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825B" w14:textId="77777777" w:rsidR="00AC3E8E" w:rsidRDefault="00467B1E" w:rsidP="00C07690">
      <w:pPr>
        <w:pStyle w:val="Heading2"/>
        <w:rPr>
          <w:rFonts w:eastAsia="MS Gothic"/>
        </w:rPr>
      </w:pPr>
      <w:r w:rsidRPr="00467B1E">
        <w:rPr>
          <w:rFonts w:eastAsia="MS Gothic"/>
        </w:rPr>
        <w:t xml:space="preserve">Supplementary Information </w:t>
      </w:r>
    </w:p>
    <w:p w14:paraId="67CC3E9B" w14:textId="48E48FF6" w:rsidR="00467B1E" w:rsidRPr="005917B3" w:rsidRDefault="00467B1E" w:rsidP="00C07690">
      <w:pPr>
        <w:pStyle w:val="Heading3"/>
      </w:pPr>
      <w:r w:rsidRPr="005917B3">
        <w:t>1</w:t>
      </w:r>
      <w:r w:rsidR="00AC3E8E" w:rsidRPr="005917B3">
        <w:t>.</w:t>
      </w:r>
      <w:r w:rsidRPr="005917B3">
        <w:t xml:space="preserve"> </w:t>
      </w:r>
      <w:r w:rsidR="007E1632">
        <w:t>Mo</w:t>
      </w:r>
      <w:r w:rsidRPr="005917B3">
        <w:t>del for mosquito states at 24 hours</w:t>
      </w:r>
      <w:r w:rsidR="005917B3" w:rsidRPr="005917B3">
        <w:t xml:space="preserve"> and transition probabilities</w:t>
      </w:r>
      <w:r w:rsidR="005917B3">
        <w:t>.</w:t>
      </w:r>
    </w:p>
    <w:p w14:paraId="218AB26D" w14:textId="77777777" w:rsidR="00467B1E" w:rsidRPr="00467B1E" w:rsidRDefault="00467B1E" w:rsidP="00C07690">
      <w:r w:rsidRPr="00467B1E">
        <w:t>Mosquitoes introduced to the IACT chamber are initially in the unfed-alive state. The proportion of mosquitoes that remain in this state (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</w:rPr>
            </m:ctrlPr>
          </m:sSubPr>
          <m:e>
            <m:r>
              <w:rPr>
                <w:rFonts w:ascii="Cambria Math" w:eastAsia="Times New Roman" w:hAnsi="Cambria Math"/>
                <w:noProof/>
              </w:rPr>
              <m:t>p</m:t>
            </m:r>
          </m:e>
          <m:sub>
            <m:r>
              <w:rPr>
                <w:rFonts w:ascii="Cambria Math" w:eastAsia="Times New Roman" w:hAnsi="Cambria Math"/>
                <w:noProof/>
              </w:rPr>
              <m:t>UA</m:t>
            </m:r>
          </m:sub>
        </m:sSub>
      </m:oMath>
      <w:r w:rsidRPr="00467B1E">
        <w:t>) is obtained from: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2"/>
        <w:gridCol w:w="844"/>
      </w:tblGrid>
      <w:tr w:rsidR="00467B1E" w:rsidRPr="00467B1E" w14:paraId="4837700A" w14:textId="77777777" w:rsidTr="002C2DA4">
        <w:trPr>
          <w:trHeight w:val="176"/>
        </w:trPr>
        <w:tc>
          <w:tcPr>
            <w:tcW w:w="8217" w:type="dxa"/>
            <w:vAlign w:val="center"/>
          </w:tcPr>
          <w:p w14:paraId="60EBCB93" w14:textId="77777777" w:rsidR="00467B1E" w:rsidRPr="00467B1E" w:rsidRDefault="00000000" w:rsidP="00C07690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UA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(</m:t>
                    </m:r>
                    <m:r>
                      <w:rPr>
                        <w:rFonts w:ascii="Cambria Math" w:hAnsi="Cambria Math"/>
                        <w:noProof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UA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0EDA749" w14:textId="77777777" w:rsidR="00467B1E" w:rsidRPr="00467B1E" w:rsidRDefault="00467B1E" w:rsidP="00C07690">
            <w:r w:rsidRPr="00467B1E">
              <w:t>(S1)</w:t>
            </w:r>
          </w:p>
        </w:tc>
      </w:tr>
    </w:tbl>
    <w:p w14:paraId="11D20547" w14:textId="77777777" w:rsidR="00467B1E" w:rsidRPr="00467B1E" w:rsidRDefault="00467B1E" w:rsidP="00C07690">
      <w:r w:rsidRPr="00467B1E">
        <w:t xml:space="preserve">where the time unit is the period that the mosquitoes remain in the chamber (1 night), so the final state is given by the solution for </w:t>
      </w:r>
      <m:oMath>
        <m:r>
          <w:rPr>
            <w:rFonts w:ascii="Cambria Math" w:hAnsi="Cambria Math"/>
          </w:rPr>
          <m:t>t=1</m:t>
        </m:r>
      </m:oMath>
      <w:r w:rsidRPr="00467B1E">
        <w:t xml:space="preserve">, which is: 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2"/>
        <w:gridCol w:w="844"/>
      </w:tblGrid>
      <w:tr w:rsidR="00467B1E" w:rsidRPr="00467B1E" w14:paraId="08B7679D" w14:textId="77777777" w:rsidTr="002C2DA4">
        <w:trPr>
          <w:trHeight w:val="176"/>
        </w:trPr>
        <w:tc>
          <w:tcPr>
            <w:tcW w:w="8217" w:type="dxa"/>
            <w:vAlign w:val="center"/>
          </w:tcPr>
          <w:p w14:paraId="41213FDF" w14:textId="77777777" w:rsidR="00467B1E" w:rsidRPr="00467B1E" w:rsidRDefault="00000000" w:rsidP="00C0769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UA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UA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α</m:t>
                        </m:r>
                      </m:e>
                    </m:d>
                  </m:e>
                </m:nary>
                <m:r>
                  <w:rPr>
                    <w:rFonts w:ascii="Cambria Math" w:hAnsi="Cambria Math"/>
                    <w:noProof/>
                  </w:rPr>
                  <m:t>dt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noProof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μ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α</m:t>
                            </m:r>
                          </m:e>
                        </m:d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45" w:type="dxa"/>
            <w:vAlign w:val="center"/>
          </w:tcPr>
          <w:p w14:paraId="339C2800" w14:textId="77777777" w:rsidR="00467B1E" w:rsidRPr="00467B1E" w:rsidRDefault="00467B1E" w:rsidP="00C07690">
            <w:r w:rsidRPr="00467B1E">
              <w:t>(S2)</w:t>
            </w:r>
          </w:p>
        </w:tc>
      </w:tr>
    </w:tbl>
    <w:p w14:paraId="7F0E9CD1" w14:textId="77777777" w:rsidR="00467B1E" w:rsidRPr="00467B1E" w:rsidRDefault="00467B1E" w:rsidP="00C07690">
      <w:r w:rsidRPr="00467B1E">
        <w:t>The proportion found in the unfed-dead state is then: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2"/>
        <w:gridCol w:w="844"/>
      </w:tblGrid>
      <w:tr w:rsidR="00467B1E" w:rsidRPr="00467B1E" w14:paraId="532F3774" w14:textId="77777777" w:rsidTr="002C2DA4">
        <w:trPr>
          <w:trHeight w:val="176"/>
        </w:trPr>
        <w:tc>
          <w:tcPr>
            <w:tcW w:w="8217" w:type="dxa"/>
            <w:vAlign w:val="center"/>
          </w:tcPr>
          <w:p w14:paraId="6EA2F343" w14:textId="77777777" w:rsidR="00467B1E" w:rsidRPr="00467B1E" w:rsidRDefault="00000000" w:rsidP="00C0769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UD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+</m:t>
                    </m:r>
                    <m:r>
                      <w:rPr>
                        <w:rFonts w:ascii="Cambria Math" w:hAnsi="Cambria Math"/>
                        <w:noProof/>
                      </w:rPr>
                      <m:t>α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1-exp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noProof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μ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noProof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α</m:t>
                                </m:r>
                              </m:e>
                            </m:d>
                          </m:e>
                        </m:d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45" w:type="dxa"/>
            <w:vAlign w:val="center"/>
          </w:tcPr>
          <w:p w14:paraId="7C5B3C8F" w14:textId="77777777" w:rsidR="00467B1E" w:rsidRPr="00467B1E" w:rsidRDefault="00467B1E" w:rsidP="00C07690">
            <w:r w:rsidRPr="00467B1E">
              <w:t>(S3)</w:t>
            </w:r>
          </w:p>
        </w:tc>
      </w:tr>
    </w:tbl>
    <w:p w14:paraId="556F4092" w14:textId="77777777" w:rsidR="00467B1E" w:rsidRPr="00467B1E" w:rsidRDefault="00467B1E" w:rsidP="00C07690">
      <w:r w:rsidRPr="00467B1E">
        <w:t xml:space="preserve">Correspondingly, the proportion fed is: 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2"/>
        <w:gridCol w:w="844"/>
      </w:tblGrid>
      <w:tr w:rsidR="00467B1E" w:rsidRPr="00467B1E" w14:paraId="1F568075" w14:textId="77777777" w:rsidTr="002C2DA4">
        <w:trPr>
          <w:trHeight w:val="176"/>
        </w:trPr>
        <w:tc>
          <w:tcPr>
            <w:tcW w:w="8217" w:type="dxa"/>
            <w:vAlign w:val="center"/>
          </w:tcPr>
          <w:p w14:paraId="280CFC4E" w14:textId="77777777" w:rsidR="00467B1E" w:rsidRPr="00467B1E" w:rsidRDefault="00000000" w:rsidP="00C0769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+</m:t>
                    </m:r>
                    <m:r>
                      <w:rPr>
                        <w:rFonts w:ascii="Cambria Math" w:hAnsi="Cambria Math"/>
                        <w:noProof/>
                      </w:rPr>
                      <m:t>α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1-exp⁡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μ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α</m:t>
                            </m:r>
                          </m:e>
                        </m:d>
                      </m:e>
                    </m:d>
                  </m:e>
                </m:d>
              </m:oMath>
            </m:oMathPara>
          </w:p>
        </w:tc>
        <w:tc>
          <w:tcPr>
            <w:tcW w:w="845" w:type="dxa"/>
            <w:vAlign w:val="center"/>
          </w:tcPr>
          <w:p w14:paraId="1537F8F5" w14:textId="77777777" w:rsidR="00467B1E" w:rsidRPr="00467B1E" w:rsidRDefault="00467B1E" w:rsidP="00C07690">
            <w:r w:rsidRPr="00467B1E">
              <w:t>(S4)</w:t>
            </w:r>
          </w:p>
        </w:tc>
      </w:tr>
    </w:tbl>
    <w:p w14:paraId="548ADDD9" w14:textId="77777777" w:rsidR="00467B1E" w:rsidRPr="00467B1E" w:rsidRDefault="00467B1E" w:rsidP="00C07690">
      <w:r w:rsidRPr="00467B1E">
        <w:t xml:space="preserve">Assuming the post-prandial mortality rate to be the same as the pre-prandial mortality rate, the overall proportion surviving is </w:t>
      </w:r>
      <m:oMath>
        <m:r>
          <m:rPr>
            <m:sty m:val="p"/>
          </m:rPr>
          <w:rPr>
            <w:rFonts w:ascii="Cambria Math" w:eastAsia="Times New Roman" w:hAnsi="Cambria Math"/>
            <w:noProof/>
          </w:rPr>
          <m:t>exp</m:t>
        </m:r>
        <m:d>
          <m:dPr>
            <m:ctrlPr>
              <w:rPr>
                <w:rFonts w:ascii="Cambria Math" w:eastAsia="Times New Roman" w:hAnsi="Cambria Math"/>
                <w:i/>
                <w:noProof/>
              </w:rPr>
            </m:ctrlPr>
          </m:dPr>
          <m:e>
            <m:r>
              <w:rPr>
                <w:rFonts w:ascii="Cambria Math" w:eastAsia="Times New Roman" w:hAnsi="Cambria Math"/>
                <w:noProof/>
              </w:rPr>
              <m:t>-μ</m:t>
            </m:r>
          </m:e>
        </m:d>
      </m:oMath>
      <w:r w:rsidRPr="00467B1E">
        <w:t xml:space="preserve">, so the proportion fed and alive is: 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2"/>
        <w:gridCol w:w="844"/>
      </w:tblGrid>
      <w:tr w:rsidR="00467B1E" w:rsidRPr="00467B1E" w14:paraId="665D9B3A" w14:textId="77777777" w:rsidTr="002C2DA4">
        <w:trPr>
          <w:trHeight w:val="176"/>
        </w:trPr>
        <w:tc>
          <w:tcPr>
            <w:tcW w:w="8217" w:type="dxa"/>
            <w:vAlign w:val="center"/>
          </w:tcPr>
          <w:p w14:paraId="6E6DA366" w14:textId="77777777" w:rsidR="00467B1E" w:rsidRPr="00467B1E" w:rsidRDefault="00000000" w:rsidP="00C0769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FA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=exp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r>
                      <w:rPr>
                        <w:rFonts w:ascii="Cambria Math" w:hAnsi="Cambria Math"/>
                        <w:noProof/>
                      </w:rPr>
                      <m:t>μ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UA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=exp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r>
                      <w:rPr>
                        <w:rFonts w:ascii="Cambria Math" w:hAnsi="Cambria Math"/>
                        <w:noProof/>
                      </w:rPr>
                      <m:t>μ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-exp⁡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α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845" w:type="dxa"/>
            <w:vAlign w:val="center"/>
          </w:tcPr>
          <w:p w14:paraId="7F226A86" w14:textId="77777777" w:rsidR="00467B1E" w:rsidRPr="00467B1E" w:rsidRDefault="00467B1E" w:rsidP="00C07690">
            <w:r w:rsidRPr="00467B1E">
              <w:t>(S5)</w:t>
            </w:r>
          </w:p>
        </w:tc>
      </w:tr>
    </w:tbl>
    <w:p w14:paraId="3018E659" w14:textId="77777777" w:rsidR="00467B1E" w:rsidRPr="00467B1E" w:rsidRDefault="00467B1E" w:rsidP="00C07690">
      <w:r w:rsidRPr="00467B1E">
        <w:t xml:space="preserve">and the proportion fed and dead is: 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833"/>
      </w:tblGrid>
      <w:tr w:rsidR="00467B1E" w:rsidRPr="00467B1E" w14:paraId="5B6E86CF" w14:textId="77777777" w:rsidTr="002C2DA4">
        <w:trPr>
          <w:trHeight w:val="176"/>
        </w:trPr>
        <w:tc>
          <w:tcPr>
            <w:tcW w:w="7807" w:type="dxa"/>
            <w:vAlign w:val="center"/>
          </w:tcPr>
          <w:p w14:paraId="4649BBD9" w14:textId="4DEC7A52" w:rsidR="00467B1E" w:rsidRPr="00467B1E" w:rsidRDefault="00000000" w:rsidP="00C0769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FD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=1-exp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-</m:t>
                  </m:r>
                  <m:r>
                    <w:rPr>
                      <w:rFonts w:ascii="Cambria Math" w:hAnsi="Cambria Math"/>
                      <w:noProof/>
                    </w:rPr>
                    <m:t>μ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UD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=1-exp</m:t>
              </m:r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-</m:t>
                  </m:r>
                  <m:r>
                    <w:rPr>
                      <w:rFonts w:ascii="Cambria Math" w:hAnsi="Cambria Math"/>
                      <w:noProof/>
                    </w:rPr>
                    <m:t>μ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α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exp⁡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μ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noProof/>
                            </w:rPr>
                            <m:t>α</m:t>
                          </m:r>
                        </m:e>
                      </m:d>
                    </m:e>
                  </m:d>
                </m:e>
              </m:d>
            </m:oMath>
            <w:r w:rsidR="00133E4B">
              <w:rPr>
                <w:rFonts w:ascii="Cambria" w:hAnsi="Cambria"/>
              </w:rPr>
              <w:t>.</w:t>
            </w:r>
          </w:p>
        </w:tc>
        <w:tc>
          <w:tcPr>
            <w:tcW w:w="833" w:type="dxa"/>
            <w:vAlign w:val="center"/>
          </w:tcPr>
          <w:p w14:paraId="15B853AB" w14:textId="77777777" w:rsidR="00467B1E" w:rsidRPr="00467B1E" w:rsidRDefault="00467B1E" w:rsidP="00C07690">
            <w:r w:rsidRPr="00467B1E">
              <w:t>(S6)</w:t>
            </w:r>
          </w:p>
        </w:tc>
      </w:tr>
    </w:tbl>
    <w:p w14:paraId="308E2F50" w14:textId="77777777" w:rsidR="000A56EF" w:rsidRDefault="000A56EF" w:rsidP="00C07690"/>
    <w:p w14:paraId="3A369C2D" w14:textId="3CE8565A" w:rsidR="00467B1E" w:rsidRPr="00467B1E" w:rsidRDefault="00133E4B" w:rsidP="00C07690">
      <w:r>
        <w:t xml:space="preserve">Equivalently </w:t>
      </w:r>
      <w:r w:rsidR="000A56EF">
        <w:t xml:space="preserve">the model can be formulated as a Markov model with transitions corresponding to the processes of attacking, feeding, and post-prandial survival, with transition probabilities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att</m:t>
            </m:r>
          </m:sub>
        </m:sSub>
      </m:oMath>
      <w:r w:rsidR="000A56EF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0A56EF"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0A56EF">
        <w:rPr>
          <w:rFonts w:eastAsiaTheme="minorEastAsia"/>
        </w:rPr>
        <w:t xml:space="preserve"> respectively (as in some previous publications </w:t>
      </w:r>
      <w:r w:rsidR="000A56EF" w:rsidRPr="00AC3E8E">
        <w:fldChar w:fldCharType="begin">
          <w:fldData xml:space="preserve">PEVuZE5vdGU+PENpdGU+PEF1dGhvcj5CcmlldDwvQXV0aG9yPjxZZWFyPjIwMjA8L1llYXI+PFJl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</w:fldData>
        </w:fldChar>
      </w:r>
      <w:r w:rsidR="000A56EF">
        <w:instrText xml:space="preserve"> ADDIN EN.CITE </w:instrText>
      </w:r>
      <w:r w:rsidR="000A56EF">
        <w:fldChar w:fldCharType="begin">
          <w:fldData xml:space="preserve">PEVuZE5vdGU+PENpdGU+PEF1dGhvcj5CcmlldDwvQXV0aG9yPjxZZWFyPjIwMjA8L1llYXI+PFJl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</w:fldData>
        </w:fldChar>
      </w:r>
      <w:r w:rsidR="000A56EF">
        <w:instrText xml:space="preserve"> ADDIN EN.CITE.DATA </w:instrText>
      </w:r>
      <w:r w:rsidR="000A56EF">
        <w:fldChar w:fldCharType="end"/>
      </w:r>
      <w:r w:rsidR="000A56EF" w:rsidRPr="00AC3E8E">
        <w:fldChar w:fldCharType="separate"/>
      </w:r>
      <w:r w:rsidR="000A56EF">
        <w:rPr>
          <w:noProof/>
        </w:rPr>
        <w:t>[1-3]</w:t>
      </w:r>
      <w:r w:rsidR="000A56EF" w:rsidRPr="00AC3E8E">
        <w:fldChar w:fldCharType="end"/>
      </w:r>
      <w:r w:rsidR="000A56EF">
        <w:t>). Equation S7 gives the relationships between these transition probabilities and the state probabilities derived from the ODE model:</w:t>
      </w:r>
      <w:r w:rsidR="00467B1E" w:rsidRPr="00467B1E">
        <w:t xml:space="preserve"> 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833"/>
      </w:tblGrid>
      <w:tr w:rsidR="00467B1E" w:rsidRPr="00467B1E" w14:paraId="6AC66A66" w14:textId="77777777" w:rsidTr="002C2DA4">
        <w:trPr>
          <w:trHeight w:val="176"/>
        </w:trPr>
        <w:tc>
          <w:tcPr>
            <w:tcW w:w="7807" w:type="dxa"/>
            <w:vAlign w:val="center"/>
          </w:tcPr>
          <w:p w14:paraId="40CF39A4" w14:textId="43A246BD" w:rsidR="00467B1E" w:rsidRPr="00467B1E" w:rsidRDefault="00000000" w:rsidP="00C07690"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att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=1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</w:rPr>
                            <m:t xml:space="preserve">- </m:t>
                          </m:r>
                          <m:r>
                            <w:rPr>
                              <w:rFonts w:ascii="Cambria Math" w:hAnsi="Cambria Math"/>
                              <w:noProof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UA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kern w:val="0"/>
                              <w14:ligatures w14:val="none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F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 xml:space="preserve">- 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UA</m:t>
                              </m:r>
                            </m:sub>
                          </m:sSub>
                        </m:den>
                      </m:f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kern w:val="0"/>
                              <w14:ligatures w14:val="none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FA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F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.</m:t>
                      </m:r>
                    </m:e>
                  </m:mr>
                </m:m>
              </m:oMath>
            </m:oMathPara>
          </w:p>
        </w:tc>
        <w:tc>
          <w:tcPr>
            <w:tcW w:w="833" w:type="dxa"/>
            <w:vAlign w:val="center"/>
          </w:tcPr>
          <w:p w14:paraId="68E315C1" w14:textId="77777777" w:rsidR="00467B1E" w:rsidRPr="00467B1E" w:rsidRDefault="00467B1E" w:rsidP="00C07690">
            <w:r w:rsidRPr="00467B1E">
              <w:t>(S7)</w:t>
            </w:r>
          </w:p>
        </w:tc>
      </w:tr>
    </w:tbl>
    <w:p w14:paraId="77C86375" w14:textId="77777777" w:rsidR="00B1648B" w:rsidRDefault="00B1648B" w:rsidP="00C07690">
      <w:pPr>
        <w:pStyle w:val="Heading3"/>
      </w:pPr>
    </w:p>
    <w:p w14:paraId="58774D84" w14:textId="77777777" w:rsidR="00B1648B" w:rsidRDefault="00B1648B">
      <w:pP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</w:pPr>
      <w:r>
        <w:br w:type="page"/>
      </w:r>
    </w:p>
    <w:p w14:paraId="29987AC2" w14:textId="5D9C83C0" w:rsidR="00E9405F" w:rsidRDefault="00AC3E8E" w:rsidP="00C07690">
      <w:pPr>
        <w:pStyle w:val="Heading3"/>
      </w:pPr>
      <w:r w:rsidRPr="005917B3">
        <w:lastRenderedPageBreak/>
        <w:t xml:space="preserve">2. </w:t>
      </w:r>
      <w:r w:rsidR="00E9405F">
        <w:t xml:space="preserve">Model </w:t>
      </w:r>
      <w:r w:rsidR="007E1632">
        <w:t xml:space="preserve">B: </w:t>
      </w:r>
      <w:r w:rsidR="00E9405F">
        <w:t>allowing for inter-annual variation in mosquito mortality and feeding success</w:t>
      </w:r>
    </w:p>
    <w:p w14:paraId="5EFE174C" w14:textId="01F573C7" w:rsidR="00A42EAB" w:rsidRDefault="00E9405F" w:rsidP="00C07690">
      <w:r>
        <w:t xml:space="preserve">In principle, </w:t>
      </w:r>
      <w:r w:rsidR="000608A1">
        <w:t xml:space="preserve">measured </w:t>
      </w:r>
      <w:r>
        <w:t>mosquito mortality and feeding success might</w:t>
      </w:r>
      <w:r w:rsidR="000608A1">
        <w:t xml:space="preserve"> change with the age of a net</w:t>
      </w:r>
      <w:r w:rsidR="00A42EAB">
        <w:t xml:space="preserve"> because of either: </w:t>
      </w:r>
    </w:p>
    <w:p w14:paraId="633E3507" w14:textId="77777777" w:rsidR="00A42EAB" w:rsidRPr="00C07690" w:rsidRDefault="00A42EAB" w:rsidP="00C07690">
      <w:pPr>
        <w:pStyle w:val="NoSpacing"/>
      </w:pPr>
      <w:r w:rsidRPr="00C07690">
        <w:t>-</w:t>
      </w:r>
      <w:r w:rsidRPr="00C07690">
        <w:tab/>
      </w:r>
      <w:r w:rsidR="000608A1" w:rsidRPr="00C07690">
        <w:t>measurable damage and loss of insecticide</w:t>
      </w:r>
      <w:r w:rsidRPr="00C07690">
        <w:t>;</w:t>
      </w:r>
    </w:p>
    <w:p w14:paraId="5A03BD1E" w14:textId="77777777" w:rsidR="00A42EAB" w:rsidRPr="00C07690" w:rsidRDefault="00A42EAB" w:rsidP="00C07690">
      <w:pPr>
        <w:pStyle w:val="NoSpacing"/>
      </w:pPr>
      <w:r w:rsidRPr="00C07690">
        <w:t>-</w:t>
      </w:r>
      <w:r w:rsidRPr="00C07690">
        <w:tab/>
      </w:r>
      <w:r w:rsidR="000608A1" w:rsidRPr="00C07690">
        <w:t xml:space="preserve">other unspecified factors </w:t>
      </w:r>
      <w:r w:rsidRPr="00C07690">
        <w:t xml:space="preserve">changing </w:t>
      </w:r>
      <w:r w:rsidR="000608A1" w:rsidRPr="00C07690">
        <w:t>the functioning of the net</w:t>
      </w:r>
      <w:r w:rsidRPr="00C07690">
        <w:t>;</w:t>
      </w:r>
    </w:p>
    <w:p w14:paraId="4EC046F4" w14:textId="77777777" w:rsidR="00A42EAB" w:rsidRPr="00C07690" w:rsidRDefault="00A42EAB" w:rsidP="00C07690">
      <w:pPr>
        <w:pStyle w:val="NoSpacing"/>
      </w:pPr>
      <w:r w:rsidRPr="00C07690">
        <w:t>-</w:t>
      </w:r>
      <w:r w:rsidRPr="00C07690">
        <w:tab/>
        <w:t>temporal variation in</w:t>
      </w:r>
      <w:r w:rsidR="000608A1" w:rsidRPr="00C07690">
        <w:t xml:space="preserve"> the test system. </w:t>
      </w:r>
    </w:p>
    <w:p w14:paraId="7C9ACECD" w14:textId="77777777" w:rsidR="00B1648B" w:rsidRDefault="00B1648B" w:rsidP="00C07690"/>
    <w:p w14:paraId="19728CFF" w14:textId="797E826F" w:rsidR="00A42EAB" w:rsidRDefault="000608A1" w:rsidP="00C07690">
      <w:r>
        <w:t xml:space="preserve">To evaluate this an additional model </w:t>
      </w:r>
      <w:r w:rsidR="00816BD9">
        <w:t xml:space="preserve">(Model B) </w:t>
      </w:r>
      <w:r>
        <w:t>was fitted in which the net-independent mortality,</w:t>
      </w:r>
      <w:r w:rsidRPr="000608A1">
        <w:rPr>
          <w:rFonts w:ascii="Cambria Math" w:eastAsia="Times New Roman" w:hAnsi="Cambria Math"/>
          <w:noProof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</w:rPr>
            </m:ctrlPr>
          </m:sSubPr>
          <m:e>
            <m:r>
              <w:rPr>
                <w:rFonts w:ascii="Cambria Math" w:eastAsia="Times New Roman" w:hAnsi="Cambria Math"/>
                <w:noProof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</w:rPr>
              <m:t>0</m:t>
            </m:r>
          </m:sub>
        </m:sSub>
      </m:oMath>
      <w:r>
        <w:t xml:space="preserve"> , and </w:t>
      </w:r>
      <w:r w:rsidR="00A42EAB">
        <w:t xml:space="preserve">the </w:t>
      </w:r>
      <w:r w:rsidR="00A77C38">
        <w:t>maximal</w:t>
      </w:r>
      <w:r w:rsidR="00A42EAB">
        <w:t xml:space="preserve"> </w:t>
      </w:r>
      <w:r>
        <w:t xml:space="preserve">rate of feeding,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max</m:t>
            </m:r>
          </m:sub>
        </m:sSub>
      </m:oMath>
      <w:r>
        <w:t xml:space="preserve">, were allowed to vary between </w:t>
      </w:r>
      <w:r w:rsidR="002861B6">
        <w:t>study periods (</w:t>
      </w:r>
      <w:r>
        <w:t>years</w:t>
      </w:r>
      <w:r w:rsidR="002861B6">
        <w:t>)</w:t>
      </w:r>
      <w:r w:rsidR="00816BD9">
        <w:t>,</w:t>
      </w:r>
      <w:r w:rsidR="006150C0">
        <w:t xml:space="preserve"> correspond</w:t>
      </w:r>
      <w:r w:rsidR="00B1648B">
        <w:t>ing</w:t>
      </w:r>
      <w:r w:rsidR="006150C0">
        <w:t xml:space="preserve"> to the age categories of nets</w:t>
      </w:r>
      <w:r>
        <w:t>.</w:t>
      </w:r>
      <w:r w:rsidR="00B1648B">
        <w:t xml:space="preserve"> </w:t>
      </w:r>
      <w:r w:rsidR="000C6049" w:rsidRPr="00106445">
        <w:t xml:space="preserve">The comparison of model fit for </w:t>
      </w:r>
      <w:r w:rsidR="000C6049">
        <w:t>Model B with the default</w:t>
      </w:r>
      <w:r w:rsidR="000C6049" w:rsidRPr="00106445">
        <w:t xml:space="preserve"> using leave-one-out cross-validation</w:t>
      </w:r>
      <w:r w:rsidR="000C6049">
        <w:t xml:space="preserve"> </w:t>
      </w:r>
      <w:r w:rsidR="000C6049">
        <w:fldChar w:fldCharType="begin"/>
      </w:r>
      <w:r w:rsidR="000A56EF">
        <w:instrText xml:space="preserve"> ADDIN EN.CITE &lt;EndNote&gt;&lt;Cite&gt;&lt;Author&gt;Vehtari&lt;/Author&gt;&lt;Year&gt;2017&lt;/Year&gt;&lt;RecNum&gt;7378&lt;/RecNum&gt;&lt;DisplayText&gt;[4]&lt;/DisplayText&gt;&lt;record&gt;&lt;rec-number&gt;7378&lt;/rec-number&gt;&lt;foreign-keys&gt;&lt;key app="EN" db-id="t5fr2ttw2d05wfe0xv0ppw9kwp9t099v2f59" timestamp="1775667555"&gt;7378&lt;/key&gt;&lt;/foreign-keys&gt;&lt;ref-type name="Journal Article"&gt;17&lt;/ref-type&gt;&lt;contributors&gt;&lt;authors&gt;&lt;author&gt;Vehtari, Aki&lt;/author&gt;&lt;author&gt;Gelman, Andrew&lt;/author&gt;&lt;author&gt;Gabry, Jonah&lt;/author&gt;&lt;/authors&gt;&lt;/contributors&gt;&lt;titles&gt;&lt;title&gt;Practical Bayesian model evaluation using leave-one-out cross-validation and WAIC&lt;/title&gt;&lt;secondary-title&gt;Statistics and Computing&lt;/secondary-title&gt;&lt;/titles&gt;&lt;periodical&gt;&lt;full-title&gt;Statistics and Computing&lt;/full-title&gt;&lt;/periodical&gt;&lt;pages&gt;1413-1432&lt;/pages&gt;&lt;volume&gt;27&lt;/volume&gt;&lt;number&gt;5&lt;/number&gt;&lt;dates&gt;&lt;year&gt;2017&lt;/year&gt;&lt;pub-dates&gt;&lt;date&gt;2017/09/01&lt;/date&gt;&lt;/pub-dates&gt;&lt;/dates&gt;&lt;isbn&gt;1573-1375&lt;/isbn&gt;&lt;urls&gt;&lt;related-urls&gt;&lt;url&gt;https://doi.org/10.1007/s11222-016-9696-4&lt;/url&gt;&lt;/related-urls&gt;&lt;/urls&gt;&lt;electronic-resource-num&gt;10.1007/s11222-016-9696-4&lt;/electronic-resource-num&gt;&lt;/record&gt;&lt;/Cite&gt;&lt;/EndNote&gt;</w:instrText>
      </w:r>
      <w:r w:rsidR="000C6049">
        <w:fldChar w:fldCharType="separate"/>
      </w:r>
      <w:r w:rsidR="000A56EF">
        <w:rPr>
          <w:noProof/>
        </w:rPr>
        <w:t>[4]</w:t>
      </w:r>
      <w:r w:rsidR="000C6049">
        <w:fldChar w:fldCharType="end"/>
      </w:r>
      <w:r w:rsidR="000C6049" w:rsidRPr="00106445">
        <w:t xml:space="preserve"> </w:t>
      </w:r>
      <w:r w:rsidR="000C6049">
        <w:t xml:space="preserve">is </w:t>
      </w:r>
      <w:r w:rsidR="000C6049" w:rsidRPr="00106445">
        <w:t xml:space="preserve">provided </w:t>
      </w:r>
      <w:r w:rsidR="000C6049">
        <w:t>in</w:t>
      </w:r>
      <w:r w:rsidR="000C6049" w:rsidRPr="00106445">
        <w:t xml:space="preserve"> Table S</w:t>
      </w:r>
      <w:r w:rsidR="000C6049">
        <w:t xml:space="preserve">1. This model fitted better than the default model, as assessed by the </w:t>
      </w:r>
      <w:proofErr w:type="spellStart"/>
      <w:r w:rsidR="000C6049" w:rsidRPr="000C6049">
        <w:rPr>
          <w:rFonts w:ascii="Courier New" w:hAnsi="Courier New" w:cs="Courier New"/>
        </w:rPr>
        <w:t>looic</w:t>
      </w:r>
      <w:proofErr w:type="spellEnd"/>
      <w:r w:rsidR="000C6049" w:rsidRPr="000C6049">
        <w:rPr>
          <w:rFonts w:ascii="Courier New" w:hAnsi="Courier New" w:cs="Courier New"/>
        </w:rPr>
        <w:t xml:space="preserve"> </w:t>
      </w:r>
      <w:r w:rsidR="000C6049">
        <w:t xml:space="preserve">criterion.  </w:t>
      </w:r>
    </w:p>
    <w:p w14:paraId="5649C604" w14:textId="6EED0144" w:rsidR="00B1648B" w:rsidRDefault="00B1648B" w:rsidP="00B1648B">
      <w:pPr>
        <w:pStyle w:val="Captions"/>
      </w:pPr>
      <w:r w:rsidRPr="00E559C2">
        <w:t>Table S</w:t>
      </w:r>
      <w:r>
        <w:t>1</w:t>
      </w:r>
      <w:r w:rsidRPr="00E559C2">
        <w:t xml:space="preserve">. </w:t>
      </w:r>
      <w:r>
        <w:t>Comparison of model fit</w:t>
      </w:r>
      <w:r w:rsidR="000C6049">
        <w:t xml:space="preserve"> (using R package </w:t>
      </w:r>
      <w:r w:rsidR="000C6049" w:rsidRPr="000C6049">
        <w:rPr>
          <w:rFonts w:ascii="Courier New" w:hAnsi="Courier New" w:cs="Courier New"/>
        </w:rPr>
        <w:t>loo</w:t>
      </w:r>
      <w:r w:rsidR="000C6049">
        <w:t>)</w:t>
      </w:r>
      <w:r>
        <w:t xml:space="preserve">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88"/>
        <w:gridCol w:w="2077"/>
        <w:gridCol w:w="1101"/>
        <w:gridCol w:w="819"/>
        <w:gridCol w:w="1147"/>
        <w:gridCol w:w="853"/>
        <w:gridCol w:w="1107"/>
        <w:gridCol w:w="824"/>
      </w:tblGrid>
      <w:tr w:rsidR="00942A72" w14:paraId="6A88978A" w14:textId="77777777" w:rsidTr="006E3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63577BAD" w14:textId="77777777" w:rsidR="00B1648B" w:rsidRDefault="00B1648B" w:rsidP="00B1648B">
            <w: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2E3098FB" w14:textId="77777777" w:rsidR="00B1648B" w:rsidRDefault="00B1648B" w:rsidP="00B16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quantity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196995B3" w14:textId="4659542A" w:rsidR="00B1648B" w:rsidRDefault="00942A72" w:rsidP="00B16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Model A: </w:t>
            </w:r>
            <w:r w:rsidR="00B1648B">
              <w:t>Default model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68A373B4" w14:textId="50037D48" w:rsidR="00B1648B" w:rsidRDefault="00816BD9" w:rsidP="00B16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 B</w:t>
            </w:r>
            <w:r w:rsidR="00942A72">
              <w:t>: Time period model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999999" w:themeColor="text1" w:themeTint="66"/>
            </w:tcBorders>
          </w:tcPr>
          <w:p w14:paraId="02A0B691" w14:textId="2AFA4B16" w:rsidR="00B1648B" w:rsidRDefault="00942A72" w:rsidP="00B16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Model C: </w:t>
            </w:r>
            <w:r w:rsidR="00816BD9">
              <w:t>Logistic</w:t>
            </w:r>
            <w:r w:rsidR="00B1648B">
              <w:t xml:space="preserve"> model</w:t>
            </w:r>
          </w:p>
        </w:tc>
      </w:tr>
      <w:tr w:rsidR="00942A72" w14:paraId="70D77E10" w14:textId="77777777" w:rsidTr="006E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14:paraId="152A7230" w14:textId="77777777" w:rsidR="00B1648B" w:rsidRDefault="00B1648B" w:rsidP="00B1648B"/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B58E2" w14:textId="77777777" w:rsidR="00B1648B" w:rsidRPr="00C36484" w:rsidRDefault="00B1648B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</w:tcPr>
          <w:p w14:paraId="693D877A" w14:textId="77777777" w:rsidR="00B1648B" w:rsidRPr="00C36484" w:rsidRDefault="00B1648B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estimate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14:paraId="7883480E" w14:textId="057ABF52" w:rsidR="00B1648B" w:rsidRPr="00C36484" w:rsidRDefault="00816BD9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>
              <w:rPr>
                <w:lang w:eastAsia="en-CH"/>
              </w:rPr>
              <w:t>s.e.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</w:tcPr>
          <w:p w14:paraId="6E15F965" w14:textId="6A81836D" w:rsidR="00B1648B" w:rsidRPr="00C36484" w:rsidRDefault="00B1648B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estimate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14:paraId="073A8BA6" w14:textId="2678514C" w:rsidR="00B1648B" w:rsidRPr="00C36484" w:rsidRDefault="00816BD9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>
              <w:rPr>
                <w:lang w:eastAsia="en-CH"/>
              </w:rPr>
              <w:t>s.e.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</w:tcPr>
          <w:p w14:paraId="5F704123" w14:textId="619AB5BA" w:rsidR="00B1648B" w:rsidRPr="00C36484" w:rsidRDefault="00B1648B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estimate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7FC5E3" w14:textId="77777777" w:rsidR="00B1648B" w:rsidRPr="00C36484" w:rsidRDefault="00B1648B" w:rsidP="00B1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 w:rsidRPr="00C36484">
              <w:rPr>
                <w:lang w:eastAsia="en-CH"/>
              </w:rPr>
              <w:t>s.e.</w:t>
            </w:r>
            <w:proofErr w:type="spellEnd"/>
          </w:p>
        </w:tc>
      </w:tr>
      <w:tr w:rsidR="00942A72" w14:paraId="476BB590" w14:textId="77777777" w:rsidTr="006E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14:paraId="160C1B89" w14:textId="77777777" w:rsidR="000C6049" w:rsidRDefault="000C6049" w:rsidP="000C6049">
            <w:proofErr w:type="spellStart"/>
            <w:r>
              <w:t>elpd_loo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8903A6" w14:textId="77777777" w:rsidR="000C6049" w:rsidRPr="00C36484" w:rsidRDefault="000C6049" w:rsidP="000C6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expected log pointwise predictive density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DEFF0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-6088.6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AB4F6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200.</w:t>
            </w:r>
            <w:r w:rsidRPr="00C36484">
              <w:rPr>
                <w:lang w:eastAsia="en-CH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502E91" w14:textId="5F989D11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-6053.6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B8512B" w14:textId="7CCE6EC9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200.3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D14FD" w14:textId="6C0C0212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-6178.3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CA8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186.5</w:t>
            </w:r>
          </w:p>
        </w:tc>
      </w:tr>
      <w:tr w:rsidR="00942A72" w14:paraId="461C2A5A" w14:textId="77777777" w:rsidTr="006E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0A212AF6" w14:textId="77777777" w:rsidR="000C6049" w:rsidRDefault="000C6049" w:rsidP="000C6049">
            <w:proofErr w:type="spellStart"/>
            <w:r>
              <w:t>p_loo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3579C415" w14:textId="77777777" w:rsidR="000C6049" w:rsidRPr="00C36484" w:rsidRDefault="000C6049" w:rsidP="000C6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penalization term related to the complexity of the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4339F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53.0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1D1401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BB8B9" w14:textId="167D1E84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70.7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6DC29" w14:textId="59086D6B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561DF" w14:textId="710EB65C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55.4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D6D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4.6</w:t>
            </w:r>
          </w:p>
        </w:tc>
      </w:tr>
      <w:tr w:rsidR="00942A72" w14:paraId="5828610C" w14:textId="77777777" w:rsidTr="006E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  <w:right w:val="single" w:sz="12" w:space="0" w:color="auto"/>
            </w:tcBorders>
          </w:tcPr>
          <w:p w14:paraId="41918AAC" w14:textId="77777777" w:rsidR="000C6049" w:rsidRDefault="000C6049" w:rsidP="000C6049">
            <w:proofErr w:type="spellStart"/>
            <w:r w:rsidRPr="00F66C58">
              <w:t>looic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1C95F" w14:textId="77777777" w:rsidR="000C6049" w:rsidRPr="00C36484" w:rsidRDefault="000C6049" w:rsidP="000C6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Leave-one-out information criterion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16EFAC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12177.</w:t>
            </w:r>
            <w:r w:rsidRPr="00C36484">
              <w:rPr>
                <w:lang w:eastAsia="en-CH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F548C4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F66C58">
              <w:rPr>
                <w:lang w:eastAsia="en-CH"/>
              </w:rPr>
              <w:t>400.1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95326E" w14:textId="335A75F1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12107.2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1FFF8" w14:textId="306B70C0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0C6049">
              <w:rPr>
                <w:lang w:eastAsia="en-CH"/>
              </w:rPr>
              <w:t>400.6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F55249" w14:textId="56E8EABC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12356.6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E26" w14:textId="77777777" w:rsidR="000C6049" w:rsidRPr="00C36484" w:rsidRDefault="000C6049" w:rsidP="000C6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373.0</w:t>
            </w:r>
          </w:p>
        </w:tc>
      </w:tr>
    </w:tbl>
    <w:p w14:paraId="06CE39FD" w14:textId="77777777" w:rsidR="00B1648B" w:rsidRPr="000C6049" w:rsidRDefault="00B1648B" w:rsidP="00C07690">
      <w:pPr>
        <w:rPr>
          <w:lang w:val="en-CH"/>
        </w:rPr>
      </w:pPr>
    </w:p>
    <w:p w14:paraId="6785F14C" w14:textId="744AECD5" w:rsidR="006150C0" w:rsidRDefault="006150C0" w:rsidP="00C07690">
      <w:r>
        <w:t>The estimated net-independent mortality</w:t>
      </w:r>
      <w:r w:rsidR="000C6049">
        <w:t xml:space="preserve"> in Model B</w:t>
      </w:r>
      <w: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noProof/>
              </w:rPr>
            </m:ctrlPr>
          </m:sSubPr>
          <m:e>
            <m:r>
              <w:rPr>
                <w:rFonts w:ascii="Cambria Math" w:eastAsia="Times New Roman" w:hAnsi="Cambria Math"/>
                <w:noProof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</w:rPr>
              <m:t>0</m:t>
            </m:r>
          </m:sub>
        </m:sSub>
      </m:oMath>
      <w:r>
        <w:t xml:space="preserve">, decreased with year (Figure S1) with a similar trend to that observed in the mortality of (no net) controls. This implies that inter-annual variation in </w:t>
      </w:r>
      <m:oMath>
        <m:sSub>
          <m:sSubPr>
            <m:ctrlPr>
              <w:rPr>
                <w:rFonts w:ascii="Cambria Math" w:eastAsia="Times New Roman" w:hAnsi="Cambria Math"/>
                <w:noProof/>
              </w:rPr>
            </m:ctrlPr>
          </m:sSubPr>
          <m:e>
            <m:r>
              <w:rPr>
                <w:rFonts w:ascii="Cambria Math" w:eastAsia="Times New Roman" w:hAnsi="Cambria Math"/>
                <w:noProof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</w:rPr>
              <m:t>0</m:t>
            </m:r>
          </m:sub>
        </m:sSub>
      </m:oMath>
      <w:r>
        <w:t xml:space="preserve"> is mainly accounted for by temporal variations in the test system</w:t>
      </w:r>
      <w:r w:rsidR="005D0D6E">
        <w:t>.</w:t>
      </w:r>
      <w:r w:rsidR="00B1648B">
        <w:t xml:space="preserve"> Neither</w:t>
      </w:r>
      <w:r w:rsidR="005D0D6E">
        <w:t xml:space="preserve">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max</m:t>
            </m:r>
          </m:sub>
        </m:sSub>
      </m:oMath>
      <w:r w:rsidR="00A77C38">
        <w:t xml:space="preserve"> </w:t>
      </w:r>
      <w:r w:rsidR="00B1648B">
        <w:t>n</w:t>
      </w:r>
      <w:r w:rsidR="009431FC">
        <w:t>or the proportion of fed mosquitoes recovered from control tests without nets</w:t>
      </w:r>
      <w:r w:rsidR="00B1648B">
        <w:t>, varied much between years</w:t>
      </w:r>
      <w:r w:rsidR="009431FC">
        <w:t>.</w:t>
      </w:r>
      <w:r w:rsidR="00A77C38">
        <w:t xml:space="preserve"> </w:t>
      </w:r>
      <w:r>
        <w:t xml:space="preserve"> </w:t>
      </w:r>
    </w:p>
    <w:p w14:paraId="752FEE4F" w14:textId="54EA0AE6" w:rsidR="002861B6" w:rsidRDefault="002861B6" w:rsidP="00C07690">
      <w:pPr>
        <w:pStyle w:val="Captions"/>
      </w:pPr>
      <w:r>
        <w:lastRenderedPageBreak/>
        <w:t xml:space="preserve">Figure S1. Outcomes for control (no-net) tests </w:t>
      </w:r>
    </w:p>
    <w:p w14:paraId="569B72DC" w14:textId="20BA87FF" w:rsidR="00A42EAB" w:rsidRPr="00A42EAB" w:rsidRDefault="002861B6" w:rsidP="00C07690">
      <w:pPr>
        <w:spacing w:after="0"/>
      </w:pPr>
      <w:r>
        <w:rPr>
          <w:noProof/>
        </w:rPr>
        <w:drawing>
          <wp:inline distT="0" distB="0" distL="0" distR="0" wp14:anchorId="2F0010B0" wp14:editId="0A463B2A">
            <wp:extent cx="2519272" cy="1968500"/>
            <wp:effectExtent l="0" t="0" r="0" b="0"/>
            <wp:docPr id="127916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62266" name="Picture 12791622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48" cy="197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228E" w14:textId="4DDCF57D" w:rsidR="002861B6" w:rsidRDefault="002861B6" w:rsidP="00C07690">
      <w:pPr>
        <w:pStyle w:val="NoSpacing"/>
        <w:rPr>
          <w:sz w:val="20"/>
          <w:szCs w:val="20"/>
        </w:rPr>
      </w:pPr>
      <w:r w:rsidRPr="00C07690">
        <w:rPr>
          <w:sz w:val="20"/>
          <w:szCs w:val="20"/>
        </w:rPr>
        <w:t xml:space="preserve">Circles and error bars correspond respectively to medians and quartiles of the data. Stars (*) are the fitted values from the model allowing for inter-annual variation. Black: proportion of mosquitoes dead; </w:t>
      </w:r>
      <w:r w:rsidRPr="00C07690">
        <w:rPr>
          <w:color w:val="EE0000"/>
          <w:sz w:val="20"/>
          <w:szCs w:val="20"/>
        </w:rPr>
        <w:t>red</w:t>
      </w:r>
      <w:r w:rsidRPr="00C07690">
        <w:rPr>
          <w:sz w:val="20"/>
          <w:szCs w:val="20"/>
        </w:rPr>
        <w:t>: proportion of mosquitoes fed.</w:t>
      </w:r>
    </w:p>
    <w:p w14:paraId="6ED94C00" w14:textId="77777777" w:rsidR="00C07690" w:rsidRPr="00C07690" w:rsidRDefault="00C07690" w:rsidP="00C07690">
      <w:pPr>
        <w:pStyle w:val="NoSpacing"/>
        <w:rPr>
          <w:sz w:val="20"/>
          <w:szCs w:val="20"/>
        </w:rPr>
      </w:pPr>
    </w:p>
    <w:p w14:paraId="320519A7" w14:textId="6E0C0B2B" w:rsidR="00A77C38" w:rsidRDefault="009431FC" w:rsidP="00C07690">
      <w:r>
        <w:t xml:space="preserve">The effects of the nets on </w:t>
      </w:r>
      <w:r w:rsidR="00C07690">
        <w:t xml:space="preserve">mortality and feeding rates </w:t>
      </w:r>
      <w:r>
        <w:t xml:space="preserve">can </w:t>
      </w:r>
      <w:r w:rsidR="00C07690">
        <w:t xml:space="preserve">be </w:t>
      </w:r>
      <w:r>
        <w:t xml:space="preserve">estimated from </w:t>
      </w:r>
      <w:r w:rsidR="00C07690">
        <w:t xml:space="preserve">the differences between the </w:t>
      </w:r>
      <w:r w:rsidR="00A77C38">
        <w:t>fitted values of the mortality and feeding rates</w:t>
      </w:r>
      <w:r w:rsidR="00C07690">
        <w:t xml:space="preserve"> for the sampled nets, and the corresponding values for no-net controls. The mean values </w:t>
      </w:r>
      <w:r w:rsidR="00A77C38">
        <w:t xml:space="preserve">for </w:t>
      </w:r>
      <w:r w:rsidR="00C07690">
        <w:t xml:space="preserve">both the overall rates and the attributable rates computed this way </w:t>
      </w:r>
      <w:r w:rsidR="00A77C38">
        <w:t>are given in Table S</w:t>
      </w:r>
      <w:r w:rsidR="000C6049">
        <w:t>2</w:t>
      </w:r>
      <w:r w:rsidR="00A77C38">
        <w:t>:</w:t>
      </w:r>
    </w:p>
    <w:p w14:paraId="3879B06E" w14:textId="35E852CD" w:rsidR="009431FC" w:rsidRDefault="009431FC" w:rsidP="00C07690">
      <w:pPr>
        <w:pStyle w:val="Captions"/>
      </w:pPr>
      <w:r>
        <w:t>Table S</w:t>
      </w:r>
      <w:r w:rsidR="000C6049">
        <w:t>2</w:t>
      </w:r>
      <w:r>
        <w:t xml:space="preserve">. </w:t>
      </w:r>
      <w:r w:rsidR="00C07690">
        <w:t xml:space="preserve">Means of </w:t>
      </w:r>
      <w:r w:rsidR="00942A72">
        <w:t>M</w:t>
      </w:r>
      <w:r>
        <w:t>odel</w:t>
      </w:r>
      <w:r w:rsidR="00942A72">
        <w:t xml:space="preserve"> B</w:t>
      </w:r>
      <w:r>
        <w:t>-based estimates of mortality and feeding rates by year</w:t>
      </w:r>
    </w:p>
    <w:tbl>
      <w:tblPr>
        <w:tblStyle w:val="GridTable1Light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992"/>
        <w:gridCol w:w="1416"/>
        <w:gridCol w:w="1702"/>
        <w:gridCol w:w="1417"/>
        <w:gridCol w:w="2074"/>
      </w:tblGrid>
      <w:tr w:rsidR="009431FC" w:rsidRPr="00BE40E0" w14:paraId="5BEF5177" w14:textId="77777777" w:rsidTr="00C07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12" w:space="0" w:color="auto"/>
            </w:tcBorders>
            <w:noWrap/>
            <w:hideMark/>
          </w:tcPr>
          <w:p w14:paraId="5BE634EB" w14:textId="089FCFAE" w:rsidR="009431FC" w:rsidRPr="00BE40E0" w:rsidRDefault="009431FC" w:rsidP="00C07690">
            <w:pPr>
              <w:rPr>
                <w:lang w:val="en-CH" w:eastAsia="en-CH"/>
              </w:rPr>
            </w:pPr>
            <w:r>
              <w:rPr>
                <w:lang w:val="en-CH" w:eastAsia="en-CH"/>
              </w:rPr>
              <w:t>Net type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noWrap/>
            <w:hideMark/>
          </w:tcPr>
          <w:p w14:paraId="2988F4D6" w14:textId="08A68EAC" w:rsidR="009431FC" w:rsidRPr="00BE40E0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>
              <w:rPr>
                <w:lang w:val="en-CH" w:eastAsia="en-CH"/>
              </w:rPr>
              <w:t>M</w:t>
            </w:r>
            <w:r w:rsidRPr="00BE40E0">
              <w:rPr>
                <w:lang w:val="en-CH" w:eastAsia="en-CH"/>
              </w:rPr>
              <w:t>onth</w:t>
            </w:r>
          </w:p>
        </w:tc>
        <w:tc>
          <w:tcPr>
            <w:tcW w:w="785" w:type="pct"/>
            <w:tcBorders>
              <w:top w:val="single" w:sz="12" w:space="0" w:color="auto"/>
            </w:tcBorders>
            <w:noWrap/>
            <w:hideMark/>
          </w:tcPr>
          <w:p w14:paraId="7D379D16" w14:textId="0A6C4982" w:rsidR="009431FC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CH" w:eastAsia="en-CH"/>
              </w:rPr>
            </w:pPr>
            <w:r>
              <w:rPr>
                <w:lang w:val="en-CH" w:eastAsia="en-CH"/>
              </w:rPr>
              <w:t>Mortality rate</w:t>
            </w:r>
          </w:p>
          <w:p w14:paraId="06258AF1" w14:textId="774CC41C" w:rsidR="009431FC" w:rsidRPr="00BE40E0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CH" w:eastAsia="en-CH"/>
              </w:rPr>
            </w:pPr>
            <w:r>
              <w:rPr>
                <w:rFonts w:ascii="Aptos Narrow" w:hAnsi="Aptos Narrow"/>
                <w:lang w:val="en-CH" w:eastAsia="en-CH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lang w:val="en-CH" w:eastAsia="en-C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μ</m:t>
                  </m:r>
                </m:e>
              </m:d>
            </m:oMath>
          </w:p>
        </w:tc>
        <w:tc>
          <w:tcPr>
            <w:tcW w:w="944" w:type="pct"/>
            <w:tcBorders>
              <w:top w:val="single" w:sz="12" w:space="0" w:color="auto"/>
            </w:tcBorders>
            <w:noWrap/>
            <w:hideMark/>
          </w:tcPr>
          <w:p w14:paraId="727507F7" w14:textId="77777777" w:rsidR="009431FC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CH" w:eastAsia="en-CH"/>
              </w:rPr>
            </w:pPr>
            <w:r>
              <w:rPr>
                <w:lang w:val="en-CH" w:eastAsia="en-CH"/>
              </w:rPr>
              <w:t>Mortality attributed to insecticide</w:t>
            </w:r>
          </w:p>
          <w:p w14:paraId="694FE0D1" w14:textId="649C7FE1" w:rsidR="009431FC" w:rsidRPr="00BE40E0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CH" w:eastAsia="en-CH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CH" w:eastAsia="en-CH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CH" w:eastAsia="en-C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μ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CH" w:eastAsia="en-C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μ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noProof/>
                        </w:rPr>
                        <m:t>0</m:t>
                      </m:r>
                    </m:sub>
                  </m:sSub>
                </m:e>
              </m:d>
            </m:oMath>
          </w:p>
        </w:tc>
        <w:tc>
          <w:tcPr>
            <w:tcW w:w="786" w:type="pct"/>
            <w:tcBorders>
              <w:top w:val="single" w:sz="12" w:space="0" w:color="auto"/>
            </w:tcBorders>
            <w:noWrap/>
            <w:hideMark/>
          </w:tcPr>
          <w:p w14:paraId="3870A4A4" w14:textId="684637C1" w:rsidR="009431FC" w:rsidRPr="00BE40E0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>
              <w:rPr>
                <w:lang w:val="en-CH" w:eastAsia="en-CH"/>
              </w:rPr>
              <w:t xml:space="preserve">Feeding rate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CH" w:eastAsia="en-C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α</m:t>
                  </m:r>
                </m:e>
              </m:d>
            </m:oMath>
          </w:p>
        </w:tc>
        <w:tc>
          <w:tcPr>
            <w:tcW w:w="1150" w:type="pct"/>
            <w:tcBorders>
              <w:top w:val="single" w:sz="12" w:space="0" w:color="auto"/>
            </w:tcBorders>
            <w:noWrap/>
            <w:hideMark/>
          </w:tcPr>
          <w:p w14:paraId="41B2C69E" w14:textId="77777777" w:rsidR="009431FC" w:rsidRDefault="009431FC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CH" w:eastAsia="en-CH"/>
              </w:rPr>
            </w:pPr>
            <w:r>
              <w:rPr>
                <w:lang w:val="en-CH" w:eastAsia="en-CH"/>
              </w:rPr>
              <w:t xml:space="preserve">Feeding inhibition </w:t>
            </w:r>
            <w:r w:rsidRPr="00F91272">
              <w:rPr>
                <w:lang w:val="en-CH" w:eastAsia="en-CH"/>
              </w:rPr>
              <w:t xml:space="preserve">attributed to </w:t>
            </w:r>
            <w:r>
              <w:rPr>
                <w:lang w:val="en-CH" w:eastAsia="en-CH"/>
              </w:rPr>
              <w:t>net</w:t>
            </w:r>
          </w:p>
          <w:p w14:paraId="546904F0" w14:textId="21813C75" w:rsidR="009431FC" w:rsidRPr="00BE40E0" w:rsidRDefault="00000000" w:rsidP="00C07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  <w:lang w:val="en-CH" w:eastAsia="en-CH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en-CH" w:eastAsia="en-C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</w:rPr>
                          <m:t>α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noProof/>
                          </w:rPr>
                          <m:t>max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α</m:t>
                    </m:r>
                  </m:e>
                </m:d>
              </m:oMath>
            </m:oMathPara>
          </w:p>
        </w:tc>
      </w:tr>
      <w:tr w:rsidR="009431FC" w:rsidRPr="00BE40E0" w14:paraId="77CE8B1A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 w:val="restart"/>
            <w:noWrap/>
            <w:hideMark/>
          </w:tcPr>
          <w:p w14:paraId="071519C0" w14:textId="51F5198F" w:rsidR="009431FC" w:rsidRPr="00BE40E0" w:rsidRDefault="009431FC" w:rsidP="00C07690">
            <w:pPr>
              <w:rPr>
                <w:lang w:val="en-CH" w:eastAsia="en-CH"/>
              </w:rPr>
            </w:pPr>
            <w:r w:rsidRPr="00704E95">
              <w:rPr>
                <w:lang w:val="en-CH" w:eastAsia="en-CH"/>
              </w:rPr>
              <w:t>No net</w:t>
            </w:r>
          </w:p>
        </w:tc>
        <w:tc>
          <w:tcPr>
            <w:tcW w:w="550" w:type="pct"/>
            <w:noWrap/>
            <w:hideMark/>
          </w:tcPr>
          <w:p w14:paraId="4F899438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10</w:t>
            </w:r>
          </w:p>
        </w:tc>
        <w:tc>
          <w:tcPr>
            <w:tcW w:w="785" w:type="pct"/>
            <w:noWrap/>
            <w:hideMark/>
          </w:tcPr>
          <w:p w14:paraId="6C080E65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0.127</w:t>
            </w:r>
          </w:p>
        </w:tc>
        <w:tc>
          <w:tcPr>
            <w:tcW w:w="944" w:type="pct"/>
            <w:noWrap/>
            <w:hideMark/>
          </w:tcPr>
          <w:p w14:paraId="0C1D21AB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  <w:tc>
          <w:tcPr>
            <w:tcW w:w="786" w:type="pct"/>
            <w:noWrap/>
            <w:hideMark/>
          </w:tcPr>
          <w:p w14:paraId="54A16307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1.37</w:t>
            </w:r>
          </w:p>
        </w:tc>
        <w:tc>
          <w:tcPr>
            <w:tcW w:w="1150" w:type="pct"/>
            <w:noWrap/>
            <w:hideMark/>
          </w:tcPr>
          <w:p w14:paraId="4E60EF70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</w:tr>
      <w:tr w:rsidR="009431FC" w:rsidRPr="00BE40E0" w14:paraId="49138A25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noWrap/>
            <w:hideMark/>
          </w:tcPr>
          <w:p w14:paraId="49BB6878" w14:textId="363AE15A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35A39F88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22</w:t>
            </w:r>
          </w:p>
        </w:tc>
        <w:tc>
          <w:tcPr>
            <w:tcW w:w="785" w:type="pct"/>
            <w:noWrap/>
            <w:hideMark/>
          </w:tcPr>
          <w:p w14:paraId="612BF960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0.0705</w:t>
            </w:r>
          </w:p>
        </w:tc>
        <w:tc>
          <w:tcPr>
            <w:tcW w:w="944" w:type="pct"/>
            <w:noWrap/>
            <w:hideMark/>
          </w:tcPr>
          <w:p w14:paraId="6F0AB0F6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  <w:tc>
          <w:tcPr>
            <w:tcW w:w="786" w:type="pct"/>
            <w:noWrap/>
            <w:hideMark/>
          </w:tcPr>
          <w:p w14:paraId="0833CC7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1.6</w:t>
            </w:r>
          </w:p>
        </w:tc>
        <w:tc>
          <w:tcPr>
            <w:tcW w:w="1150" w:type="pct"/>
            <w:noWrap/>
            <w:hideMark/>
          </w:tcPr>
          <w:p w14:paraId="46370DA7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</w:tr>
      <w:tr w:rsidR="009431FC" w:rsidRPr="00BE40E0" w14:paraId="5FAF79C7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noWrap/>
            <w:hideMark/>
          </w:tcPr>
          <w:p w14:paraId="0DA79C6A" w14:textId="5D4AB0A9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7228425B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36</w:t>
            </w:r>
          </w:p>
        </w:tc>
        <w:tc>
          <w:tcPr>
            <w:tcW w:w="785" w:type="pct"/>
            <w:noWrap/>
            <w:hideMark/>
          </w:tcPr>
          <w:p w14:paraId="0D86919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0.0519</w:t>
            </w:r>
          </w:p>
        </w:tc>
        <w:tc>
          <w:tcPr>
            <w:tcW w:w="944" w:type="pct"/>
            <w:noWrap/>
            <w:hideMark/>
          </w:tcPr>
          <w:p w14:paraId="7E8B7942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  <w:tc>
          <w:tcPr>
            <w:tcW w:w="786" w:type="pct"/>
            <w:noWrap/>
            <w:hideMark/>
          </w:tcPr>
          <w:p w14:paraId="47B7D668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1.38</w:t>
            </w:r>
          </w:p>
        </w:tc>
        <w:tc>
          <w:tcPr>
            <w:tcW w:w="1150" w:type="pct"/>
            <w:noWrap/>
            <w:hideMark/>
          </w:tcPr>
          <w:p w14:paraId="72A93051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</w:t>
            </w:r>
          </w:p>
        </w:tc>
      </w:tr>
      <w:tr w:rsidR="009431FC" w:rsidRPr="00BE40E0" w14:paraId="496F6E73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 w:val="restart"/>
            <w:noWrap/>
            <w:hideMark/>
          </w:tcPr>
          <w:p w14:paraId="69DFA5ED" w14:textId="3783881A" w:rsidR="009431FC" w:rsidRPr="00BE40E0" w:rsidRDefault="009431FC" w:rsidP="00C07690">
            <w:pPr>
              <w:rPr>
                <w:lang w:val="en-CH" w:eastAsia="en-CH"/>
              </w:rPr>
            </w:pPr>
            <w:r w:rsidRPr="00704E95">
              <w:rPr>
                <w:lang w:val="en-CH" w:eastAsia="en-CH"/>
              </w:rPr>
              <w:t>Olyset®</w:t>
            </w:r>
          </w:p>
        </w:tc>
        <w:tc>
          <w:tcPr>
            <w:tcW w:w="550" w:type="pct"/>
            <w:noWrap/>
            <w:hideMark/>
          </w:tcPr>
          <w:p w14:paraId="43ED5EBF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10</w:t>
            </w:r>
          </w:p>
        </w:tc>
        <w:tc>
          <w:tcPr>
            <w:tcW w:w="785" w:type="pct"/>
            <w:noWrap/>
            <w:hideMark/>
          </w:tcPr>
          <w:p w14:paraId="0458A39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1.55</w:t>
            </w:r>
          </w:p>
        </w:tc>
        <w:tc>
          <w:tcPr>
            <w:tcW w:w="944" w:type="pct"/>
            <w:noWrap/>
            <w:hideMark/>
          </w:tcPr>
          <w:p w14:paraId="5787FE3D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1.43</w:t>
            </w:r>
          </w:p>
        </w:tc>
        <w:tc>
          <w:tcPr>
            <w:tcW w:w="786" w:type="pct"/>
            <w:noWrap/>
            <w:hideMark/>
          </w:tcPr>
          <w:p w14:paraId="1731611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0.034</w:t>
            </w:r>
          </w:p>
        </w:tc>
        <w:tc>
          <w:tcPr>
            <w:tcW w:w="1150" w:type="pct"/>
            <w:noWrap/>
            <w:hideMark/>
          </w:tcPr>
          <w:p w14:paraId="5C65D37E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1.34</w:t>
            </w:r>
          </w:p>
        </w:tc>
      </w:tr>
      <w:tr w:rsidR="009431FC" w:rsidRPr="00BE40E0" w14:paraId="7B8D7B6E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noWrap/>
            <w:hideMark/>
          </w:tcPr>
          <w:p w14:paraId="52ED1E46" w14:textId="2DD0FFA8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6DAF3DDE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22</w:t>
            </w:r>
          </w:p>
        </w:tc>
        <w:tc>
          <w:tcPr>
            <w:tcW w:w="785" w:type="pct"/>
            <w:noWrap/>
            <w:hideMark/>
          </w:tcPr>
          <w:p w14:paraId="76E550B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1.42</w:t>
            </w:r>
          </w:p>
        </w:tc>
        <w:tc>
          <w:tcPr>
            <w:tcW w:w="944" w:type="pct"/>
            <w:noWrap/>
            <w:hideMark/>
          </w:tcPr>
          <w:p w14:paraId="5655E85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1.35</w:t>
            </w:r>
          </w:p>
        </w:tc>
        <w:tc>
          <w:tcPr>
            <w:tcW w:w="786" w:type="pct"/>
            <w:noWrap/>
            <w:hideMark/>
          </w:tcPr>
          <w:p w14:paraId="38BE976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0.081</w:t>
            </w:r>
          </w:p>
        </w:tc>
        <w:tc>
          <w:tcPr>
            <w:tcW w:w="1150" w:type="pct"/>
            <w:noWrap/>
            <w:hideMark/>
          </w:tcPr>
          <w:p w14:paraId="02C285A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1.52</w:t>
            </w:r>
          </w:p>
        </w:tc>
      </w:tr>
      <w:tr w:rsidR="009431FC" w:rsidRPr="00BE40E0" w14:paraId="704C1A43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noWrap/>
            <w:hideMark/>
          </w:tcPr>
          <w:p w14:paraId="7DC51429" w14:textId="502D8F1B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0CA35AB7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36</w:t>
            </w:r>
          </w:p>
        </w:tc>
        <w:tc>
          <w:tcPr>
            <w:tcW w:w="785" w:type="pct"/>
            <w:noWrap/>
            <w:hideMark/>
          </w:tcPr>
          <w:p w14:paraId="71DBCEA8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</w:t>
            </w:r>
          </w:p>
        </w:tc>
        <w:tc>
          <w:tcPr>
            <w:tcW w:w="944" w:type="pct"/>
            <w:noWrap/>
            <w:hideMark/>
          </w:tcPr>
          <w:p w14:paraId="1893FB5E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1.25</w:t>
            </w:r>
          </w:p>
        </w:tc>
        <w:tc>
          <w:tcPr>
            <w:tcW w:w="786" w:type="pct"/>
            <w:noWrap/>
            <w:hideMark/>
          </w:tcPr>
          <w:p w14:paraId="001F1434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0.068</w:t>
            </w:r>
          </w:p>
        </w:tc>
        <w:tc>
          <w:tcPr>
            <w:tcW w:w="1150" w:type="pct"/>
            <w:noWrap/>
            <w:hideMark/>
          </w:tcPr>
          <w:p w14:paraId="4356B434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1.31</w:t>
            </w:r>
          </w:p>
        </w:tc>
      </w:tr>
      <w:tr w:rsidR="009431FC" w:rsidRPr="00BE40E0" w14:paraId="4342C768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 w:val="restart"/>
            <w:noWrap/>
            <w:hideMark/>
          </w:tcPr>
          <w:p w14:paraId="32986FBB" w14:textId="01C98D54" w:rsidR="009431FC" w:rsidRPr="00BE40E0" w:rsidRDefault="009431FC" w:rsidP="00C07690">
            <w:pPr>
              <w:rPr>
                <w:lang w:val="en-CH" w:eastAsia="en-CH"/>
              </w:rPr>
            </w:pPr>
            <w:proofErr w:type="spellStart"/>
            <w:r w:rsidRPr="00704E95">
              <w:rPr>
                <w:lang w:val="en-CH" w:eastAsia="en-CH"/>
              </w:rPr>
              <w:t>PermaNet</w:t>
            </w:r>
            <w:proofErr w:type="spellEnd"/>
          </w:p>
        </w:tc>
        <w:tc>
          <w:tcPr>
            <w:tcW w:w="550" w:type="pct"/>
            <w:noWrap/>
            <w:hideMark/>
          </w:tcPr>
          <w:p w14:paraId="1D032849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10</w:t>
            </w:r>
          </w:p>
        </w:tc>
        <w:tc>
          <w:tcPr>
            <w:tcW w:w="785" w:type="pct"/>
            <w:noWrap/>
            <w:hideMark/>
          </w:tcPr>
          <w:p w14:paraId="1D2D39B6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3.14</w:t>
            </w:r>
          </w:p>
        </w:tc>
        <w:tc>
          <w:tcPr>
            <w:tcW w:w="944" w:type="pct"/>
            <w:noWrap/>
            <w:hideMark/>
          </w:tcPr>
          <w:p w14:paraId="6B0BAFA4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3.02</w:t>
            </w:r>
          </w:p>
        </w:tc>
        <w:tc>
          <w:tcPr>
            <w:tcW w:w="786" w:type="pct"/>
            <w:noWrap/>
            <w:hideMark/>
          </w:tcPr>
          <w:p w14:paraId="3A5E0D15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0.030</w:t>
            </w:r>
          </w:p>
        </w:tc>
        <w:tc>
          <w:tcPr>
            <w:tcW w:w="1150" w:type="pct"/>
            <w:noWrap/>
            <w:hideMark/>
          </w:tcPr>
          <w:p w14:paraId="4528A4B0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1.34</w:t>
            </w:r>
          </w:p>
        </w:tc>
      </w:tr>
      <w:tr w:rsidR="009431FC" w:rsidRPr="00BE40E0" w14:paraId="5239ED23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noWrap/>
            <w:hideMark/>
          </w:tcPr>
          <w:p w14:paraId="73E8C7F4" w14:textId="433BB3DE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444BE06A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22</w:t>
            </w:r>
          </w:p>
        </w:tc>
        <w:tc>
          <w:tcPr>
            <w:tcW w:w="785" w:type="pct"/>
            <w:noWrap/>
            <w:hideMark/>
          </w:tcPr>
          <w:p w14:paraId="2DED1741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2.91</w:t>
            </w:r>
          </w:p>
        </w:tc>
        <w:tc>
          <w:tcPr>
            <w:tcW w:w="944" w:type="pct"/>
            <w:noWrap/>
            <w:hideMark/>
          </w:tcPr>
          <w:p w14:paraId="7BA1DCCB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2.84</w:t>
            </w:r>
          </w:p>
        </w:tc>
        <w:tc>
          <w:tcPr>
            <w:tcW w:w="786" w:type="pct"/>
            <w:noWrap/>
            <w:hideMark/>
          </w:tcPr>
          <w:p w14:paraId="0BA06331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0.072</w:t>
            </w:r>
          </w:p>
        </w:tc>
        <w:tc>
          <w:tcPr>
            <w:tcW w:w="1150" w:type="pct"/>
            <w:noWrap/>
            <w:hideMark/>
          </w:tcPr>
          <w:p w14:paraId="230A03A1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1.53</w:t>
            </w:r>
          </w:p>
        </w:tc>
      </w:tr>
      <w:tr w:rsidR="009431FC" w:rsidRPr="00BE40E0" w14:paraId="03794371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tcBorders>
              <w:bottom w:val="single" w:sz="4" w:space="0" w:color="999999" w:themeColor="text1" w:themeTint="66"/>
            </w:tcBorders>
            <w:noWrap/>
            <w:hideMark/>
          </w:tcPr>
          <w:p w14:paraId="134B33A8" w14:textId="74589E1B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noWrap/>
            <w:hideMark/>
          </w:tcPr>
          <w:p w14:paraId="470962A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36</w:t>
            </w:r>
          </w:p>
        </w:tc>
        <w:tc>
          <w:tcPr>
            <w:tcW w:w="785" w:type="pct"/>
            <w:noWrap/>
            <w:hideMark/>
          </w:tcPr>
          <w:p w14:paraId="4E19E04E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2.44</w:t>
            </w:r>
          </w:p>
        </w:tc>
        <w:tc>
          <w:tcPr>
            <w:tcW w:w="944" w:type="pct"/>
            <w:noWrap/>
            <w:hideMark/>
          </w:tcPr>
          <w:p w14:paraId="51BEE90D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2.39</w:t>
            </w:r>
          </w:p>
        </w:tc>
        <w:tc>
          <w:tcPr>
            <w:tcW w:w="786" w:type="pct"/>
            <w:noWrap/>
            <w:hideMark/>
          </w:tcPr>
          <w:p w14:paraId="23FF73F6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0.061</w:t>
            </w:r>
          </w:p>
        </w:tc>
        <w:tc>
          <w:tcPr>
            <w:tcW w:w="1150" w:type="pct"/>
            <w:noWrap/>
            <w:hideMark/>
          </w:tcPr>
          <w:p w14:paraId="1A106ED9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1.32</w:t>
            </w:r>
          </w:p>
        </w:tc>
      </w:tr>
      <w:tr w:rsidR="009431FC" w:rsidRPr="00BE40E0" w14:paraId="05EFD735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 w:val="restart"/>
            <w:tcBorders>
              <w:bottom w:val="single" w:sz="12" w:space="0" w:color="auto"/>
            </w:tcBorders>
            <w:noWrap/>
            <w:hideMark/>
          </w:tcPr>
          <w:p w14:paraId="5E1CF9E6" w14:textId="0DAF60B3" w:rsidR="009431FC" w:rsidRPr="00BE40E0" w:rsidRDefault="009431FC" w:rsidP="00C07690">
            <w:pPr>
              <w:rPr>
                <w:lang w:val="en-CH" w:eastAsia="en-CH"/>
              </w:rPr>
            </w:pPr>
            <w:proofErr w:type="spellStart"/>
            <w:r w:rsidRPr="00704E95">
              <w:rPr>
                <w:lang w:val="en-CH" w:eastAsia="en-CH"/>
              </w:rPr>
              <w:t>NetProtect</w:t>
            </w:r>
            <w:proofErr w:type="spellEnd"/>
          </w:p>
        </w:tc>
        <w:tc>
          <w:tcPr>
            <w:tcW w:w="550" w:type="pct"/>
            <w:noWrap/>
            <w:hideMark/>
          </w:tcPr>
          <w:p w14:paraId="18ABE112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10</w:t>
            </w:r>
          </w:p>
        </w:tc>
        <w:tc>
          <w:tcPr>
            <w:tcW w:w="785" w:type="pct"/>
            <w:noWrap/>
            <w:hideMark/>
          </w:tcPr>
          <w:p w14:paraId="14E63454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3.19</w:t>
            </w:r>
          </w:p>
        </w:tc>
        <w:tc>
          <w:tcPr>
            <w:tcW w:w="944" w:type="pct"/>
            <w:noWrap/>
            <w:hideMark/>
          </w:tcPr>
          <w:p w14:paraId="5E722440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3.07</w:t>
            </w:r>
          </w:p>
        </w:tc>
        <w:tc>
          <w:tcPr>
            <w:tcW w:w="786" w:type="pct"/>
            <w:noWrap/>
            <w:hideMark/>
          </w:tcPr>
          <w:p w14:paraId="5BE58BC2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0.021</w:t>
            </w:r>
          </w:p>
        </w:tc>
        <w:tc>
          <w:tcPr>
            <w:tcW w:w="1150" w:type="pct"/>
            <w:noWrap/>
            <w:hideMark/>
          </w:tcPr>
          <w:p w14:paraId="102F6985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1.35</w:t>
            </w:r>
          </w:p>
        </w:tc>
      </w:tr>
      <w:tr w:rsidR="009431FC" w:rsidRPr="00BE40E0" w14:paraId="5069E300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tcBorders>
              <w:bottom w:val="single" w:sz="12" w:space="0" w:color="auto"/>
            </w:tcBorders>
            <w:noWrap/>
            <w:hideMark/>
          </w:tcPr>
          <w:p w14:paraId="5D1FAF18" w14:textId="0375453B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tcBorders>
              <w:bottom w:val="single" w:sz="4" w:space="0" w:color="999999" w:themeColor="text1" w:themeTint="66"/>
            </w:tcBorders>
            <w:noWrap/>
            <w:hideMark/>
          </w:tcPr>
          <w:p w14:paraId="238D1751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22</w:t>
            </w:r>
          </w:p>
        </w:tc>
        <w:tc>
          <w:tcPr>
            <w:tcW w:w="785" w:type="pct"/>
            <w:tcBorders>
              <w:bottom w:val="single" w:sz="4" w:space="0" w:color="999999" w:themeColor="text1" w:themeTint="66"/>
            </w:tcBorders>
            <w:noWrap/>
            <w:hideMark/>
          </w:tcPr>
          <w:p w14:paraId="76C451F8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3.08</w:t>
            </w:r>
          </w:p>
        </w:tc>
        <w:tc>
          <w:tcPr>
            <w:tcW w:w="944" w:type="pct"/>
            <w:tcBorders>
              <w:bottom w:val="single" w:sz="4" w:space="0" w:color="999999" w:themeColor="text1" w:themeTint="66"/>
            </w:tcBorders>
            <w:noWrap/>
            <w:hideMark/>
          </w:tcPr>
          <w:p w14:paraId="6489853D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3.01</w:t>
            </w:r>
          </w:p>
        </w:tc>
        <w:tc>
          <w:tcPr>
            <w:tcW w:w="786" w:type="pct"/>
            <w:tcBorders>
              <w:bottom w:val="single" w:sz="4" w:space="0" w:color="999999" w:themeColor="text1" w:themeTint="66"/>
            </w:tcBorders>
            <w:noWrap/>
            <w:hideMark/>
          </w:tcPr>
          <w:p w14:paraId="0AC94F9A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0.042</w:t>
            </w:r>
          </w:p>
        </w:tc>
        <w:tc>
          <w:tcPr>
            <w:tcW w:w="1150" w:type="pct"/>
            <w:tcBorders>
              <w:bottom w:val="single" w:sz="4" w:space="0" w:color="999999" w:themeColor="text1" w:themeTint="66"/>
            </w:tcBorders>
            <w:noWrap/>
            <w:hideMark/>
          </w:tcPr>
          <w:p w14:paraId="67FF83A3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1.56</w:t>
            </w:r>
          </w:p>
        </w:tc>
      </w:tr>
      <w:tr w:rsidR="009431FC" w:rsidRPr="00BE40E0" w14:paraId="7BA147E9" w14:textId="77777777" w:rsidTr="00C0769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vMerge/>
            <w:tcBorders>
              <w:bottom w:val="single" w:sz="12" w:space="0" w:color="auto"/>
            </w:tcBorders>
            <w:noWrap/>
            <w:hideMark/>
          </w:tcPr>
          <w:p w14:paraId="0936483A" w14:textId="0E72AAC0" w:rsidR="009431FC" w:rsidRPr="00BE40E0" w:rsidRDefault="009431FC" w:rsidP="00C07690">
            <w:pPr>
              <w:rPr>
                <w:lang w:val="en-CH" w:eastAsia="en-CH"/>
              </w:rPr>
            </w:pPr>
          </w:p>
        </w:tc>
        <w:tc>
          <w:tcPr>
            <w:tcW w:w="550" w:type="pct"/>
            <w:tcBorders>
              <w:bottom w:val="single" w:sz="12" w:space="0" w:color="auto"/>
            </w:tcBorders>
            <w:noWrap/>
            <w:hideMark/>
          </w:tcPr>
          <w:p w14:paraId="027D88A7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36</w:t>
            </w:r>
          </w:p>
        </w:tc>
        <w:tc>
          <w:tcPr>
            <w:tcW w:w="785" w:type="pct"/>
            <w:tcBorders>
              <w:bottom w:val="single" w:sz="12" w:space="0" w:color="auto"/>
            </w:tcBorders>
            <w:noWrap/>
            <w:hideMark/>
          </w:tcPr>
          <w:p w14:paraId="24F02F42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2.91</w:t>
            </w:r>
          </w:p>
        </w:tc>
        <w:tc>
          <w:tcPr>
            <w:tcW w:w="944" w:type="pct"/>
            <w:tcBorders>
              <w:bottom w:val="single" w:sz="12" w:space="0" w:color="auto"/>
            </w:tcBorders>
            <w:noWrap/>
            <w:hideMark/>
          </w:tcPr>
          <w:p w14:paraId="2D51C07C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2.85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noWrap/>
            <w:hideMark/>
          </w:tcPr>
          <w:p w14:paraId="345226CB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0.083</w:t>
            </w:r>
          </w:p>
        </w:tc>
        <w:tc>
          <w:tcPr>
            <w:tcW w:w="1150" w:type="pct"/>
            <w:tcBorders>
              <w:bottom w:val="single" w:sz="12" w:space="0" w:color="auto"/>
            </w:tcBorders>
            <w:noWrap/>
            <w:hideMark/>
          </w:tcPr>
          <w:p w14:paraId="4EA71A1A" w14:textId="77777777" w:rsidR="009431FC" w:rsidRPr="00BE40E0" w:rsidRDefault="009431FC" w:rsidP="00C07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H" w:eastAsia="en-CH"/>
              </w:rPr>
            </w:pPr>
            <w:r w:rsidRPr="00BE40E0">
              <w:rPr>
                <w:lang w:val="en-CH" w:eastAsia="en-CH"/>
              </w:rPr>
              <w:t>1.29</w:t>
            </w:r>
          </w:p>
        </w:tc>
      </w:tr>
    </w:tbl>
    <w:p w14:paraId="340EC49B" w14:textId="6B0958E8" w:rsidR="00C07690" w:rsidRDefault="007E1632" w:rsidP="00C07690">
      <w:r>
        <w:t xml:space="preserve">Most of the </w:t>
      </w:r>
      <w:r w:rsidRPr="00C07690">
        <w:t>mosquito mortality and feeding inhibition</w:t>
      </w:r>
      <w:r>
        <w:t xml:space="preserve"> can be attributed to the insecticide and barrier effect of the nets. On both measures the variation </w:t>
      </w:r>
      <w:r w:rsidRPr="007E1632">
        <w:t xml:space="preserve">between time periods in net performance </w:t>
      </w:r>
      <w:r>
        <w:t xml:space="preserve">is small. </w:t>
      </w:r>
      <w:r w:rsidR="00C07690">
        <w:t xml:space="preserve"> </w:t>
      </w:r>
    </w:p>
    <w:p w14:paraId="4C8F76FA" w14:textId="77777777" w:rsidR="00B1648B" w:rsidRDefault="00B1648B">
      <w:pP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</w:pPr>
      <w:r>
        <w:br w:type="page"/>
      </w:r>
    </w:p>
    <w:p w14:paraId="3DE57FD1" w14:textId="73E5A8F3" w:rsidR="00E9405F" w:rsidRPr="005917B3" w:rsidRDefault="00E9405F" w:rsidP="00C07690">
      <w:pPr>
        <w:pStyle w:val="Heading3"/>
      </w:pPr>
      <w:r>
        <w:lastRenderedPageBreak/>
        <w:t>3</w:t>
      </w:r>
      <w:r w:rsidRPr="005917B3">
        <w:t xml:space="preserve">. </w:t>
      </w:r>
      <w:r w:rsidR="00B1648B">
        <w:t xml:space="preserve">Model C: </w:t>
      </w:r>
      <w:r w:rsidRPr="005917B3">
        <w:t>Logistic model for transition probabilities</w:t>
      </w:r>
    </w:p>
    <w:p w14:paraId="286537C3" w14:textId="313914F9" w:rsidR="00E9405F" w:rsidRDefault="00E9405F" w:rsidP="00C07690">
      <w:pPr>
        <w:rPr>
          <w:lang w:val="en-US"/>
        </w:rPr>
      </w:pPr>
      <w:r>
        <w:rPr>
          <w:lang w:val="en-US"/>
        </w:rPr>
        <w:t xml:space="preserve">Some previous experimental hut studies of physical and chemical decay in LLINs </w:t>
      </w:r>
      <w:r w:rsidRPr="00AC3E8E">
        <w:fldChar w:fldCharType="begin">
          <w:fldData xml:space="preserve">PEVuZE5vdGU+PENpdGU+PEF1dGhvcj5CcmlldDwvQXV0aG9yPjxZZWFyPjIwMjA8L1llYXI+PFJl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</w:fldData>
        </w:fldChar>
      </w:r>
      <w:r w:rsidR="000A56EF">
        <w:instrText xml:space="preserve"> ADDIN EN.CITE </w:instrText>
      </w:r>
      <w:r w:rsidR="000A56EF">
        <w:fldChar w:fldCharType="begin">
          <w:fldData xml:space="preserve">PEVuZE5vdGU+PENpdGU+PEF1dGhvcj5CcmlldDwvQXV0aG9yPjxZZWFyPjIwMjA8L1llYXI+PFJl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</w:fldData>
        </w:fldChar>
      </w:r>
      <w:r w:rsidR="000A56EF">
        <w:instrText xml:space="preserve"> ADDIN EN.CITE.DATA </w:instrText>
      </w:r>
      <w:r w:rsidR="000A56EF">
        <w:fldChar w:fldCharType="end"/>
      </w:r>
      <w:r w:rsidRPr="00AC3E8E">
        <w:fldChar w:fldCharType="separate"/>
      </w:r>
      <w:r w:rsidR="000A56EF">
        <w:rPr>
          <w:noProof/>
        </w:rPr>
        <w:t>[1-3]</w:t>
      </w:r>
      <w:r w:rsidRPr="00AC3E8E">
        <w:fldChar w:fldCharType="end"/>
      </w:r>
      <w:r>
        <w:rPr>
          <w:lang w:val="en-US"/>
        </w:rPr>
        <w:t xml:space="preserve"> have used logistic models for the transition probabilities, </w:t>
      </w:r>
      <m:oMath>
        <m:sSub>
          <m:sSubPr>
            <m:ctrlPr>
              <w:rPr>
                <w:rFonts w:ascii="Cambria Math" w:eastAsia="Aptos" w:hAnsi="Cambria Math"/>
              </w:rPr>
            </m:ctrlPr>
          </m:sSubPr>
          <m:e>
            <m:r>
              <w:rPr>
                <w:rFonts w:ascii="Cambria Math" w:eastAsia="Aptos" w:hAnsi="Cambria Math"/>
              </w:rPr>
              <m:t>P</m:t>
            </m:r>
          </m:e>
          <m:sub>
            <m:r>
              <w:rPr>
                <w:rFonts w:ascii="Cambria Math" w:eastAsia="Aptos" w:hAnsi="Cambria Math"/>
              </w:rPr>
              <m:t>att</m:t>
            </m:r>
          </m:sub>
        </m:sSub>
        <m:r>
          <w:rPr>
            <w:rFonts w:ascii="Cambria Math" w:eastAsia="Aptos" w:hAnsi="Cambria Math"/>
          </w:rPr>
          <m:t xml:space="preserve">, </m:t>
        </m:r>
        <m:sSub>
          <m:sSubPr>
            <m:ctrlPr>
              <w:rPr>
                <w:rFonts w:ascii="Cambria Math" w:eastAsia="Aptos" w:hAnsi="Cambria Math"/>
                <w:iCs/>
              </w:rPr>
            </m:ctrlPr>
          </m:sSubPr>
          <m:e>
            <m:r>
              <w:rPr>
                <w:rFonts w:ascii="Cambria Math" w:eastAsia="Aptos" w:hAnsi="Cambria Math"/>
              </w:rPr>
              <m:t>P</m:t>
            </m:r>
          </m:e>
          <m:sub>
            <m:r>
              <w:rPr>
                <w:rFonts w:ascii="Cambria Math" w:eastAsia="Aptos" w:hAnsi="Cambria Math"/>
              </w:rPr>
              <m:t>B</m:t>
            </m:r>
          </m:sub>
        </m:sSub>
      </m:oMath>
      <w:r>
        <w:rPr>
          <w:iCs/>
        </w:rPr>
        <w:t xml:space="preserve"> and </w:t>
      </w:r>
      <m:oMath>
        <m:sSub>
          <m:sSubPr>
            <m:ctrlPr>
              <w:rPr>
                <w:rFonts w:ascii="Cambria Math" w:eastAsia="Aptos" w:hAnsi="Cambria Math"/>
                <w:iCs/>
              </w:rPr>
            </m:ctrlPr>
          </m:sSubPr>
          <m:e>
            <m:r>
              <w:rPr>
                <w:rFonts w:ascii="Cambria Math" w:eastAsia="Aptos" w:hAnsi="Cambria Math"/>
              </w:rPr>
              <m:t>P</m:t>
            </m:r>
          </m:e>
          <m:sub>
            <m:r>
              <w:rPr>
                <w:rFonts w:ascii="Cambria Math" w:eastAsia="Aptos" w:hAnsi="Cambria Math"/>
              </w:rPr>
              <m:t>C</m:t>
            </m:r>
          </m:sub>
        </m:sSub>
      </m:oMath>
      <w:r>
        <w:rPr>
          <w:iCs/>
        </w:rPr>
        <w:t>, with the expected values as given in equation S8 and the distributions around the expected values specified as binomial.</w:t>
      </w:r>
    </w:p>
    <w:p w14:paraId="2154751E" w14:textId="60879B6D" w:rsidR="00855EC5" w:rsidRPr="003B1845" w:rsidRDefault="00000000" w:rsidP="00C07690">
      <w:pPr>
        <w:rPr>
          <w:rFonts w:ascii="Calibri" w:hAnsi="Calibri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logit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att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0,</m:t>
                    </m:r>
                    <m: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1,</m:t>
                    </m:r>
                    <m: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γ</m:t>
                </m:r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γ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+1</m:t>
                            </m:r>
                          </m:e>
                        </m: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logit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0,</m:t>
                    </m:r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1,</m:t>
                    </m:r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γ</m:t>
                </m:r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γ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+1</m:t>
                            </m:r>
                          </m:e>
                        </m: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logit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0,</m:t>
                    </m:r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1,</m:t>
                    </m:r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γ</m:t>
                </m:r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γ</m:t>
                </m:r>
                <m:func>
                  <m:func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+1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.</m:t>
                </m:r>
              </m:e>
            </m:mr>
          </m:m>
          <m:r>
            <w:rPr>
              <w:rFonts w:ascii="Cambria Math" w:hAnsi="Cambria Math"/>
              <w:lang w:val="en-US"/>
            </w:rPr>
            <m:t xml:space="preserve"> (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r>
            <w:rPr>
              <w:rFonts w:ascii="Cambria Math" w:hAnsi="Cambria Math"/>
              <w:lang w:val="en-US"/>
            </w:rPr>
            <m:t>8)</m:t>
          </m:r>
        </m:oMath>
      </m:oMathPara>
    </w:p>
    <w:p w14:paraId="3C78D7F3" w14:textId="5FD5F9BF" w:rsidR="003B1845" w:rsidRDefault="00AC3E8E" w:rsidP="00C07690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H</m:t>
        </m:r>
      </m:oMath>
      <w:r w:rsidR="003B1845">
        <w:rPr>
          <w:lang w:val="en-US"/>
        </w:rPr>
        <w:t xml:space="preserve"> </w:t>
      </w:r>
      <w:r>
        <w:rPr>
          <w:lang w:val="en-US"/>
        </w:rPr>
        <w:t xml:space="preserve">is </w:t>
      </w:r>
      <w:r w:rsidR="009659AE">
        <w:rPr>
          <w:lang w:val="en-US"/>
        </w:rPr>
        <w:t xml:space="preserve">here </w:t>
      </w:r>
      <w:r>
        <w:rPr>
          <w:lang w:val="en-US"/>
        </w:rPr>
        <w:t>the holed area of the net in cm</w:t>
      </w:r>
      <w:r w:rsidRPr="00AC3E8E"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14:paraId="18FC6208" w14:textId="42B8F874" w:rsidR="00B1648B" w:rsidRPr="00106445" w:rsidRDefault="00B1648B" w:rsidP="00B1648B">
      <w:r w:rsidRPr="00106445">
        <w:t>The parameter estimates from the default model are given in Table 5 of the main text. Table S</w:t>
      </w:r>
      <w:r w:rsidR="00221D63">
        <w:t>3</w:t>
      </w:r>
      <w:r w:rsidRPr="00106445">
        <w:t xml:space="preserve"> gives the parameter estimates for the logistic </w:t>
      </w:r>
      <w:proofErr w:type="gramStart"/>
      <w:r w:rsidRPr="00106445">
        <w:t>model..</w:t>
      </w:r>
      <w:proofErr w:type="gramEnd"/>
      <w:r>
        <w:t xml:space="preserve"> The default model has superior predictive value as indicated by the higher value of the </w:t>
      </w:r>
      <w:r w:rsidRPr="00D465F1">
        <w:t xml:space="preserve">expected log pointwise predictive density </w:t>
      </w:r>
      <w:r>
        <w:t>and the lower value of the l</w:t>
      </w:r>
      <w:r w:rsidRPr="00D465F1">
        <w:t xml:space="preserve">eave-one-out information criterion. The model is also preferred because </w:t>
      </w:r>
      <w:r>
        <w:t>it is more parsimonious and the</w:t>
      </w:r>
      <w:r w:rsidRPr="00D465F1">
        <w:t xml:space="preserve"> parameters are more readily interpretable.</w:t>
      </w:r>
    </w:p>
    <w:p w14:paraId="25499F08" w14:textId="788DEF18" w:rsidR="00B1648B" w:rsidRPr="00AD1844" w:rsidRDefault="00B1648B" w:rsidP="00B1648B">
      <w:pPr>
        <w:pStyle w:val="Captions"/>
      </w:pPr>
      <w:r w:rsidRPr="00E559C2">
        <w:t>Table S</w:t>
      </w:r>
      <w:r w:rsidR="00942A72">
        <w:t>3</w:t>
      </w:r>
      <w:r w:rsidRPr="00E559C2">
        <w:t>. Parameter estimates for the logistic model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74"/>
        <w:gridCol w:w="3858"/>
        <w:gridCol w:w="1123"/>
        <w:gridCol w:w="2136"/>
      </w:tblGrid>
      <w:tr w:rsidR="00B1648B" w:rsidRPr="00AD1844" w14:paraId="2CACAC78" w14:textId="77777777" w:rsidTr="000E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</w:tcBorders>
            <w:noWrap/>
          </w:tcPr>
          <w:p w14:paraId="1466AC62" w14:textId="77777777" w:rsidR="00B1648B" w:rsidRPr="00AD1844" w:rsidRDefault="00B1648B" w:rsidP="000E7EFE"/>
        </w:tc>
        <w:tc>
          <w:tcPr>
            <w:tcW w:w="0" w:type="auto"/>
            <w:tcBorders>
              <w:top w:val="single" w:sz="12" w:space="0" w:color="auto"/>
            </w:tcBorders>
          </w:tcPr>
          <w:p w14:paraId="41EFE11A" w14:textId="77777777" w:rsidR="00B1648B" w:rsidRPr="00AD1844" w:rsidRDefault="00B1648B" w:rsidP="000E7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12" w:space="0" w:color="auto"/>
            </w:tcBorders>
            <w:noWrap/>
          </w:tcPr>
          <w:p w14:paraId="2A9B7073" w14:textId="77777777" w:rsidR="00B1648B" w:rsidRPr="00AD1844" w:rsidRDefault="00B1648B" w:rsidP="000E7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AD1844">
              <w:t>Estimate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</w:tcPr>
          <w:p w14:paraId="2835A2A0" w14:textId="77777777" w:rsidR="00B1648B" w:rsidRPr="00AD1844" w:rsidRDefault="00B1648B" w:rsidP="000E7E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AD1844">
              <w:t>95% interval</w:t>
            </w:r>
          </w:p>
        </w:tc>
      </w:tr>
      <w:tr w:rsidR="00B1648B" w:rsidRPr="00AD1844" w14:paraId="4425966F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6130FC" w14:textId="77777777" w:rsidR="00B1648B" w:rsidRPr="00AD1844" w:rsidRDefault="00B1648B" w:rsidP="000E7EFE">
            <w:pPr>
              <w:rPr>
                <w:rFonts w:ascii="Aptos" w:eastAsia="Aptos" w:hAnsi="Apto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γ</m:t>
                </m:r>
              </m:oMath>
            </m:oMathPara>
          </w:p>
        </w:tc>
        <w:tc>
          <w:tcPr>
            <w:tcW w:w="0" w:type="auto"/>
          </w:tcPr>
          <w:p w14:paraId="66A138FE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Differential insecticide effect</w:t>
            </w:r>
            <w:r>
              <w:rPr>
                <w:lang w:eastAsia="en-CH"/>
              </w:rPr>
              <w:t>*</w:t>
            </w:r>
          </w:p>
        </w:tc>
        <w:tc>
          <w:tcPr>
            <w:tcW w:w="0" w:type="auto"/>
            <w:noWrap/>
          </w:tcPr>
          <w:p w14:paraId="52145571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105.8</w:t>
            </w:r>
          </w:p>
        </w:tc>
        <w:tc>
          <w:tcPr>
            <w:tcW w:w="0" w:type="auto"/>
            <w:noWrap/>
          </w:tcPr>
          <w:p w14:paraId="711EC2D7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(66.2, 201.8)</w:t>
            </w:r>
          </w:p>
        </w:tc>
      </w:tr>
      <w:tr w:rsidR="00B1648B" w:rsidRPr="00AD1844" w14:paraId="127A952D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109028D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0,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1B3E073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</w:t>
            </w:r>
            <w:proofErr w:type="spellStart"/>
            <w:proofErr w:type="gramStart"/>
            <w:r w:rsidRPr="00C36484">
              <w:rPr>
                <w:lang w:eastAsia="en-CH"/>
              </w:rPr>
              <w:t>Attacking:_</w:t>
            </w:r>
            <w:proofErr w:type="gramEnd"/>
            <w:r w:rsidRPr="00C36484">
              <w:rPr>
                <w:lang w:eastAsia="en-CH"/>
              </w:rPr>
              <w:t>intercept</w:t>
            </w:r>
            <w:proofErr w:type="spellEnd"/>
          </w:p>
        </w:tc>
        <w:tc>
          <w:tcPr>
            <w:tcW w:w="0" w:type="auto"/>
            <w:noWrap/>
          </w:tcPr>
          <w:p w14:paraId="6CB64DC1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-1.27</w:t>
            </w:r>
          </w:p>
        </w:tc>
        <w:tc>
          <w:tcPr>
            <w:tcW w:w="0" w:type="auto"/>
            <w:noWrap/>
          </w:tcPr>
          <w:p w14:paraId="28D1C4E0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(-1.46, -1.07)</w:t>
            </w:r>
          </w:p>
        </w:tc>
      </w:tr>
      <w:tr w:rsidR="00B1648B" w:rsidRPr="00AD1844" w14:paraId="4EA8B975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3B9A3FC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1,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3D4BCB6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</w:t>
            </w:r>
            <w:proofErr w:type="spellStart"/>
            <w:proofErr w:type="gramStart"/>
            <w:r w:rsidRPr="00C36484">
              <w:rPr>
                <w:lang w:eastAsia="en-CH"/>
              </w:rPr>
              <w:t>Attacking:_</w:t>
            </w:r>
            <w:proofErr w:type="gramEnd"/>
            <w:r w:rsidRPr="00C36484">
              <w:rPr>
                <w:lang w:eastAsia="en-CH"/>
              </w:rPr>
              <w:t>hole</w:t>
            </w:r>
            <w:proofErr w:type="spellEnd"/>
            <w:r w:rsidRPr="00C36484">
              <w:rPr>
                <w:lang w:eastAsia="en-CH"/>
              </w:rPr>
              <w:t xml:space="preserve"> effect</w:t>
            </w:r>
          </w:p>
        </w:tc>
        <w:tc>
          <w:tcPr>
            <w:tcW w:w="0" w:type="auto"/>
            <w:noWrap/>
          </w:tcPr>
          <w:p w14:paraId="13585482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0.004</w:t>
            </w:r>
          </w:p>
        </w:tc>
        <w:tc>
          <w:tcPr>
            <w:tcW w:w="0" w:type="auto"/>
            <w:noWrap/>
          </w:tcPr>
          <w:p w14:paraId="3EAEB028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(-0.005, 0.012)</w:t>
            </w:r>
          </w:p>
        </w:tc>
      </w:tr>
      <w:tr w:rsidR="00B1648B" w:rsidRPr="00AD1844" w14:paraId="2AD73693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9DFAFEC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556CB239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</w:t>
            </w:r>
            <w:proofErr w:type="spellStart"/>
            <w:proofErr w:type="gramStart"/>
            <w:r w:rsidRPr="00C36484">
              <w:rPr>
                <w:lang w:eastAsia="en-CH"/>
              </w:rPr>
              <w:t>Attacking:_</w:t>
            </w:r>
            <w:proofErr w:type="gramEnd"/>
            <w:r w:rsidRPr="00C36484">
              <w:rPr>
                <w:lang w:eastAsia="en-CH"/>
              </w:rPr>
              <w:t>insecticide</w:t>
            </w:r>
            <w:proofErr w:type="spellEnd"/>
            <w:r w:rsidRPr="00C36484">
              <w:rPr>
                <w:lang w:eastAsia="en-CH"/>
              </w:rPr>
              <w:t xml:space="preserve"> effect</w:t>
            </w:r>
          </w:p>
        </w:tc>
        <w:tc>
          <w:tcPr>
            <w:tcW w:w="0" w:type="auto"/>
            <w:noWrap/>
          </w:tcPr>
          <w:p w14:paraId="45FE051B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-0.049</w:t>
            </w:r>
          </w:p>
        </w:tc>
        <w:tc>
          <w:tcPr>
            <w:tcW w:w="0" w:type="auto"/>
            <w:noWrap/>
          </w:tcPr>
          <w:p w14:paraId="3D16B2D4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(-0.086, -0.024)</w:t>
            </w:r>
          </w:p>
        </w:tc>
      </w:tr>
      <w:tr w:rsidR="00B1648B" w:rsidRPr="00AD1844" w14:paraId="3E8D7694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D556ACA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att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0EE8280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</w:t>
            </w:r>
            <w:proofErr w:type="spellStart"/>
            <w:proofErr w:type="gramStart"/>
            <w:r w:rsidRPr="00C36484">
              <w:rPr>
                <w:lang w:eastAsia="en-CH"/>
              </w:rPr>
              <w:t>Attacking:_</w:t>
            </w:r>
            <w:proofErr w:type="gramEnd"/>
            <w:r w:rsidRPr="00C36484">
              <w:rPr>
                <w:lang w:eastAsia="en-CH"/>
              </w:rPr>
              <w:t>interaction</w:t>
            </w:r>
            <w:proofErr w:type="spellEnd"/>
          </w:p>
        </w:tc>
        <w:tc>
          <w:tcPr>
            <w:tcW w:w="0" w:type="auto"/>
            <w:noWrap/>
          </w:tcPr>
          <w:p w14:paraId="09114E68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0.00020</w:t>
            </w:r>
          </w:p>
        </w:tc>
        <w:tc>
          <w:tcPr>
            <w:tcW w:w="0" w:type="auto"/>
            <w:noWrap/>
          </w:tcPr>
          <w:p w14:paraId="77F9A074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(-0.00018, 0.00091)</w:t>
            </w:r>
          </w:p>
        </w:tc>
      </w:tr>
      <w:tr w:rsidR="00B1648B" w:rsidRPr="00AD1844" w14:paraId="4870E6E7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40AF018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0,B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42A9AAE0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 xml:space="preserve"> </w:t>
            </w:r>
            <w:proofErr w:type="spellStart"/>
            <w:r w:rsidRPr="00C36484">
              <w:rPr>
                <w:lang w:eastAsia="en-CH"/>
              </w:rPr>
              <w:t>Preprandial</w:t>
            </w:r>
            <w:proofErr w:type="spellEnd"/>
            <w:r w:rsidRPr="00C36484">
              <w:rPr>
                <w:lang w:eastAsia="en-CH"/>
              </w:rPr>
              <w:t xml:space="preserve"> killing: intercept</w:t>
            </w:r>
          </w:p>
        </w:tc>
        <w:tc>
          <w:tcPr>
            <w:tcW w:w="0" w:type="auto"/>
            <w:noWrap/>
          </w:tcPr>
          <w:p w14:paraId="020D2B45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20.5</w:t>
            </w:r>
          </w:p>
        </w:tc>
        <w:tc>
          <w:tcPr>
            <w:tcW w:w="0" w:type="auto"/>
            <w:noWrap/>
          </w:tcPr>
          <w:p w14:paraId="4E41AC04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(19.8, 21.1)</w:t>
            </w:r>
          </w:p>
        </w:tc>
      </w:tr>
      <w:tr w:rsidR="00B1648B" w:rsidRPr="00AD1844" w14:paraId="53C39233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E570768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1,B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5BC3F24D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 w:rsidRPr="00C36484">
              <w:rPr>
                <w:lang w:eastAsia="en-CH"/>
              </w:rPr>
              <w:t>Preprandial</w:t>
            </w:r>
            <w:proofErr w:type="spellEnd"/>
            <w:r w:rsidRPr="00C36484">
              <w:rPr>
                <w:lang w:eastAsia="en-CH"/>
              </w:rPr>
              <w:t xml:space="preserve"> killing: hole effect</w:t>
            </w:r>
          </w:p>
        </w:tc>
        <w:tc>
          <w:tcPr>
            <w:tcW w:w="0" w:type="auto"/>
            <w:noWrap/>
          </w:tcPr>
          <w:p w14:paraId="073365CB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-0.96</w:t>
            </w:r>
          </w:p>
        </w:tc>
        <w:tc>
          <w:tcPr>
            <w:tcW w:w="0" w:type="auto"/>
            <w:noWrap/>
          </w:tcPr>
          <w:p w14:paraId="59D4CCD9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(-0.99, -0.92)</w:t>
            </w:r>
          </w:p>
        </w:tc>
      </w:tr>
      <w:tr w:rsidR="00B1648B" w:rsidRPr="00AD1844" w14:paraId="51C0E6DC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CC818D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1092BB98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 w:rsidRPr="00C36484">
              <w:rPr>
                <w:lang w:eastAsia="en-CH"/>
              </w:rPr>
              <w:t>Preprandial</w:t>
            </w:r>
            <w:proofErr w:type="spellEnd"/>
            <w:r w:rsidRPr="00C36484">
              <w:rPr>
                <w:lang w:eastAsia="en-CH"/>
              </w:rPr>
              <w:t xml:space="preserve"> killing: insecticide effect</w:t>
            </w:r>
          </w:p>
        </w:tc>
        <w:tc>
          <w:tcPr>
            <w:tcW w:w="0" w:type="auto"/>
            <w:noWrap/>
          </w:tcPr>
          <w:p w14:paraId="683360A0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-0.15</w:t>
            </w:r>
          </w:p>
        </w:tc>
        <w:tc>
          <w:tcPr>
            <w:tcW w:w="0" w:type="auto"/>
            <w:noWrap/>
          </w:tcPr>
          <w:p w14:paraId="160ED2FD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(-0.24, -0.08)</w:t>
            </w:r>
          </w:p>
        </w:tc>
      </w:tr>
      <w:tr w:rsidR="00B1648B" w:rsidRPr="00AD1844" w14:paraId="00ECBEF8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065738A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F0E6B5E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proofErr w:type="spellStart"/>
            <w:r w:rsidRPr="00C36484">
              <w:rPr>
                <w:lang w:eastAsia="en-CH"/>
              </w:rPr>
              <w:t>Preprandial</w:t>
            </w:r>
            <w:proofErr w:type="spellEnd"/>
            <w:r w:rsidRPr="00C36484">
              <w:rPr>
                <w:lang w:eastAsia="en-CH"/>
              </w:rPr>
              <w:t xml:space="preserve"> killing: interaction</w:t>
            </w:r>
          </w:p>
        </w:tc>
        <w:tc>
          <w:tcPr>
            <w:tcW w:w="0" w:type="auto"/>
            <w:noWrap/>
          </w:tcPr>
          <w:p w14:paraId="6739E743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0.010</w:t>
            </w:r>
          </w:p>
        </w:tc>
        <w:tc>
          <w:tcPr>
            <w:tcW w:w="0" w:type="auto"/>
            <w:noWrap/>
          </w:tcPr>
          <w:p w14:paraId="3369E7C2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(0.005, 0.016)</w:t>
            </w:r>
          </w:p>
        </w:tc>
      </w:tr>
      <w:tr w:rsidR="00B1648B" w:rsidRPr="00AD1844" w14:paraId="463254A7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566DA22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0,B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25CAFA02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Postprandial killing: intercept</w:t>
            </w:r>
          </w:p>
        </w:tc>
        <w:tc>
          <w:tcPr>
            <w:tcW w:w="0" w:type="auto"/>
            <w:noWrap/>
          </w:tcPr>
          <w:p w14:paraId="76E5F1C8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9.5</w:t>
            </w:r>
          </w:p>
        </w:tc>
        <w:tc>
          <w:tcPr>
            <w:tcW w:w="0" w:type="auto"/>
            <w:noWrap/>
          </w:tcPr>
          <w:p w14:paraId="6E79800D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(8.3, 10.7)</w:t>
            </w:r>
          </w:p>
        </w:tc>
      </w:tr>
      <w:tr w:rsidR="00B1648B" w:rsidRPr="00AD1844" w14:paraId="75CBA794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3E67418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1,B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B008601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Postprandial killing: hole effect</w:t>
            </w:r>
          </w:p>
        </w:tc>
        <w:tc>
          <w:tcPr>
            <w:tcW w:w="0" w:type="auto"/>
            <w:noWrap/>
          </w:tcPr>
          <w:p w14:paraId="2E217A34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-0.52</w:t>
            </w:r>
          </w:p>
        </w:tc>
        <w:tc>
          <w:tcPr>
            <w:tcW w:w="0" w:type="auto"/>
            <w:noWrap/>
          </w:tcPr>
          <w:p w14:paraId="5559EC50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(-0.58, -0.47)</w:t>
            </w:r>
          </w:p>
        </w:tc>
      </w:tr>
      <w:tr w:rsidR="00B1648B" w:rsidRPr="00AD1844" w14:paraId="7F8F5B71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999999" w:themeColor="text1" w:themeTint="66"/>
            </w:tcBorders>
            <w:noWrap/>
          </w:tcPr>
          <w:p w14:paraId="20E8D5E6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2,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</w:tcPr>
          <w:p w14:paraId="1F629938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Postprandial killing: insecticide effect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  <w:noWrap/>
          </w:tcPr>
          <w:p w14:paraId="249CC9D2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-0.08</w:t>
            </w:r>
          </w:p>
        </w:tc>
        <w:tc>
          <w:tcPr>
            <w:tcW w:w="0" w:type="auto"/>
            <w:tcBorders>
              <w:bottom w:val="single" w:sz="4" w:space="0" w:color="999999" w:themeColor="text1" w:themeTint="66"/>
            </w:tcBorders>
            <w:noWrap/>
          </w:tcPr>
          <w:p w14:paraId="2DF733EA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(-0.16, -0.03)</w:t>
            </w:r>
          </w:p>
        </w:tc>
      </w:tr>
      <w:tr w:rsidR="00B1648B" w:rsidRPr="00AD1844" w14:paraId="3B1DE214" w14:textId="77777777" w:rsidTr="000E7EF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2" w:space="0" w:color="auto"/>
            </w:tcBorders>
            <w:noWrap/>
          </w:tcPr>
          <w:p w14:paraId="39B3EA2C" w14:textId="77777777" w:rsidR="00B1648B" w:rsidRPr="00AD1844" w:rsidRDefault="00000000" w:rsidP="000E7EFE">
            <w:pPr>
              <w:rPr>
                <w:rFonts w:ascii="Aptos" w:eastAsia="Aptos" w:hAnsi="Apto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3,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62B7805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Postprandial killing: interaction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</w:tcPr>
          <w:p w14:paraId="0CA83016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7308F1">
              <w:rPr>
                <w:lang w:eastAsia="en-CH"/>
              </w:rPr>
              <w:t>0.0063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</w:tcPr>
          <w:p w14:paraId="2B496E6C" w14:textId="77777777" w:rsidR="00B1648B" w:rsidRPr="00C36484" w:rsidRDefault="00B1648B" w:rsidP="000E7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H"/>
              </w:rPr>
            </w:pPr>
            <w:r w:rsidRPr="00C36484">
              <w:rPr>
                <w:lang w:eastAsia="en-CH"/>
              </w:rPr>
              <w:t>(0.0028, 0.0113)</w:t>
            </w:r>
          </w:p>
        </w:tc>
      </w:tr>
    </w:tbl>
    <w:p w14:paraId="0476DFA1" w14:textId="77777777" w:rsidR="00B1648B" w:rsidRDefault="00B1648B" w:rsidP="00B1648B">
      <w:r>
        <w:t xml:space="preserve">*This is the value of </w:t>
      </w:r>
      <m:oMath>
        <m:r>
          <w:rPr>
            <w:rFonts w:ascii="Cambria Math" w:eastAsia="MS Mincho" w:hAnsi="Cambria Math" w:cs="Arial"/>
            <w:lang w:val="en-US"/>
          </w:rPr>
          <m:t>γ</m:t>
        </m:r>
      </m:oMath>
      <w:r>
        <w:rPr>
          <w:lang w:val="en-US"/>
        </w:rPr>
        <w:t xml:space="preserve"> for nets impregnated with deltamethrin. The value for permethrin nets is 1.</w:t>
      </w:r>
    </w:p>
    <w:p w14:paraId="69BFFB7D" w14:textId="2E7D78D0" w:rsidR="009659AE" w:rsidRDefault="00B1648B" w:rsidP="00B1648B">
      <w:pPr>
        <w:pStyle w:val="Heading3"/>
      </w:pPr>
      <w:r>
        <w:t>4</w:t>
      </w:r>
      <w:r w:rsidR="009659AE" w:rsidRPr="00B1648B">
        <w:t xml:space="preserve">. </w:t>
      </w:r>
      <w:r w:rsidR="00B316D4" w:rsidRPr="00B1648B">
        <w:t>Data, m</w:t>
      </w:r>
      <w:r w:rsidR="009659AE" w:rsidRPr="00B1648B">
        <w:t>odel fitting and model comparison</w:t>
      </w:r>
    </w:p>
    <w:p w14:paraId="1F8DC17A" w14:textId="505EC4E0" w:rsidR="00221D63" w:rsidRDefault="00B316D4" w:rsidP="00221D63">
      <w:pP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</w:pPr>
      <w:r w:rsidRPr="00B316D4">
        <w:t xml:space="preserve">The </w:t>
      </w:r>
      <w:r>
        <w:t>data are provided as file ‘</w:t>
      </w:r>
      <w:r w:rsidRPr="005917B3">
        <w:rPr>
          <w:rFonts w:ascii="Courier New" w:hAnsi="Courier New" w:cs="Courier New"/>
        </w:rPr>
        <w:t>ABCDR data.csv</w:t>
      </w:r>
      <w:r>
        <w:t>’ and the R code for the model fitting is provided as ‘</w:t>
      </w:r>
      <w:r w:rsidRPr="005917B3">
        <w:rPr>
          <w:rFonts w:ascii="Courier New" w:hAnsi="Courier New" w:cs="Courier New"/>
        </w:rPr>
        <w:t>ABCDR.r</w:t>
      </w:r>
      <w:r>
        <w:t xml:space="preserve">’. This includes options for the analysis in </w:t>
      </w:r>
      <w:r w:rsidRPr="00B316D4">
        <w:rPr>
          <w:rFonts w:ascii="Courier New" w:hAnsi="Courier New" w:cs="Courier New"/>
        </w:rPr>
        <w:t>stan</w:t>
      </w:r>
      <w:r>
        <w:t xml:space="preserve"> of </w:t>
      </w:r>
      <w:r w:rsidR="00004504">
        <w:t xml:space="preserve">the </w:t>
      </w:r>
      <w:r w:rsidR="00221D63">
        <w:t>three different models.</w:t>
      </w:r>
      <w:r w:rsidR="00221D63"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  <w:t xml:space="preserve"> </w:t>
      </w:r>
    </w:p>
    <w:p w14:paraId="000FC6E4" w14:textId="77777777" w:rsidR="00221D63" w:rsidRDefault="00221D63">
      <w:pP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  <w:br w:type="page"/>
      </w:r>
    </w:p>
    <w:p w14:paraId="1F7761D9" w14:textId="1C443772" w:rsidR="00AC3E8E" w:rsidRPr="00B1648B" w:rsidRDefault="00B316D4" w:rsidP="00C07690">
      <w:pPr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</w:pPr>
      <w:r w:rsidRPr="00B1648B">
        <w:rPr>
          <w:rFonts w:eastAsia="MS Gothic" w:cstheme="majorBidi"/>
          <w:b/>
          <w:bCs/>
          <w:color w:val="0F4761" w:themeColor="accent1" w:themeShade="BF"/>
          <w:sz w:val="28"/>
          <w:szCs w:val="28"/>
        </w:rPr>
        <w:lastRenderedPageBreak/>
        <w:t>References</w:t>
      </w:r>
    </w:p>
    <w:p w14:paraId="448E0232" w14:textId="77777777" w:rsidR="000A56EF" w:rsidRPr="000A56EF" w:rsidRDefault="00AC3E8E" w:rsidP="000A56E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0A56EF" w:rsidRPr="000A56EF">
        <w:t>1.</w:t>
      </w:r>
      <w:r w:rsidR="000A56EF" w:rsidRPr="000A56EF">
        <w:tab/>
        <w:t xml:space="preserve">Briet O, Koenker H, Norris L, Wiegand R, Vanden Eng J, Thackeray A, Williamson J, Gimnig JE, Fortes F, Akogbeto M, et al: </w:t>
      </w:r>
      <w:r w:rsidR="000A56EF" w:rsidRPr="000A56EF">
        <w:rPr>
          <w:b/>
        </w:rPr>
        <w:t>Attrition, physical integrity and insecticidal activity of long-lasting insecticidal nets in sub-Saharan Africa and modelling of their impact on vectorial capacity.</w:t>
      </w:r>
      <w:r w:rsidR="000A56EF" w:rsidRPr="000A56EF">
        <w:t xml:space="preserve"> </w:t>
      </w:r>
      <w:r w:rsidR="000A56EF" w:rsidRPr="000A56EF">
        <w:rPr>
          <w:i/>
        </w:rPr>
        <w:t xml:space="preserve">Malaria Journal </w:t>
      </w:r>
      <w:r w:rsidR="000A56EF" w:rsidRPr="000A56EF">
        <w:t xml:space="preserve">2020, </w:t>
      </w:r>
      <w:r w:rsidR="000A56EF" w:rsidRPr="000A56EF">
        <w:rPr>
          <w:b/>
        </w:rPr>
        <w:t>19:</w:t>
      </w:r>
      <w:r w:rsidR="000A56EF" w:rsidRPr="000A56EF">
        <w:t>310.</w:t>
      </w:r>
    </w:p>
    <w:p w14:paraId="2840F3A9" w14:textId="77777777" w:rsidR="000A56EF" w:rsidRPr="000A56EF" w:rsidRDefault="000A56EF" w:rsidP="000A56EF">
      <w:pPr>
        <w:pStyle w:val="EndNoteBibliography"/>
        <w:spacing w:after="0"/>
        <w:ind w:left="720" w:hanging="720"/>
      </w:pPr>
      <w:r w:rsidRPr="000A56EF">
        <w:t>2.</w:t>
      </w:r>
      <w:r w:rsidRPr="000A56EF">
        <w:tab/>
        <w:t xml:space="preserve">Briët OJT, Impoinvil DE, Chitnis N, Pothin E, Lemoine JF, Frederic J, Smith TA: </w:t>
      </w:r>
      <w:r w:rsidRPr="000A56EF">
        <w:rPr>
          <w:b/>
        </w:rPr>
        <w:t>Models of effectiveness of interventions against malaria transmitted by Anopheles albimanus.</w:t>
      </w:r>
      <w:r w:rsidRPr="000A56EF">
        <w:t xml:space="preserve"> </w:t>
      </w:r>
      <w:r w:rsidRPr="000A56EF">
        <w:rPr>
          <w:i/>
        </w:rPr>
        <w:t xml:space="preserve">Malaria Journal </w:t>
      </w:r>
      <w:r w:rsidRPr="000A56EF">
        <w:t xml:space="preserve">2019, </w:t>
      </w:r>
      <w:r w:rsidRPr="000A56EF">
        <w:rPr>
          <w:b/>
        </w:rPr>
        <w:t>18:</w:t>
      </w:r>
      <w:r w:rsidRPr="000A56EF">
        <w:t>263.</w:t>
      </w:r>
    </w:p>
    <w:p w14:paraId="756DA1EA" w14:textId="77777777" w:rsidR="000A56EF" w:rsidRPr="000A56EF" w:rsidRDefault="000A56EF" w:rsidP="000A56EF">
      <w:pPr>
        <w:pStyle w:val="EndNoteBibliography"/>
        <w:spacing w:after="0"/>
        <w:ind w:left="720" w:hanging="720"/>
      </w:pPr>
      <w:r w:rsidRPr="000A56EF">
        <w:t>3.</w:t>
      </w:r>
      <w:r w:rsidRPr="000A56EF">
        <w:tab/>
        <w:t xml:space="preserve">Randriamaherijaona S, Briët OJ, Boyer S, Bouraima A, N'Guessan R, Rogier C, Corbel V: </w:t>
      </w:r>
      <w:r w:rsidRPr="000A56EF">
        <w:rPr>
          <w:b/>
        </w:rPr>
        <w:t xml:space="preserve">Do holes in long-lasting insecticidal nets compromise their efficacy against pyrethroid resistant </w:t>
      </w:r>
      <w:r w:rsidRPr="000A56EF">
        <w:rPr>
          <w:b/>
          <w:i/>
        </w:rPr>
        <w:t>Anopheles gambiae</w:t>
      </w:r>
      <w:r w:rsidRPr="000A56EF">
        <w:rPr>
          <w:b/>
        </w:rPr>
        <w:t xml:space="preserve"> and </w:t>
      </w:r>
      <w:r w:rsidRPr="000A56EF">
        <w:rPr>
          <w:b/>
          <w:i/>
        </w:rPr>
        <w:t>Culex quinquefasciatus</w:t>
      </w:r>
      <w:r w:rsidRPr="000A56EF">
        <w:rPr>
          <w:b/>
        </w:rPr>
        <w:t>? Results from a release-recapture study in experimental huts.</w:t>
      </w:r>
      <w:r w:rsidRPr="000A56EF">
        <w:t xml:space="preserve"> </w:t>
      </w:r>
      <w:r w:rsidRPr="000A56EF">
        <w:rPr>
          <w:i/>
        </w:rPr>
        <w:t xml:space="preserve">Mal J </w:t>
      </w:r>
      <w:r w:rsidRPr="000A56EF">
        <w:t xml:space="preserve">2015, </w:t>
      </w:r>
      <w:r w:rsidRPr="000A56EF">
        <w:rPr>
          <w:b/>
        </w:rPr>
        <w:t>14</w:t>
      </w:r>
      <w:r w:rsidRPr="000A56EF">
        <w:t>.</w:t>
      </w:r>
    </w:p>
    <w:p w14:paraId="605D7B39" w14:textId="77777777" w:rsidR="000A56EF" w:rsidRPr="000A56EF" w:rsidRDefault="000A56EF" w:rsidP="000A56EF">
      <w:pPr>
        <w:pStyle w:val="EndNoteBibliography"/>
        <w:ind w:left="720" w:hanging="720"/>
      </w:pPr>
      <w:r w:rsidRPr="000A56EF">
        <w:t>4.</w:t>
      </w:r>
      <w:r w:rsidRPr="000A56EF">
        <w:tab/>
        <w:t xml:space="preserve">Vehtari A, Gelman A, Gabry J: </w:t>
      </w:r>
      <w:r w:rsidRPr="000A56EF">
        <w:rPr>
          <w:b/>
        </w:rPr>
        <w:t>Practical Bayesian model evaluation using leave-one-out cross-validation and WAIC.</w:t>
      </w:r>
      <w:r w:rsidRPr="000A56EF">
        <w:t xml:space="preserve"> </w:t>
      </w:r>
      <w:r w:rsidRPr="000A56EF">
        <w:rPr>
          <w:i/>
        </w:rPr>
        <w:t xml:space="preserve">Statistics and Computing </w:t>
      </w:r>
      <w:r w:rsidRPr="000A56EF">
        <w:t xml:space="preserve">2017, </w:t>
      </w:r>
      <w:r w:rsidRPr="000A56EF">
        <w:rPr>
          <w:b/>
        </w:rPr>
        <w:t>27:</w:t>
      </w:r>
      <w:r w:rsidRPr="000A56EF">
        <w:t>1413–1432.</w:t>
      </w:r>
    </w:p>
    <w:p w14:paraId="0F7648A7" w14:textId="09E9909D" w:rsidR="00FE3CA7" w:rsidRDefault="00AC3E8E" w:rsidP="00C07690">
      <w:r>
        <w:fldChar w:fldCharType="end"/>
      </w:r>
    </w:p>
    <w:sectPr w:rsidR="00FE3C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348E" w14:textId="77777777" w:rsidR="003F15DA" w:rsidRDefault="003F15DA" w:rsidP="00C07690">
      <w:r>
        <w:separator/>
      </w:r>
    </w:p>
  </w:endnote>
  <w:endnote w:type="continuationSeparator" w:id="0">
    <w:p w14:paraId="532307CA" w14:textId="77777777" w:rsidR="003F15DA" w:rsidRDefault="003F15DA" w:rsidP="00C0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420939"/>
      <w:docPartObj>
        <w:docPartGallery w:val="Page Numbers (Bottom of Page)"/>
        <w:docPartUnique/>
      </w:docPartObj>
    </w:sdtPr>
    <w:sdtContent>
      <w:p w14:paraId="6CE909BC" w14:textId="57435AF9" w:rsidR="00004504" w:rsidRDefault="00004504" w:rsidP="00C0769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F55E4" w14:textId="77777777" w:rsidR="00004504" w:rsidRDefault="00004504" w:rsidP="00C07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AA10" w14:textId="77777777" w:rsidR="003F15DA" w:rsidRDefault="003F15DA" w:rsidP="00C07690">
      <w:r>
        <w:separator/>
      </w:r>
    </w:p>
  </w:footnote>
  <w:footnote w:type="continuationSeparator" w:id="0">
    <w:p w14:paraId="06250069" w14:textId="77777777" w:rsidR="003F15DA" w:rsidRDefault="003F15DA" w:rsidP="00C0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laria J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FE3CA7"/>
    <w:rsid w:val="00004504"/>
    <w:rsid w:val="00050CC1"/>
    <w:rsid w:val="000608A1"/>
    <w:rsid w:val="000926B4"/>
    <w:rsid w:val="000A56EF"/>
    <w:rsid w:val="000C6049"/>
    <w:rsid w:val="00106445"/>
    <w:rsid w:val="00133E4B"/>
    <w:rsid w:val="00221D63"/>
    <w:rsid w:val="002861B6"/>
    <w:rsid w:val="002961DD"/>
    <w:rsid w:val="002C2DA4"/>
    <w:rsid w:val="003169FA"/>
    <w:rsid w:val="003624A3"/>
    <w:rsid w:val="00380DC8"/>
    <w:rsid w:val="003B1845"/>
    <w:rsid w:val="003F15DA"/>
    <w:rsid w:val="0041334B"/>
    <w:rsid w:val="00425F9D"/>
    <w:rsid w:val="004266B5"/>
    <w:rsid w:val="00467B1E"/>
    <w:rsid w:val="005917B3"/>
    <w:rsid w:val="005D0D6E"/>
    <w:rsid w:val="005E547B"/>
    <w:rsid w:val="00601567"/>
    <w:rsid w:val="006150C0"/>
    <w:rsid w:val="006157A3"/>
    <w:rsid w:val="00666E34"/>
    <w:rsid w:val="006E3571"/>
    <w:rsid w:val="00704E95"/>
    <w:rsid w:val="007308F1"/>
    <w:rsid w:val="007605E5"/>
    <w:rsid w:val="007675D7"/>
    <w:rsid w:val="007A79EF"/>
    <w:rsid w:val="007E1632"/>
    <w:rsid w:val="00816BD9"/>
    <w:rsid w:val="00855EC5"/>
    <w:rsid w:val="00874BC1"/>
    <w:rsid w:val="00942A72"/>
    <w:rsid w:val="009431FC"/>
    <w:rsid w:val="0094471E"/>
    <w:rsid w:val="009659AE"/>
    <w:rsid w:val="00A06812"/>
    <w:rsid w:val="00A42EAB"/>
    <w:rsid w:val="00A52C02"/>
    <w:rsid w:val="00A77C38"/>
    <w:rsid w:val="00AC3E8E"/>
    <w:rsid w:val="00AD1844"/>
    <w:rsid w:val="00B1648B"/>
    <w:rsid w:val="00B316D4"/>
    <w:rsid w:val="00B546A8"/>
    <w:rsid w:val="00B80050"/>
    <w:rsid w:val="00BA738A"/>
    <w:rsid w:val="00BE40E0"/>
    <w:rsid w:val="00C07690"/>
    <w:rsid w:val="00C36484"/>
    <w:rsid w:val="00C74193"/>
    <w:rsid w:val="00CE6E05"/>
    <w:rsid w:val="00D465F1"/>
    <w:rsid w:val="00D73C60"/>
    <w:rsid w:val="00E559C2"/>
    <w:rsid w:val="00E9405F"/>
    <w:rsid w:val="00ED3E12"/>
    <w:rsid w:val="00F314B4"/>
    <w:rsid w:val="00F66C58"/>
    <w:rsid w:val="00F91272"/>
    <w:rsid w:val="00F9615E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8A9F"/>
  <w15:chartTrackingRefBased/>
  <w15:docId w15:val="{AFED9614-7336-40A3-819B-EF48D60B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90"/>
    <w:rPr>
      <w:rFonts w:ascii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B1E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7B3"/>
    <w:pPr>
      <w:spacing w:before="120" w:after="0"/>
      <w:outlineLvl w:val="2"/>
    </w:pPr>
    <w:rPr>
      <w:rFonts w:eastAsia="MS Gothic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7B1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7B3"/>
    <w:rPr>
      <w:rFonts w:eastAsia="MS Gothic" w:cstheme="majorBidi"/>
      <w:b/>
      <w:bCs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66C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4"/>
    <w:basedOn w:val="TableNormal"/>
    <w:next w:val="TableGrid"/>
    <w:uiPriority w:val="39"/>
    <w:rsid w:val="00467B1E"/>
    <w:pPr>
      <w:spacing w:after="0" w:line="240" w:lineRule="auto"/>
    </w:pPr>
    <w:rPr>
      <w:rFonts w:eastAsia="Aptos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D1844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C3E8E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3E8E"/>
    <w:rPr>
      <w:rFonts w:ascii="Aptos" w:hAnsi="Aptos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C3E8E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3E8E"/>
    <w:rPr>
      <w:rFonts w:ascii="Aptos" w:hAnsi="Aptos" w:cs="Times New Roman"/>
      <w:noProof/>
      <w:lang w:val="en-US"/>
    </w:rPr>
  </w:style>
  <w:style w:type="paragraph" w:customStyle="1" w:styleId="Captions">
    <w:name w:val="Captions"/>
    <w:basedOn w:val="Caption"/>
    <w:qFormat/>
    <w:rsid w:val="00E559C2"/>
    <w:pPr>
      <w:keepNext/>
      <w:keepLines/>
      <w:spacing w:before="120" w:after="0"/>
      <w:jc w:val="both"/>
      <w:outlineLvl w:val="3"/>
    </w:pPr>
    <w:rPr>
      <w:rFonts w:asciiTheme="majorBidi" w:eastAsia="Calibri" w:hAnsiTheme="majorBidi"/>
      <w:b/>
      <w:i w:val="0"/>
      <w:color w:val="000000" w:themeColor="text1"/>
      <w:kern w:val="0"/>
      <w:sz w:val="24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9C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504"/>
  </w:style>
  <w:style w:type="paragraph" w:styleId="Footer">
    <w:name w:val="footer"/>
    <w:basedOn w:val="Normal"/>
    <w:link w:val="FooterChar"/>
    <w:uiPriority w:val="99"/>
    <w:unhideWhenUsed/>
    <w:rsid w:val="0000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504"/>
  </w:style>
  <w:style w:type="paragraph" w:styleId="NoSpacing">
    <w:name w:val="No Spacing"/>
    <w:uiPriority w:val="1"/>
    <w:qFormat/>
    <w:rsid w:val="00C0769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Smith</dc:creator>
  <cp:keywords/>
  <dc:description/>
  <cp:lastModifiedBy>Tom Smith</cp:lastModifiedBy>
  <cp:revision>2</cp:revision>
  <dcterms:created xsi:type="dcterms:W3CDTF">2026-06-07T11:50:00Z</dcterms:created>
  <dcterms:modified xsi:type="dcterms:W3CDTF">2026-06-07T11:50:00Z</dcterms:modified>
</cp:coreProperties>
</file>