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Times New Roman" w:hAnsi="Times New Roman" w:eastAsia="Times New Roman" w:cs="Times New Roman"/>
          <w:b/>
          <w:sz w:val="24"/>
        </w:rPr>
        <w:t>S1 Table. Correlation coefficients among 11 indicators.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</w:tblGrid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/>
                <w:sz w:val="20"/>
              </w:rPr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/>
                <w:sz w:val="20"/>
              </w:rPr>
              <w:t>Points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/>
                <w:sz w:val="20"/>
              </w:rPr>
              <w:t>2PT%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/>
                <w:sz w:val="20"/>
              </w:rPr>
              <w:t>3PT%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/>
                <w:sz w:val="20"/>
              </w:rPr>
              <w:t>FT%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/>
                <w:sz w:val="20"/>
              </w:rPr>
              <w:t>OREB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/>
                <w:sz w:val="20"/>
              </w:rPr>
              <w:t>DREB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/>
                <w:sz w:val="20"/>
              </w:rPr>
              <w:t>AST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/>
                <w:sz w:val="20"/>
              </w:rPr>
              <w:t>Fouls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/>
                <w:sz w:val="20"/>
              </w:rPr>
              <w:t>Turnovers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/>
                <w:sz w:val="20"/>
              </w:rPr>
              <w:t>Steals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/>
                <w:sz w:val="20"/>
              </w:rPr>
              <w:t>Blocks</w:t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Points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2PT%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.720**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3PT%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.305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.150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FT%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.485*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.386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-.040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OREB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.550**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.235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-.209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.356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DREB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.480*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.251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-.228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.228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.075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AST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.680**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.320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.321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.325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.085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.310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PF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-.175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-.099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.285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-.057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-.069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.357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-.220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TO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.065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.060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.291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.051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-.208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.303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-.231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-.045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STL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.001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.125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-.213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-.226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.338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-.052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.370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.213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-.138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BLK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.249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-.089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.284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.284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-.124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-.023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-.079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-.152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-.097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.500*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sz w:val="20"/>
              </w:rPr>
              <w:t>1</w:t>
            </w:r>
          </w:p>
        </w:tc>
      </w:tr>
    </w:tbl>
    <w:p>
      <w:r>
        <w:rPr>
          <w:rFonts w:ascii="Times New Roman" w:hAnsi="Times New Roman" w:eastAsia="Times New Roman" w:cs="Times New Roman"/>
          <w:i/>
          <w:sz w:val="20"/>
        </w:rPr>
        <w:t>*Note: * p &lt; .05; ** p &lt; .001. All data are sourced from official game statistics of the 2024 Paris Olympic Women's Basketball Tournament.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