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3E8AA"/>
    <w:p w14:paraId="742077DF">
      <w:pPr>
        <w:rPr>
          <w:rFonts w:hint="default" w:ascii="Times New Roman" w:hAnsi="Times New Roman" w:cs="Times New Roman"/>
          <w:sz w:val="21"/>
          <w:szCs w:val="21"/>
        </w:rPr>
      </w:pPr>
    </w:p>
    <w:tbl>
      <w:tblPr>
        <w:tblStyle w:val="3"/>
        <w:tblpPr w:leftFromText="180" w:rightFromText="180" w:vertAnchor="text" w:horzAnchor="page" w:tblpX="1446" w:tblpY="706"/>
        <w:tblOverlap w:val="never"/>
        <w:tblW w:w="122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25"/>
        <w:gridCol w:w="1290"/>
        <w:gridCol w:w="1270"/>
        <w:gridCol w:w="1310"/>
        <w:gridCol w:w="1330"/>
        <w:gridCol w:w="1400"/>
        <w:gridCol w:w="1530"/>
        <w:gridCol w:w="1470"/>
      </w:tblGrid>
      <w:tr w14:paraId="6E2F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 w14:paraId="4CA463A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Inhibitor</w:t>
            </w:r>
          </w:p>
        </w:tc>
        <w:tc>
          <w:tcPr>
            <w:tcW w:w="13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2D91919F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266</w:t>
            </w:r>
          </w:p>
        </w:tc>
        <w:tc>
          <w:tcPr>
            <w:tcW w:w="129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59EEF74E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7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3CF1D3E0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3847BE1A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NeueLTStd-BdIt" w:cs="Times New Roman"/>
                <w:b/>
                <w:i/>
                <w:i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PDC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3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17548328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OXA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14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4BF40324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</w:rPr>
              <w:t>PDC-3-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Q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</w:rPr>
              <w:t>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R</w:t>
            </w:r>
          </w:p>
        </w:tc>
        <w:tc>
          <w:tcPr>
            <w:tcW w:w="153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1B8CFB78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</w:rPr>
              <w:t>PDC-3-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</w:rPr>
              <w:t>105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S</w:t>
            </w:r>
          </w:p>
        </w:tc>
        <w:tc>
          <w:tcPr>
            <w:tcW w:w="147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 w14:paraId="4830DE82">
            <w:pPr>
              <w:keepNext/>
              <w:keepLines w:val="0"/>
              <w:widowControl w:val="0"/>
              <w:spacing w:line="120" w:lineRule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</w:rPr>
              <w:t>PDC-3-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L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</w:rPr>
              <w:t>179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V</w:t>
            </w:r>
          </w:p>
        </w:tc>
      </w:tr>
      <w:tr w14:paraId="67C0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tcBorders>
              <w:top w:val="single" w:color="000000" w:sz="4" w:space="0"/>
              <w:tl2br w:val="nil"/>
              <w:tr2bl w:val="nil"/>
            </w:tcBorders>
          </w:tcPr>
          <w:p w14:paraId="2FA85C6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vibactam</w:t>
            </w:r>
          </w:p>
        </w:tc>
        <w:tc>
          <w:tcPr>
            <w:tcW w:w="1325" w:type="dxa"/>
            <w:tcBorders>
              <w:top w:val="single" w:color="000000" w:sz="4" w:space="0"/>
              <w:tl2br w:val="nil"/>
              <w:tr2bl w:val="nil"/>
            </w:tcBorders>
          </w:tcPr>
          <w:p w14:paraId="6DF847E2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tl2br w:val="nil"/>
              <w:tr2bl w:val="nil"/>
            </w:tcBorders>
          </w:tcPr>
          <w:p w14:paraId="6E3E9C8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.0</w:t>
            </w:r>
          </w:p>
        </w:tc>
        <w:tc>
          <w:tcPr>
            <w:tcW w:w="1270" w:type="dxa"/>
            <w:tcBorders>
              <w:top w:val="single" w:color="000000" w:sz="4" w:space="0"/>
              <w:tl2br w:val="nil"/>
              <w:tr2bl w:val="nil"/>
            </w:tcBorders>
          </w:tcPr>
          <w:p w14:paraId="77FF5402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10" w:type="dxa"/>
            <w:tcBorders>
              <w:top w:val="single" w:color="000000" w:sz="4" w:space="0"/>
              <w:tl2br w:val="nil"/>
              <w:tr2bl w:val="nil"/>
            </w:tcBorders>
          </w:tcPr>
          <w:p w14:paraId="237D6193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30" w:type="dxa"/>
            <w:tcBorders>
              <w:top w:val="single" w:color="000000" w:sz="4" w:space="0"/>
              <w:tl2br w:val="nil"/>
              <w:tr2bl w:val="nil"/>
            </w:tcBorders>
          </w:tcPr>
          <w:p w14:paraId="50AE5DFE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00" w:type="dxa"/>
            <w:tcBorders>
              <w:top w:val="single" w:color="000000" w:sz="4" w:space="0"/>
              <w:tl2br w:val="nil"/>
              <w:tr2bl w:val="nil"/>
            </w:tcBorders>
          </w:tcPr>
          <w:p w14:paraId="117CDF39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tl2br w:val="nil"/>
              <w:tr2bl w:val="nil"/>
            </w:tcBorders>
          </w:tcPr>
          <w:p w14:paraId="53F3F37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.2</w:t>
            </w:r>
          </w:p>
        </w:tc>
        <w:tc>
          <w:tcPr>
            <w:tcW w:w="1470" w:type="dxa"/>
            <w:tcBorders>
              <w:top w:val="single" w:color="000000" w:sz="4" w:space="0"/>
              <w:tl2br w:val="nil"/>
              <w:tr2bl w:val="nil"/>
            </w:tcBorders>
          </w:tcPr>
          <w:p w14:paraId="69C66199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11CCD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tcBorders>
              <w:tl2br w:val="nil"/>
              <w:tr2bl w:val="nil"/>
            </w:tcBorders>
          </w:tcPr>
          <w:p w14:paraId="2C11708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ulbactam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0AE06D68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0865A143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70" w:type="dxa"/>
            <w:tcBorders>
              <w:tl2br w:val="nil"/>
              <w:tr2bl w:val="nil"/>
            </w:tcBorders>
          </w:tcPr>
          <w:p w14:paraId="148ECBE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10" w:type="dxa"/>
            <w:tcBorders>
              <w:tl2br w:val="nil"/>
              <w:tr2bl w:val="nil"/>
            </w:tcBorders>
          </w:tcPr>
          <w:p w14:paraId="1C5BEB27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30" w:type="dxa"/>
            <w:tcBorders>
              <w:tl2br w:val="nil"/>
              <w:tr2bl w:val="nil"/>
            </w:tcBorders>
          </w:tcPr>
          <w:p w14:paraId="3CB93853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00" w:type="dxa"/>
            <w:tcBorders>
              <w:tl2br w:val="nil"/>
              <w:tr2bl w:val="nil"/>
            </w:tcBorders>
          </w:tcPr>
          <w:p w14:paraId="447F676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30" w:type="dxa"/>
            <w:tcBorders>
              <w:tl2br w:val="nil"/>
              <w:tr2bl w:val="nil"/>
            </w:tcBorders>
          </w:tcPr>
          <w:p w14:paraId="67120AE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 w14:paraId="329101C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</w:tr>
      <w:tr w14:paraId="335DB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tcBorders>
              <w:bottom w:val="single" w:color="000000" w:sz="4" w:space="0"/>
              <w:tl2br w:val="nil"/>
              <w:tr2bl w:val="nil"/>
            </w:tcBorders>
          </w:tcPr>
          <w:p w14:paraId="5A33A39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cs="Times New Roman"/>
                <w:sz w:val="21"/>
                <w:szCs w:val="21"/>
                <w:shd w:val="clear" w:color="auto" w:fill="FFFFFF"/>
                <w:lang w:bidi="ar"/>
              </w:rPr>
              <w:t>azobactam</w:t>
            </w:r>
          </w:p>
        </w:tc>
        <w:tc>
          <w:tcPr>
            <w:tcW w:w="1325" w:type="dxa"/>
            <w:tcBorders>
              <w:bottom w:val="single" w:color="000000" w:sz="4" w:space="0"/>
              <w:tl2br w:val="nil"/>
              <w:tr2bl w:val="nil"/>
            </w:tcBorders>
          </w:tcPr>
          <w:p w14:paraId="3036607B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90" w:type="dxa"/>
            <w:tcBorders>
              <w:bottom w:val="single" w:color="000000" w:sz="4" w:space="0"/>
              <w:tl2br w:val="nil"/>
              <w:tr2bl w:val="nil"/>
            </w:tcBorders>
          </w:tcPr>
          <w:p w14:paraId="4F040B5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.3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.2</w:t>
            </w:r>
          </w:p>
        </w:tc>
        <w:tc>
          <w:tcPr>
            <w:tcW w:w="1270" w:type="dxa"/>
            <w:tcBorders>
              <w:bottom w:val="single" w:color="000000" w:sz="4" w:space="0"/>
              <w:tl2br w:val="nil"/>
              <w:tr2bl w:val="nil"/>
            </w:tcBorders>
          </w:tcPr>
          <w:p w14:paraId="32C82F2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.3 ±1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310" w:type="dxa"/>
            <w:tcBorders>
              <w:bottom w:val="single" w:color="000000" w:sz="4" w:space="0"/>
              <w:tl2br w:val="nil"/>
              <w:tr2bl w:val="nil"/>
            </w:tcBorders>
          </w:tcPr>
          <w:p w14:paraId="38C268D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180.3 ± 15.2</w:t>
            </w:r>
          </w:p>
        </w:tc>
        <w:tc>
          <w:tcPr>
            <w:tcW w:w="1330" w:type="dxa"/>
            <w:tcBorders>
              <w:bottom w:val="single" w:color="000000" w:sz="4" w:space="0"/>
              <w:tl2br w:val="nil"/>
              <w:tr2bl w:val="nil"/>
            </w:tcBorders>
          </w:tcPr>
          <w:p w14:paraId="734C17D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222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.3 ±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.2</w:t>
            </w:r>
          </w:p>
        </w:tc>
        <w:tc>
          <w:tcPr>
            <w:tcW w:w="1400" w:type="dxa"/>
            <w:tcBorders>
              <w:bottom w:val="single" w:color="000000" w:sz="4" w:space="0"/>
              <w:tl2br w:val="nil"/>
              <w:tr2bl w:val="nil"/>
            </w:tcBorders>
          </w:tcPr>
          <w:p w14:paraId="14B97F9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30" w:type="dxa"/>
            <w:tcBorders>
              <w:bottom w:val="single" w:color="000000" w:sz="4" w:space="0"/>
              <w:tl2br w:val="nil"/>
              <w:tr2bl w:val="nil"/>
            </w:tcBorders>
          </w:tcPr>
          <w:p w14:paraId="60F2DC2B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bottom w:val="single" w:color="000000" w:sz="4" w:space="0"/>
              <w:tl2br w:val="nil"/>
              <w:tr2bl w:val="nil"/>
            </w:tcBorders>
          </w:tcPr>
          <w:p w14:paraId="2FFF975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±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5.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</w:t>
            </w:r>
          </w:p>
        </w:tc>
      </w:tr>
    </w:tbl>
    <w:p w14:paraId="5807C2ED">
      <w:pPr>
        <w:rPr>
          <w:rFonts w:hint="default" w:ascii="Times New Roman" w:hAnsi="Times New Roman" w:cs="Times New Roman"/>
          <w:sz w:val="21"/>
          <w:szCs w:val="21"/>
        </w:rPr>
      </w:pPr>
    </w:p>
    <w:p w14:paraId="67BB77CE">
      <w:pPr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able</w:t>
      </w:r>
      <w:r>
        <w:rPr>
          <w:rFonts w:hint="default" w:ascii="Times New Roman" w:hAnsi="Times New Roman" w:cs="Times New Roman"/>
          <w:sz w:val="21"/>
          <w:szCs w:val="21"/>
        </w:rPr>
        <w:t xml:space="preserve"> 3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Inhibition kinetics with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wild-type and synthesized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</w:rPr>
        <w:t>β-lactamase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s</w:t>
      </w:r>
    </w:p>
    <w:p w14:paraId="109EAC74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253C1AFD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5F16280F">
      <w:pPr>
        <w:rPr>
          <w:rFonts w:hint="default" w:ascii="Times New Roman" w:hAnsi="Times New Roman" w:eastAsia="宋体" w:cs="Times New Roman"/>
          <w:sz w:val="21"/>
          <w:szCs w:val="21"/>
        </w:rPr>
      </w:pPr>
    </w:p>
    <w:p w14:paraId="228A53BB">
      <w:pPr>
        <w:jc w:val="both"/>
        <w:rPr>
          <w:rFonts w:hint="default" w:ascii="Times New Roman" w:hAnsi="Times New Roman" w:eastAsia="宋体" w:cs="Times New Roman"/>
          <w:sz w:val="21"/>
          <w:szCs w:val="21"/>
        </w:rPr>
      </w:pPr>
    </w:p>
    <w:p w14:paraId="48A4C2DB">
      <w:pPr>
        <w:jc w:val="both"/>
        <w:rPr>
          <w:rFonts w:hint="default" w:ascii="Times New Roman" w:hAnsi="Times New Roman" w:eastAsia="宋体" w:cs="Times New Roman"/>
          <w:sz w:val="21"/>
          <w:szCs w:val="21"/>
        </w:rPr>
      </w:pPr>
    </w:p>
    <w:p w14:paraId="43F194B7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Affinity percent inhibitory concentration (IC50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: nM</w:t>
      </w:r>
      <w:r>
        <w:rPr>
          <w:rFonts w:hint="default" w:ascii="Times New Roman" w:hAnsi="Times New Roman" w:eastAsia="宋体" w:cs="Times New Roman"/>
          <w:sz w:val="21"/>
          <w:szCs w:val="21"/>
        </w:rPr>
        <w:t>) values were determined spectrophotometrically following a 5-min preincubation of inhibitor and enzyme, corrected for competition of the reporter substrate, and are provided in nanomolar as the mean±standard deviation of three independent replicates.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NeueLTStd-Bd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C441D"/>
    <w:rsid w:val="029242AD"/>
    <w:rsid w:val="1C8B27CB"/>
    <w:rsid w:val="24DB0068"/>
    <w:rsid w:val="27800A53"/>
    <w:rsid w:val="2E9D6A09"/>
    <w:rsid w:val="44B10046"/>
    <w:rsid w:val="46A9191C"/>
    <w:rsid w:val="51450494"/>
    <w:rsid w:val="56754D62"/>
    <w:rsid w:val="581C441D"/>
    <w:rsid w:val="630F26B0"/>
    <w:rsid w:val="7A26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632</Characters>
  <Lines>0</Lines>
  <Paragraphs>0</Paragraphs>
  <TotalTime>56</TotalTime>
  <ScaleCrop>false</ScaleCrop>
  <LinksUpToDate>false</LinksUpToDate>
  <CharactersWithSpaces>732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2026-03-07T07:25:00Z</dcterms:created>
  <dc:creator>Windflake</dc:creator>
  <cp:lastModifiedBy>Windflake</cp:lastModifiedBy>
  <dcterms:modified xsi:type="dcterms:W3CDTF">2026-04-10T00:51:40Z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AD62C3DD21814FB88EF537A2FD47A65C_13</vt:lpwstr>
  </property>
  <property fmtid="{D5CDD505-2E9C-101B-9397-08002B2CF9AE}" pid="4" name="KSOTemplateDocerSaveRecord">
    <vt:lpwstr>eyJoZGlkIjoiN2YzNjBkOTgyNWQ1YTMxYzM3MzMwNWFiODNmOWIzYWMiLCJ1c2VySWQiOiIyNDA1NjA4NTQifQ==</vt:lpwstr>
  </property>
</Properties>
</file>