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BBCD" w14:textId="69F6B2CC" w:rsidR="0029317F" w:rsidRDefault="0029317F">
      <w:pPr>
        <w:rPr>
          <w:rFonts w:hint="eastAsia"/>
        </w:rPr>
      </w:pPr>
      <w:r>
        <w:rPr>
          <w:noProof/>
        </w:rPr>
        <w:drawing>
          <wp:inline distT="0" distB="0" distL="0" distR="0" wp14:anchorId="383627DB" wp14:editId="383768BF">
            <wp:extent cx="5274310" cy="3449955"/>
            <wp:effectExtent l="0" t="0" r="0" b="0"/>
            <wp:docPr id="20806650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65060" name="图片 20806650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2117B" w14:textId="56E6D360" w:rsidR="0029317F" w:rsidRDefault="0029317F" w:rsidP="00A33C23">
      <w:pPr>
        <w:spacing w:line="360" w:lineRule="auto"/>
        <w:rPr>
          <w:rFonts w:ascii="Times New Roman" w:eastAsia="宋体" w:hAnsi="Times New Roman" w:cs="Times New Roman"/>
        </w:rPr>
      </w:pPr>
      <w:r w:rsidRPr="009A2A21">
        <w:rPr>
          <w:rFonts w:ascii="Times New Roman" w:eastAsia="宋体" w:hAnsi="Times New Roman" w:cs="Times New Roman" w:hint="eastAsia"/>
        </w:rPr>
        <w:t xml:space="preserve">Supplementary Figure </w:t>
      </w:r>
      <w:r>
        <w:rPr>
          <w:rFonts w:ascii="Times New Roman" w:eastAsia="宋体" w:hAnsi="Times New Roman" w:cs="Times New Roman" w:hint="eastAsia"/>
        </w:rPr>
        <w:t>1</w:t>
      </w:r>
      <w:r w:rsidRPr="009A2A21">
        <w:rPr>
          <w:rFonts w:ascii="Times New Roman" w:eastAsia="宋体" w:hAnsi="Times New Roman" w:cs="Times New Roman" w:hint="eastAsia"/>
        </w:rPr>
        <w:t xml:space="preserve">. </w:t>
      </w:r>
      <w:r w:rsidRPr="006A7183">
        <w:rPr>
          <w:rFonts w:ascii="Times New Roman" w:eastAsia="宋体" w:hAnsi="Times New Roman" w:cs="Times New Roman" w:hint="eastAsia"/>
        </w:rPr>
        <w:t>(A)</w:t>
      </w:r>
      <w:r>
        <w:rPr>
          <w:rFonts w:ascii="Times New Roman" w:eastAsia="宋体" w:hAnsi="Times New Roman" w:cs="Times New Roman" w:hint="eastAsia"/>
        </w:rPr>
        <w:t xml:space="preserve"> </w:t>
      </w:r>
      <w:r w:rsidRPr="0029317F">
        <w:rPr>
          <w:rFonts w:ascii="Times New Roman" w:eastAsia="宋体" w:hAnsi="Times New Roman" w:cs="Times New Roman"/>
        </w:rPr>
        <w:t xml:space="preserve">Schematic of the CRISPR/Cas9 targeting strategy: a double‑strand break is introduced in the coding region of </w:t>
      </w:r>
      <w:proofErr w:type="spellStart"/>
      <w:r w:rsidRPr="0029317F">
        <w:rPr>
          <w:rFonts w:ascii="Times New Roman" w:eastAsia="宋体" w:hAnsi="Times New Roman" w:cs="Times New Roman"/>
        </w:rPr>
        <w:t>Gabrd</w:t>
      </w:r>
      <w:proofErr w:type="spellEnd"/>
      <w:r w:rsidRPr="0029317F">
        <w:rPr>
          <w:rFonts w:ascii="Times New Roman" w:eastAsia="宋体" w:hAnsi="Times New Roman" w:cs="Times New Roman"/>
        </w:rPr>
        <w:t xml:space="preserve"> exon 1, and repair by error‑prone NHEJ generates frameshift indels to produce the knockout allele.</w:t>
      </w:r>
      <w:r>
        <w:rPr>
          <w:rFonts w:ascii="Times New Roman" w:eastAsia="宋体" w:hAnsi="Times New Roman" w:cs="Times New Roman" w:hint="eastAsia"/>
        </w:rPr>
        <w:t xml:space="preserve"> </w:t>
      </w:r>
      <w:r w:rsidRPr="006A7183">
        <w:rPr>
          <w:rFonts w:ascii="Times New Roman" w:eastAsia="宋体" w:hAnsi="Times New Roman" w:cs="Times New Roman" w:hint="eastAsia"/>
        </w:rPr>
        <w:t>(B)</w:t>
      </w:r>
      <w:r>
        <w:rPr>
          <w:rFonts w:ascii="Times New Roman" w:eastAsia="宋体" w:hAnsi="Times New Roman" w:cs="Times New Roman" w:hint="eastAsia"/>
        </w:rPr>
        <w:t xml:space="preserve"> </w:t>
      </w:r>
      <w:r w:rsidRPr="0029317F">
        <w:rPr>
          <w:rFonts w:ascii="Times New Roman" w:eastAsia="宋体" w:hAnsi="Times New Roman" w:cs="Times New Roman"/>
        </w:rPr>
        <w:t xml:space="preserve">Primer pair P1/P2 amplifies a </w:t>
      </w:r>
      <w:r>
        <w:rPr>
          <w:rFonts w:ascii="Times New Roman" w:eastAsia="宋体" w:hAnsi="Times New Roman" w:cs="Times New Roman" w:hint="eastAsia"/>
        </w:rPr>
        <w:t>598</w:t>
      </w:r>
      <w:r w:rsidRPr="0029317F">
        <w:rPr>
          <w:rFonts w:ascii="Times New Roman" w:eastAsia="宋体" w:hAnsi="Times New Roman" w:cs="Times New Roman"/>
        </w:rPr>
        <w:t xml:space="preserve"> bp fragment from the </w:t>
      </w:r>
      <w:proofErr w:type="spellStart"/>
      <w:r w:rsidR="003C176C">
        <w:rPr>
          <w:rFonts w:ascii="Times New Roman" w:eastAsia="宋体" w:hAnsi="Times New Roman" w:cs="Times New Roman" w:hint="eastAsia"/>
        </w:rPr>
        <w:t>Gabrd</w:t>
      </w:r>
      <w:proofErr w:type="spellEnd"/>
      <w:r w:rsidR="003C176C">
        <w:rPr>
          <w:rFonts w:ascii="Times New Roman" w:eastAsia="宋体" w:hAnsi="Times New Roman" w:cs="Times New Roman" w:hint="eastAsia"/>
        </w:rPr>
        <w:t>-KO</w:t>
      </w:r>
      <w:r w:rsidRPr="0029317F">
        <w:rPr>
          <w:rFonts w:ascii="Times New Roman" w:eastAsia="宋体" w:hAnsi="Times New Roman" w:cs="Times New Roman"/>
        </w:rPr>
        <w:t xml:space="preserve"> allele, while P3/P4 amplifies a 5</w:t>
      </w:r>
      <w:r>
        <w:rPr>
          <w:rFonts w:ascii="Times New Roman" w:eastAsia="宋体" w:hAnsi="Times New Roman" w:cs="Times New Roman" w:hint="eastAsia"/>
        </w:rPr>
        <w:t>52</w:t>
      </w:r>
      <w:r w:rsidRPr="0029317F">
        <w:rPr>
          <w:rFonts w:ascii="Times New Roman" w:eastAsia="宋体" w:hAnsi="Times New Roman" w:cs="Times New Roman"/>
        </w:rPr>
        <w:t xml:space="preserve"> bp fragment from the </w:t>
      </w:r>
      <w:r w:rsidR="003C176C">
        <w:rPr>
          <w:rFonts w:ascii="Times New Roman" w:eastAsia="宋体" w:hAnsi="Times New Roman" w:cs="Times New Roman" w:hint="eastAsia"/>
        </w:rPr>
        <w:t>WT</w:t>
      </w:r>
      <w:r w:rsidRPr="0029317F">
        <w:rPr>
          <w:rFonts w:ascii="Times New Roman" w:eastAsia="宋体" w:hAnsi="Times New Roman" w:cs="Times New Roman"/>
        </w:rPr>
        <w:t xml:space="preserve"> allele (M: DNA size marker).</w:t>
      </w:r>
      <w:r>
        <w:rPr>
          <w:rFonts w:ascii="Times New Roman" w:eastAsia="宋体" w:hAnsi="Times New Roman" w:cs="Times New Roman" w:hint="eastAsia"/>
        </w:rPr>
        <w:t xml:space="preserve"> </w:t>
      </w:r>
      <w:r w:rsidRPr="006A7183">
        <w:rPr>
          <w:rFonts w:ascii="Times New Roman" w:eastAsia="宋体" w:hAnsi="Times New Roman" w:cs="Times New Roman" w:hint="eastAsia"/>
        </w:rPr>
        <w:t>(C)</w:t>
      </w:r>
      <w:r>
        <w:rPr>
          <w:rFonts w:ascii="Times New Roman" w:eastAsia="宋体" w:hAnsi="Times New Roman" w:cs="Times New Roman" w:hint="eastAsia"/>
        </w:rPr>
        <w:t xml:space="preserve"> </w:t>
      </w:r>
      <w:r w:rsidR="003C176C" w:rsidRPr="003C176C">
        <w:rPr>
          <w:rFonts w:ascii="Times New Roman" w:eastAsia="宋体" w:hAnsi="Times New Roman" w:cs="Times New Roman"/>
        </w:rPr>
        <w:t xml:space="preserve">Representative PCR genotyping (primers P1/P2) of </w:t>
      </w:r>
      <w:proofErr w:type="spellStart"/>
      <w:r w:rsidR="003C176C" w:rsidRPr="003C176C">
        <w:rPr>
          <w:rFonts w:ascii="Times New Roman" w:eastAsia="宋体" w:hAnsi="Times New Roman" w:cs="Times New Roman"/>
        </w:rPr>
        <w:t>Gabrd</w:t>
      </w:r>
      <w:proofErr w:type="spellEnd"/>
      <w:r w:rsidR="003C176C" w:rsidRPr="003C176C">
        <w:rPr>
          <w:rFonts w:ascii="Times New Roman" w:eastAsia="宋体" w:hAnsi="Times New Roman" w:cs="Times New Roman"/>
        </w:rPr>
        <w:t xml:space="preserve"> mice selected for subsequent experiments: WT shows a single </w:t>
      </w:r>
      <w:r w:rsidR="003C176C">
        <w:rPr>
          <w:rFonts w:ascii="Times New Roman" w:eastAsia="宋体" w:hAnsi="Times New Roman" w:cs="Times New Roman" w:hint="eastAsia"/>
        </w:rPr>
        <w:t>552</w:t>
      </w:r>
      <w:r w:rsidR="003C176C" w:rsidRPr="003C176C">
        <w:rPr>
          <w:rFonts w:ascii="Times New Roman" w:eastAsia="宋体" w:hAnsi="Times New Roman" w:cs="Times New Roman"/>
        </w:rPr>
        <w:t xml:space="preserve"> bp band, </w:t>
      </w:r>
      <w:proofErr w:type="spellStart"/>
      <w:r w:rsidR="003C176C">
        <w:rPr>
          <w:rFonts w:ascii="Times New Roman" w:eastAsia="宋体" w:hAnsi="Times New Roman" w:cs="Times New Roman" w:hint="eastAsia"/>
        </w:rPr>
        <w:t>Gabrd</w:t>
      </w:r>
      <w:proofErr w:type="spellEnd"/>
      <w:r w:rsidR="003C176C">
        <w:rPr>
          <w:rFonts w:ascii="Times New Roman" w:eastAsia="宋体" w:hAnsi="Times New Roman" w:cs="Times New Roman" w:hint="eastAsia"/>
        </w:rPr>
        <w:t>-KO</w:t>
      </w:r>
      <w:r w:rsidR="003C176C" w:rsidRPr="003C176C">
        <w:rPr>
          <w:rFonts w:ascii="Times New Roman" w:eastAsia="宋体" w:hAnsi="Times New Roman" w:cs="Times New Roman"/>
        </w:rPr>
        <w:t xml:space="preserve"> shows a single 5</w:t>
      </w:r>
      <w:r w:rsidR="003C176C">
        <w:rPr>
          <w:rFonts w:ascii="Times New Roman" w:eastAsia="宋体" w:hAnsi="Times New Roman" w:cs="Times New Roman" w:hint="eastAsia"/>
        </w:rPr>
        <w:t>98</w:t>
      </w:r>
      <w:r w:rsidR="003C176C" w:rsidRPr="003C176C">
        <w:rPr>
          <w:rFonts w:ascii="Times New Roman" w:eastAsia="宋体" w:hAnsi="Times New Roman" w:cs="Times New Roman"/>
        </w:rPr>
        <w:t xml:space="preserve"> bp band, and heterozygous (HET) mice display both bands.</w:t>
      </w:r>
    </w:p>
    <w:p w14:paraId="7D84A125" w14:textId="77777777" w:rsidR="00097195" w:rsidRDefault="00097195">
      <w:pPr>
        <w:rPr>
          <w:rFonts w:hint="eastAsia"/>
        </w:rPr>
      </w:pPr>
    </w:p>
    <w:p w14:paraId="628B28BF" w14:textId="51D5B104" w:rsidR="009A2A21" w:rsidRDefault="009A2A2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E4289C5" wp14:editId="6A43F792">
            <wp:extent cx="5274310" cy="3159125"/>
            <wp:effectExtent l="0" t="0" r="0" b="0"/>
            <wp:docPr id="1256488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88777" name="图片 12564887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2730D" w14:textId="136B1553" w:rsidR="006A7183" w:rsidRPr="006A7183" w:rsidRDefault="009A2A21" w:rsidP="006A7183">
      <w:pPr>
        <w:spacing w:line="360" w:lineRule="auto"/>
        <w:rPr>
          <w:rFonts w:ascii="Times New Roman" w:eastAsia="宋体" w:hAnsi="Times New Roman" w:cs="Times New Roman"/>
        </w:rPr>
      </w:pPr>
      <w:r w:rsidRPr="009A2A21">
        <w:rPr>
          <w:rFonts w:ascii="Times New Roman" w:eastAsia="宋体" w:hAnsi="Times New Roman" w:cs="Times New Roman" w:hint="eastAsia"/>
        </w:rPr>
        <w:t xml:space="preserve">Supplementary Figure </w:t>
      </w:r>
      <w:r w:rsidR="0029317F">
        <w:rPr>
          <w:rFonts w:ascii="Times New Roman" w:eastAsia="宋体" w:hAnsi="Times New Roman" w:cs="Times New Roman" w:hint="eastAsia"/>
        </w:rPr>
        <w:t>2</w:t>
      </w:r>
      <w:r w:rsidRPr="009A2A21">
        <w:rPr>
          <w:rFonts w:ascii="Times New Roman" w:eastAsia="宋体" w:hAnsi="Times New Roman" w:cs="Times New Roman" w:hint="eastAsia"/>
        </w:rPr>
        <w:t xml:space="preserve">. </w:t>
      </w:r>
      <w:r w:rsidR="006A7183" w:rsidRPr="006A7183">
        <w:rPr>
          <w:rFonts w:ascii="Times New Roman" w:eastAsia="宋体" w:hAnsi="Times New Roman" w:cs="Times New Roman" w:hint="eastAsia"/>
        </w:rPr>
        <w:t>(A) Representative EEG waveforms of mice in the two groups under resting state, during seizure, and during status epilepticus in the cerebellum.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 w:hint="eastAsia"/>
        </w:rPr>
        <w:t>(B) Statistical results of latency to the first seizure onset after drug induction in both groups (n = 6 per group).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 w:hint="eastAsia"/>
        </w:rPr>
        <w:t>(C) Statistical results of epileptiform discharge frequency after drug induction in both groups (n = 6 per group).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 w:hint="eastAsia"/>
        </w:rPr>
        <w:t>(D, E) Statistical analysis results of power spectral density under resting state and during seizure episodes after drug induction in both groups (n = 6 per group).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 w:hint="eastAsia"/>
        </w:rPr>
        <w:t xml:space="preserve">Data are presented as mean </w:t>
      </w:r>
      <w:r w:rsidR="006A7183" w:rsidRPr="006A7183">
        <w:rPr>
          <w:rFonts w:ascii="Times New Roman" w:eastAsia="宋体" w:hAnsi="Times New Roman" w:cs="Times New Roman" w:hint="eastAsia"/>
        </w:rPr>
        <w:t>±</w:t>
      </w:r>
      <w:r w:rsidR="006A7183" w:rsidRPr="006A7183">
        <w:rPr>
          <w:rFonts w:ascii="Times New Roman" w:eastAsia="宋体" w:hAnsi="Times New Roman" w:cs="Times New Roman" w:hint="eastAsia"/>
        </w:rPr>
        <w:t xml:space="preserve"> SEM. *</w:t>
      </w:r>
      <w:r w:rsidR="006A7183" w:rsidRPr="006A7183">
        <w:rPr>
          <w:rFonts w:ascii="Times New Roman" w:eastAsia="宋体" w:hAnsi="Times New Roman" w:cs="Times New Roman" w:hint="eastAsia"/>
          <w:i/>
          <w:iCs/>
        </w:rPr>
        <w:t>P</w:t>
      </w:r>
      <w:r w:rsidR="006A7183" w:rsidRPr="006A7183">
        <w:rPr>
          <w:rFonts w:ascii="Times New Roman" w:eastAsia="宋体" w:hAnsi="Times New Roman" w:cs="Times New Roman" w:hint="eastAsia"/>
        </w:rPr>
        <w:t xml:space="preserve"> &lt; 0.05, **</w:t>
      </w:r>
      <w:r w:rsidR="006A7183" w:rsidRPr="006A7183">
        <w:rPr>
          <w:rFonts w:ascii="Times New Roman" w:eastAsia="宋体" w:hAnsi="Times New Roman" w:cs="Times New Roman" w:hint="eastAsia"/>
          <w:i/>
          <w:iCs/>
        </w:rPr>
        <w:t>P</w:t>
      </w:r>
      <w:r w:rsidR="006A7183" w:rsidRPr="006A7183">
        <w:rPr>
          <w:rFonts w:ascii="Times New Roman" w:eastAsia="宋体" w:hAnsi="Times New Roman" w:cs="Times New Roman" w:hint="eastAsia"/>
        </w:rPr>
        <w:t xml:space="preserve"> &lt; 0.01, ***</w:t>
      </w:r>
      <w:r w:rsidR="006A7183" w:rsidRPr="006A7183">
        <w:rPr>
          <w:rFonts w:ascii="Times New Roman" w:eastAsia="宋体" w:hAnsi="Times New Roman" w:cs="Times New Roman" w:hint="eastAsia"/>
          <w:i/>
          <w:iCs/>
        </w:rPr>
        <w:t>P</w:t>
      </w:r>
      <w:r w:rsidR="006A7183" w:rsidRPr="006A7183">
        <w:rPr>
          <w:rFonts w:ascii="Times New Roman" w:eastAsia="宋体" w:hAnsi="Times New Roman" w:cs="Times New Roman" w:hint="eastAsia"/>
        </w:rPr>
        <w:t xml:space="preserve"> &lt; 0.001.</w:t>
      </w:r>
    </w:p>
    <w:p w14:paraId="7C3B9F36" w14:textId="28B4834E" w:rsidR="009A2A21" w:rsidRPr="006A7183" w:rsidRDefault="009A2A21" w:rsidP="009A2A21">
      <w:pPr>
        <w:spacing w:line="360" w:lineRule="auto"/>
        <w:rPr>
          <w:rFonts w:hint="eastAsia"/>
        </w:rPr>
      </w:pPr>
    </w:p>
    <w:p w14:paraId="008562E5" w14:textId="36A60622" w:rsidR="00DB3418" w:rsidRDefault="006660C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A461448" wp14:editId="63428A08">
            <wp:extent cx="5274310" cy="3881120"/>
            <wp:effectExtent l="0" t="0" r="0" b="0"/>
            <wp:docPr id="819994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94671" name="图片 8199946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455A3" w14:textId="4C4C088D" w:rsidR="00012506" w:rsidRDefault="00275A27" w:rsidP="006A7183">
      <w:pPr>
        <w:spacing w:line="360" w:lineRule="auto"/>
        <w:rPr>
          <w:rFonts w:ascii="Times New Roman" w:eastAsia="宋体" w:hAnsi="Times New Roman" w:cs="Times New Roman"/>
        </w:rPr>
      </w:pPr>
      <w:r w:rsidRPr="00BD3DC4">
        <w:rPr>
          <w:rFonts w:ascii="Times New Roman" w:eastAsia="宋体" w:hAnsi="Times New Roman" w:cs="Times New Roman"/>
        </w:rPr>
        <w:t>Supplementary Fig</w:t>
      </w:r>
      <w:r w:rsidR="00183B3F" w:rsidRPr="00BD3DC4">
        <w:rPr>
          <w:rFonts w:ascii="Times New Roman" w:eastAsia="宋体" w:hAnsi="Times New Roman" w:cs="Times New Roman"/>
        </w:rPr>
        <w:t xml:space="preserve">ure </w:t>
      </w:r>
      <w:r w:rsidR="0029317F">
        <w:rPr>
          <w:rFonts w:ascii="Times New Roman" w:eastAsia="宋体" w:hAnsi="Times New Roman" w:cs="Times New Roman" w:hint="eastAsia"/>
        </w:rPr>
        <w:t>3</w:t>
      </w:r>
      <w:r w:rsidR="00183B3F" w:rsidRPr="00BD3DC4">
        <w:rPr>
          <w:rFonts w:ascii="Times New Roman" w:eastAsia="宋体" w:hAnsi="Times New Roman" w:cs="Times New Roman"/>
        </w:rPr>
        <w:t>.</w:t>
      </w:r>
      <w:r w:rsidRPr="00BD3DC4">
        <w:rPr>
          <w:rFonts w:ascii="Times New Roman" w:eastAsia="宋体" w:hAnsi="Times New Roman" w:cs="Times New Roman"/>
        </w:rPr>
        <w:t xml:space="preserve"> </w:t>
      </w:r>
      <w:r w:rsidR="006A7183" w:rsidRPr="006A7183">
        <w:rPr>
          <w:rFonts w:ascii="Times New Roman" w:eastAsia="宋体" w:hAnsi="Times New Roman" w:cs="Times New Roman"/>
        </w:rPr>
        <w:t>(A) Representative immunofluorescence staining images showing colocalization of c‑Fos⁺ and P</w:t>
      </w:r>
      <w:r w:rsidR="006660C3">
        <w:rPr>
          <w:rFonts w:ascii="Times New Roman" w:eastAsia="宋体" w:hAnsi="Times New Roman" w:cs="Times New Roman" w:hint="eastAsia"/>
        </w:rPr>
        <w:t>V</w:t>
      </w:r>
      <w:r w:rsidR="006A7183" w:rsidRPr="006A7183">
        <w:rPr>
          <w:rFonts w:ascii="Times New Roman" w:eastAsia="宋体" w:hAnsi="Times New Roman" w:cs="Times New Roman"/>
        </w:rPr>
        <w:t xml:space="preserve">⁺ cells in the hippocampus and cortex of WT and </w:t>
      </w:r>
      <w:proofErr w:type="spellStart"/>
      <w:r w:rsidR="006A7183">
        <w:rPr>
          <w:rFonts w:ascii="Times New Roman" w:eastAsia="宋体" w:hAnsi="Times New Roman" w:cs="Times New Roman" w:hint="eastAsia"/>
        </w:rPr>
        <w:t>Gabrd</w:t>
      </w:r>
      <w:proofErr w:type="spellEnd"/>
      <w:r w:rsidR="006A7183">
        <w:rPr>
          <w:rFonts w:ascii="Times New Roman" w:eastAsia="宋体" w:hAnsi="Times New Roman" w:cs="Times New Roman" w:hint="eastAsia"/>
        </w:rPr>
        <w:t>-</w:t>
      </w:r>
      <w:r w:rsidR="006A7183" w:rsidRPr="006A7183">
        <w:rPr>
          <w:rFonts w:ascii="Times New Roman" w:eastAsia="宋体" w:hAnsi="Times New Roman" w:cs="Times New Roman"/>
        </w:rPr>
        <w:t>KO mice (scale bar: 100 </w:t>
      </w:r>
      <w:proofErr w:type="spellStart"/>
      <w:r w:rsidR="006A7183" w:rsidRPr="006A7183">
        <w:rPr>
          <w:rFonts w:ascii="Times New Roman" w:eastAsia="宋体" w:hAnsi="Times New Roman" w:cs="Times New Roman"/>
        </w:rPr>
        <w:t>μm</w:t>
      </w:r>
      <w:proofErr w:type="spellEnd"/>
      <w:r w:rsidR="006A7183" w:rsidRPr="006A7183">
        <w:rPr>
          <w:rFonts w:ascii="Times New Roman" w:eastAsia="宋体" w:hAnsi="Times New Roman" w:cs="Times New Roman"/>
        </w:rPr>
        <w:t>).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/>
        </w:rPr>
        <w:t>(B) Quantitative analysis of c‑Fos⁺ and P</w:t>
      </w:r>
      <w:r w:rsidR="006660C3">
        <w:rPr>
          <w:rFonts w:ascii="Times New Roman" w:eastAsia="宋体" w:hAnsi="Times New Roman" w:cs="Times New Roman" w:hint="eastAsia"/>
        </w:rPr>
        <w:t>V</w:t>
      </w:r>
      <w:r w:rsidR="006A7183" w:rsidRPr="006A7183">
        <w:rPr>
          <w:rFonts w:ascii="Times New Roman" w:eastAsia="宋体" w:hAnsi="Times New Roman" w:cs="Times New Roman"/>
        </w:rPr>
        <w:t>⁺ cell counts in the hippocampus (n = 4 per group).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/>
        </w:rPr>
        <w:t>(C) Quantitative analysis of c‑Fos⁺ and P</w:t>
      </w:r>
      <w:r w:rsidR="006660C3">
        <w:rPr>
          <w:rFonts w:ascii="Times New Roman" w:eastAsia="宋体" w:hAnsi="Times New Roman" w:cs="Times New Roman" w:hint="eastAsia"/>
        </w:rPr>
        <w:t>V</w:t>
      </w:r>
      <w:r w:rsidR="006A7183" w:rsidRPr="006A7183">
        <w:rPr>
          <w:rFonts w:ascii="Times New Roman" w:eastAsia="宋体" w:hAnsi="Times New Roman" w:cs="Times New Roman"/>
        </w:rPr>
        <w:t>⁺ cell counts in the cortex (n = 4 per group).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/>
        </w:rPr>
        <w:t>(D) Proportion of P</w:t>
      </w:r>
      <w:r w:rsidR="006660C3">
        <w:rPr>
          <w:rFonts w:ascii="Times New Roman" w:eastAsia="宋体" w:hAnsi="Times New Roman" w:cs="Times New Roman" w:hint="eastAsia"/>
        </w:rPr>
        <w:t>V</w:t>
      </w:r>
      <w:r w:rsidR="006A7183" w:rsidRPr="006A7183">
        <w:rPr>
          <w:rFonts w:ascii="Times New Roman" w:eastAsia="宋体" w:hAnsi="Times New Roman" w:cs="Times New Roman"/>
        </w:rPr>
        <w:t>⁺ cells among c‑Fos⁺ cells in WT mice.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/>
        </w:rPr>
        <w:t>(E) Proportion of P</w:t>
      </w:r>
      <w:r w:rsidR="006660C3">
        <w:rPr>
          <w:rFonts w:ascii="Times New Roman" w:eastAsia="宋体" w:hAnsi="Times New Roman" w:cs="Times New Roman" w:hint="eastAsia"/>
        </w:rPr>
        <w:t>V</w:t>
      </w:r>
      <w:r w:rsidR="006A7183" w:rsidRPr="006A7183">
        <w:rPr>
          <w:rFonts w:ascii="Times New Roman" w:eastAsia="宋体" w:hAnsi="Times New Roman" w:cs="Times New Roman"/>
        </w:rPr>
        <w:t xml:space="preserve">⁺ cells among c‑Fos⁺ cells in </w:t>
      </w:r>
      <w:proofErr w:type="spellStart"/>
      <w:r w:rsidR="006A7183">
        <w:rPr>
          <w:rFonts w:ascii="Times New Roman" w:eastAsia="宋体" w:hAnsi="Times New Roman" w:cs="Times New Roman" w:hint="eastAsia"/>
        </w:rPr>
        <w:t>Gabrd</w:t>
      </w:r>
      <w:proofErr w:type="spellEnd"/>
      <w:r w:rsidR="006A7183">
        <w:rPr>
          <w:rFonts w:ascii="Times New Roman" w:eastAsia="宋体" w:hAnsi="Times New Roman" w:cs="Times New Roman" w:hint="eastAsia"/>
        </w:rPr>
        <w:t>-</w:t>
      </w:r>
      <w:r w:rsidR="006A7183" w:rsidRPr="006A7183">
        <w:rPr>
          <w:rFonts w:ascii="Times New Roman" w:eastAsia="宋体" w:hAnsi="Times New Roman" w:cs="Times New Roman"/>
        </w:rPr>
        <w:t>KO mice.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bookmarkStart w:id="0" w:name="_Hlk226713034"/>
      <w:r w:rsidR="006A7183" w:rsidRPr="006A7183">
        <w:rPr>
          <w:rFonts w:ascii="Times New Roman" w:eastAsia="宋体" w:hAnsi="Times New Roman" w:cs="Times New Roman" w:hint="eastAsia"/>
        </w:rPr>
        <w:t xml:space="preserve">Data are presented as mean </w:t>
      </w:r>
      <w:r w:rsidR="006A7183" w:rsidRPr="006A7183">
        <w:rPr>
          <w:rFonts w:ascii="Times New Roman" w:eastAsia="宋体" w:hAnsi="Times New Roman" w:cs="Times New Roman" w:hint="eastAsia"/>
        </w:rPr>
        <w:t>±</w:t>
      </w:r>
      <w:r w:rsidR="006A7183" w:rsidRPr="006A7183">
        <w:rPr>
          <w:rFonts w:ascii="Times New Roman" w:eastAsia="宋体" w:hAnsi="Times New Roman" w:cs="Times New Roman" w:hint="eastAsia"/>
        </w:rPr>
        <w:t xml:space="preserve"> SEM.</w:t>
      </w:r>
      <w:bookmarkEnd w:id="0"/>
      <w:r w:rsidR="006A7183" w:rsidRPr="006A7183">
        <w:rPr>
          <w:rFonts w:ascii="Times New Roman" w:eastAsia="宋体" w:hAnsi="Times New Roman" w:cs="Times New Roman" w:hint="eastAsia"/>
        </w:rPr>
        <w:t xml:space="preserve"> **</w:t>
      </w:r>
      <w:r w:rsidR="006A7183" w:rsidRPr="006A7183">
        <w:rPr>
          <w:rFonts w:ascii="Times New Roman" w:eastAsia="宋体" w:hAnsi="Times New Roman" w:cs="Times New Roman" w:hint="eastAsia"/>
          <w:i/>
          <w:iCs/>
        </w:rPr>
        <w:t>P</w:t>
      </w:r>
      <w:r w:rsidR="006A7183" w:rsidRPr="006A7183">
        <w:rPr>
          <w:rFonts w:ascii="Times New Roman" w:eastAsia="宋体" w:hAnsi="Times New Roman" w:cs="Times New Roman" w:hint="eastAsia"/>
        </w:rPr>
        <w:t xml:space="preserve"> &lt; 0.01.</w:t>
      </w:r>
    </w:p>
    <w:p w14:paraId="6D01A014" w14:textId="77777777" w:rsidR="00183B3F" w:rsidRDefault="00183B3F" w:rsidP="00183B3F">
      <w:pPr>
        <w:spacing w:line="360" w:lineRule="auto"/>
        <w:rPr>
          <w:rFonts w:ascii="Times New Roman" w:eastAsia="宋体" w:hAnsi="Times New Roman" w:cs="Times New Roman"/>
        </w:rPr>
      </w:pPr>
    </w:p>
    <w:p w14:paraId="77A2622F" w14:textId="59D4A6CC" w:rsidR="00183B3F" w:rsidRDefault="00183B3F" w:rsidP="00183B3F">
      <w:pPr>
        <w:spacing w:line="360" w:lineRule="auto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noProof/>
        </w:rPr>
        <w:drawing>
          <wp:inline distT="0" distB="0" distL="0" distR="0" wp14:anchorId="4E0FC8B5" wp14:editId="1879D6D3">
            <wp:extent cx="5274310" cy="2527935"/>
            <wp:effectExtent l="0" t="0" r="0" b="0"/>
            <wp:docPr id="13764080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408013" name="图片 13764080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50B89" w14:textId="56493485" w:rsidR="00183B3F" w:rsidRPr="00183B3F" w:rsidRDefault="00183B3F" w:rsidP="006A7183">
      <w:pPr>
        <w:spacing w:line="360" w:lineRule="auto"/>
        <w:rPr>
          <w:rFonts w:ascii="Times New Roman" w:eastAsia="宋体" w:hAnsi="Times New Roman" w:cs="Times New Roman"/>
        </w:rPr>
      </w:pPr>
      <w:r w:rsidRPr="00183B3F">
        <w:rPr>
          <w:rFonts w:ascii="Times New Roman" w:eastAsia="宋体" w:hAnsi="Times New Roman" w:cs="Times New Roman"/>
        </w:rPr>
        <w:t xml:space="preserve">Supplementary Figure </w:t>
      </w:r>
      <w:r w:rsidR="0029317F">
        <w:rPr>
          <w:rFonts w:ascii="Times New Roman" w:eastAsia="宋体" w:hAnsi="Times New Roman" w:cs="Times New Roman" w:hint="eastAsia"/>
        </w:rPr>
        <w:t>4</w:t>
      </w:r>
      <w:r w:rsidRPr="00183B3F"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/>
        </w:rPr>
        <w:t xml:space="preserve">(A) Transmission electron microscopy (TEM) ultrastructural images of </w:t>
      </w:r>
      <w:r w:rsidR="006A7183" w:rsidRPr="006A7183">
        <w:rPr>
          <w:rFonts w:ascii="Times New Roman" w:eastAsia="宋体" w:hAnsi="Times New Roman" w:cs="Times New Roman"/>
        </w:rPr>
        <w:lastRenderedPageBreak/>
        <w:t xml:space="preserve">corpus callosum tissue from WT and </w:t>
      </w:r>
      <w:proofErr w:type="spellStart"/>
      <w:r w:rsidR="00A50F71">
        <w:rPr>
          <w:rFonts w:ascii="Times New Roman" w:eastAsia="宋体" w:hAnsi="Times New Roman" w:cs="Times New Roman" w:hint="eastAsia"/>
        </w:rPr>
        <w:t>Gabrd</w:t>
      </w:r>
      <w:proofErr w:type="spellEnd"/>
      <w:r w:rsidR="00A50F71">
        <w:rPr>
          <w:rFonts w:ascii="Times New Roman" w:eastAsia="宋体" w:hAnsi="Times New Roman" w:cs="Times New Roman" w:hint="eastAsia"/>
        </w:rPr>
        <w:t>-</w:t>
      </w:r>
      <w:r w:rsidR="006A7183" w:rsidRPr="006A7183">
        <w:rPr>
          <w:rFonts w:ascii="Times New Roman" w:eastAsia="宋体" w:hAnsi="Times New Roman" w:cs="Times New Roman"/>
        </w:rPr>
        <w:t>KO mice, showing myelinated axon morphology (left scale bar: 5 </w:t>
      </w:r>
      <w:proofErr w:type="spellStart"/>
      <w:r w:rsidR="006A7183" w:rsidRPr="006A7183">
        <w:rPr>
          <w:rFonts w:ascii="Times New Roman" w:eastAsia="宋体" w:hAnsi="Times New Roman" w:cs="Times New Roman"/>
        </w:rPr>
        <w:t>μm</w:t>
      </w:r>
      <w:proofErr w:type="spellEnd"/>
      <w:r w:rsidR="006A7183" w:rsidRPr="006A7183">
        <w:rPr>
          <w:rFonts w:ascii="Times New Roman" w:eastAsia="宋体" w:hAnsi="Times New Roman" w:cs="Times New Roman"/>
        </w:rPr>
        <w:t>, right scale bar: 1 </w:t>
      </w:r>
      <w:proofErr w:type="spellStart"/>
      <w:r w:rsidR="006A7183" w:rsidRPr="006A7183">
        <w:rPr>
          <w:rFonts w:ascii="Times New Roman" w:eastAsia="宋体" w:hAnsi="Times New Roman" w:cs="Times New Roman"/>
        </w:rPr>
        <w:t>μm</w:t>
      </w:r>
      <w:proofErr w:type="spellEnd"/>
      <w:r w:rsidR="006A7183" w:rsidRPr="006A7183">
        <w:rPr>
          <w:rFonts w:ascii="Times New Roman" w:eastAsia="宋体" w:hAnsi="Times New Roman" w:cs="Times New Roman"/>
        </w:rPr>
        <w:t>).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/>
        </w:rPr>
        <w:t>(B) Quantitative analysis of myelin g‑ratio in the corpus callosum region (n = 8 per group).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 w:hint="eastAsia"/>
        </w:rPr>
        <w:t>(C) Quantitative analysis of the number of mitochondria within myelinated fibers in the corpus callosum region (n = 8 per group).</w:t>
      </w:r>
      <w:r w:rsidR="006A7183">
        <w:rPr>
          <w:rFonts w:ascii="Times New Roman" w:eastAsia="宋体" w:hAnsi="Times New Roman" w:cs="Times New Roman" w:hint="eastAsia"/>
        </w:rPr>
        <w:t xml:space="preserve"> </w:t>
      </w:r>
      <w:r w:rsidR="006A7183" w:rsidRPr="006A7183">
        <w:rPr>
          <w:rFonts w:ascii="Times New Roman" w:eastAsia="宋体" w:hAnsi="Times New Roman" w:cs="Times New Roman" w:hint="eastAsia"/>
        </w:rPr>
        <w:t xml:space="preserve">Data are presented as mean </w:t>
      </w:r>
      <w:r w:rsidR="006A7183" w:rsidRPr="006A7183">
        <w:rPr>
          <w:rFonts w:ascii="Times New Roman" w:eastAsia="宋体" w:hAnsi="Times New Roman" w:cs="Times New Roman" w:hint="eastAsia"/>
        </w:rPr>
        <w:t>±</w:t>
      </w:r>
      <w:r w:rsidR="006A7183" w:rsidRPr="006A7183">
        <w:rPr>
          <w:rFonts w:ascii="Times New Roman" w:eastAsia="宋体" w:hAnsi="Times New Roman" w:cs="Times New Roman" w:hint="eastAsia"/>
        </w:rPr>
        <w:t xml:space="preserve"> SEM.</w:t>
      </w:r>
      <w:r w:rsidR="006A7183">
        <w:rPr>
          <w:rFonts w:ascii="Times New Roman" w:eastAsia="宋体" w:hAnsi="Times New Roman" w:cs="Times New Roman" w:hint="eastAsia"/>
        </w:rPr>
        <w:t xml:space="preserve"> ns</w:t>
      </w:r>
      <w:r w:rsidR="006A7183" w:rsidRPr="006A7183">
        <w:rPr>
          <w:rFonts w:hint="eastAsia"/>
        </w:rPr>
        <w:t xml:space="preserve"> </w:t>
      </w:r>
      <w:r w:rsidR="006A7183" w:rsidRPr="006A7183">
        <w:rPr>
          <w:rFonts w:ascii="Times New Roman" w:eastAsia="宋体" w:hAnsi="Times New Roman" w:cs="Times New Roman" w:hint="eastAsia"/>
          <w:i/>
          <w:iCs/>
        </w:rPr>
        <w:t>P</w:t>
      </w:r>
      <w:r w:rsidR="006A7183" w:rsidRPr="006A7183">
        <w:rPr>
          <w:rFonts w:ascii="Times New Roman" w:eastAsia="宋体" w:hAnsi="Times New Roman" w:cs="Times New Roman" w:hint="eastAsia"/>
        </w:rPr>
        <w:t xml:space="preserve"> </w:t>
      </w:r>
      <w:r w:rsidR="006A7183">
        <w:rPr>
          <w:rFonts w:ascii="Times New Roman" w:eastAsia="宋体" w:hAnsi="Times New Roman" w:cs="Times New Roman" w:hint="eastAsia"/>
        </w:rPr>
        <w:t>＞</w:t>
      </w:r>
      <w:r w:rsidR="006A7183" w:rsidRPr="006A7183">
        <w:rPr>
          <w:rFonts w:ascii="Times New Roman" w:eastAsia="宋体" w:hAnsi="Times New Roman" w:cs="Times New Roman" w:hint="eastAsia"/>
        </w:rPr>
        <w:t xml:space="preserve"> 0.0</w:t>
      </w:r>
      <w:r w:rsidR="006A7183">
        <w:rPr>
          <w:rFonts w:ascii="Times New Roman" w:eastAsia="宋体" w:hAnsi="Times New Roman" w:cs="Times New Roman" w:hint="eastAsia"/>
        </w:rPr>
        <w:t>5</w:t>
      </w:r>
      <w:r w:rsidR="006A7183" w:rsidRPr="006A7183">
        <w:rPr>
          <w:rFonts w:ascii="Times New Roman" w:eastAsia="宋体" w:hAnsi="Times New Roman" w:cs="Times New Roman" w:hint="eastAsia"/>
        </w:rPr>
        <w:t>.</w:t>
      </w:r>
    </w:p>
    <w:sectPr w:rsidR="00183B3F" w:rsidRPr="00183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BA9EA" w14:textId="77777777" w:rsidR="00724707" w:rsidRDefault="00724707" w:rsidP="0026629C">
      <w:pPr>
        <w:rPr>
          <w:rFonts w:hint="eastAsia"/>
        </w:rPr>
      </w:pPr>
      <w:r>
        <w:separator/>
      </w:r>
    </w:p>
  </w:endnote>
  <w:endnote w:type="continuationSeparator" w:id="0">
    <w:p w14:paraId="6E10B99C" w14:textId="77777777" w:rsidR="00724707" w:rsidRDefault="00724707" w:rsidP="002662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B2660" w14:textId="77777777" w:rsidR="00724707" w:rsidRDefault="00724707" w:rsidP="0026629C">
      <w:pPr>
        <w:rPr>
          <w:rFonts w:hint="eastAsia"/>
        </w:rPr>
      </w:pPr>
      <w:r>
        <w:separator/>
      </w:r>
    </w:p>
  </w:footnote>
  <w:footnote w:type="continuationSeparator" w:id="0">
    <w:p w14:paraId="0D730881" w14:textId="77777777" w:rsidR="00724707" w:rsidRDefault="00724707" w:rsidP="0026629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392"/>
    <w:rsid w:val="00012506"/>
    <w:rsid w:val="00043E07"/>
    <w:rsid w:val="00097195"/>
    <w:rsid w:val="000E47AD"/>
    <w:rsid w:val="00183B3F"/>
    <w:rsid w:val="0026629C"/>
    <w:rsid w:val="00275A27"/>
    <w:rsid w:val="0029317F"/>
    <w:rsid w:val="002D58CF"/>
    <w:rsid w:val="002F7392"/>
    <w:rsid w:val="003C176C"/>
    <w:rsid w:val="00516C03"/>
    <w:rsid w:val="005436EC"/>
    <w:rsid w:val="00655E28"/>
    <w:rsid w:val="0066234A"/>
    <w:rsid w:val="006660C3"/>
    <w:rsid w:val="006A7183"/>
    <w:rsid w:val="00724707"/>
    <w:rsid w:val="007A4338"/>
    <w:rsid w:val="00823BC5"/>
    <w:rsid w:val="00995C93"/>
    <w:rsid w:val="009A2A21"/>
    <w:rsid w:val="009B7225"/>
    <w:rsid w:val="00A33C23"/>
    <w:rsid w:val="00A50F71"/>
    <w:rsid w:val="00AF310C"/>
    <w:rsid w:val="00BD3DC4"/>
    <w:rsid w:val="00C64122"/>
    <w:rsid w:val="00C7400A"/>
    <w:rsid w:val="00D51D4B"/>
    <w:rsid w:val="00D77E09"/>
    <w:rsid w:val="00DB3418"/>
    <w:rsid w:val="00F12746"/>
    <w:rsid w:val="00F7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317CC3"/>
  <w15:chartTrackingRefBased/>
  <w15:docId w15:val="{DB183A32-FA00-4755-A966-2F387C5C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3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3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39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39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39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39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39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39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39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7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7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739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739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F739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73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73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73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73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F7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73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73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73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73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73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739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7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739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739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62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629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662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62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380</Words>
  <Characters>1932</Characters>
  <Application>Microsoft Office Word</Application>
  <DocSecurity>0</DocSecurity>
  <Lines>33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lishuo liu</dc:creator>
  <cp:keywords/>
  <dc:description/>
  <cp:lastModifiedBy>lishuo liu</cp:lastModifiedBy>
  <cp:revision>16</cp:revision>
  <cp:lastPrinted>2026-04-22T04:00:00Z</cp:lastPrinted>
  <dcterms:created xsi:type="dcterms:W3CDTF">2026-03-29T13:33:00Z</dcterms:created>
  <dcterms:modified xsi:type="dcterms:W3CDTF">2026-04-22T04:01:00Z</dcterms:modified>
</cp:coreProperties>
</file>