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A33C" w14:textId="77777777" w:rsidR="00D1503D" w:rsidRDefault="00D1503D" w:rsidP="00D1503D">
      <w:pPr>
        <w:spacing w:line="480" w:lineRule="auto"/>
        <w:rPr>
          <w:noProof/>
        </w:rPr>
      </w:pPr>
    </w:p>
    <w:p w14:paraId="5587FA28" w14:textId="42A5FB61" w:rsidR="00D1503D" w:rsidRDefault="00D1503D" w:rsidP="00D1503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C10631" wp14:editId="75E85D80">
            <wp:extent cx="5197527" cy="4700270"/>
            <wp:effectExtent l="0" t="0" r="3175" b="5080"/>
            <wp:docPr id="6123705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02" cy="470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0B317" w14:textId="26243167" w:rsidR="00B904DB" w:rsidRPr="00D1503D" w:rsidRDefault="00B904DB" w:rsidP="00D1503D">
      <w:pPr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D1503D">
        <w:rPr>
          <w:rFonts w:ascii="Times New Roman" w:hAnsi="Times New Roman" w:cs="Times New Roman"/>
          <w:b/>
          <w:bCs/>
          <w:sz w:val="24"/>
          <w:szCs w:val="24"/>
        </w:rPr>
        <w:t>Figure S1. UCHL1 overexpression enhances malignant phenotypes in lung cancer cells</w:t>
      </w:r>
    </w:p>
    <w:p w14:paraId="76C32E7B" w14:textId="68623AFA" w:rsidR="00F12E11" w:rsidRDefault="00B904DB" w:rsidP="00D150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503D">
        <w:rPr>
          <w:rFonts w:ascii="Times New Roman" w:hAnsi="Times New Roman" w:cs="Times New Roman"/>
          <w:sz w:val="24"/>
          <w:szCs w:val="24"/>
        </w:rPr>
        <w:t>(A) CCK-8 assay showing the effect of UCHL1 overexpression on the proliferation of Calu-1 cells.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(B) Colony formation assay showing enhanced clonogenic ability in UCHL1-overexpressing Calu-1 cells.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D1503D">
        <w:rPr>
          <w:rFonts w:ascii="Times New Roman" w:hAnsi="Times New Roman" w:cs="Times New Roman"/>
          <w:sz w:val="24"/>
          <w:szCs w:val="24"/>
        </w:rPr>
        <w:t>Transwell</w:t>
      </w:r>
      <w:proofErr w:type="spellEnd"/>
      <w:r w:rsidRPr="00D1503D">
        <w:rPr>
          <w:rFonts w:ascii="Times New Roman" w:hAnsi="Times New Roman" w:cs="Times New Roman"/>
          <w:sz w:val="24"/>
          <w:szCs w:val="24"/>
        </w:rPr>
        <w:t xml:space="preserve"> invasion assay showing increased invasive ability following UCHL1 overexpression in Calu-1 cells.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(D) Wound-healing assay showing enhanced migratory ability in UCHL1-overexpressing Calu-1 cells.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(E) Western blot analysis of E-cadherin and Snail expression in Calu-1 cells after UCHL1 overexpression.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Data are presented as mean ± SD from three independent experiments.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957BB91" w14:textId="77777777" w:rsidR="00D1503D" w:rsidRDefault="00D1503D" w:rsidP="00D1503D">
      <w:pPr>
        <w:spacing w:line="480" w:lineRule="auto"/>
        <w:rPr>
          <w:noProof/>
        </w:rPr>
      </w:pPr>
    </w:p>
    <w:p w14:paraId="4F5E0C6E" w14:textId="572C4B75" w:rsidR="00D1503D" w:rsidRPr="00D1503D" w:rsidRDefault="00D1503D" w:rsidP="00D1503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2131AE6B" wp14:editId="348F3B72">
            <wp:extent cx="5211654" cy="2930525"/>
            <wp:effectExtent l="0" t="0" r="8255" b="3175"/>
            <wp:docPr id="2895907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" t="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62" cy="293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98CAC" w14:textId="77777777" w:rsidR="00F12E11" w:rsidRPr="00D1503D" w:rsidRDefault="00F12E11" w:rsidP="00D1503D">
      <w:pPr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D1503D">
        <w:rPr>
          <w:rFonts w:ascii="Times New Roman" w:hAnsi="Times New Roman" w:cs="Times New Roman"/>
          <w:b/>
          <w:bCs/>
          <w:sz w:val="24"/>
          <w:szCs w:val="24"/>
        </w:rPr>
        <w:t>Figure S2. UCHL1 regulates YAP1 protein stability</w:t>
      </w:r>
    </w:p>
    <w:p w14:paraId="60969C40" w14:textId="442923E3" w:rsidR="00F12E11" w:rsidRPr="00D1503D" w:rsidRDefault="00F12E11" w:rsidP="00D1503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D1503D">
        <w:rPr>
          <w:rFonts w:ascii="Times New Roman" w:hAnsi="Times New Roman" w:cs="Times New Roman"/>
          <w:sz w:val="24"/>
          <w:szCs w:val="24"/>
        </w:rPr>
        <w:t>(A) Quantification of YAP1 protein levels in the CHX chase assay following UCHL1 overexpression.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(B) Quantification of YAP1 protein levels in the CHX chase assay following UCHL1 knockdown.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Data are presented as mean ± SD from three independent experiments.</w:t>
      </w:r>
      <w:r w:rsidR="00D1503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5D340B3" w14:textId="77777777" w:rsidR="00D1503D" w:rsidRDefault="00D1503D">
      <w:pPr>
        <w:rPr>
          <w:noProof/>
        </w:rPr>
      </w:pPr>
    </w:p>
    <w:p w14:paraId="48797D5A" w14:textId="60682152" w:rsidR="00F12E11" w:rsidRDefault="00D1503D">
      <w:r>
        <w:rPr>
          <w:noProof/>
        </w:rPr>
        <w:drawing>
          <wp:inline distT="0" distB="0" distL="0" distR="0" wp14:anchorId="79AFE2B0" wp14:editId="1B7D64C3">
            <wp:extent cx="5205037" cy="2069465"/>
            <wp:effectExtent l="0" t="0" r="0" b="6985"/>
            <wp:docPr id="13184562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37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8117D" w14:textId="77777777" w:rsidR="00D1503D" w:rsidRDefault="00D1503D"/>
    <w:p w14:paraId="156043DF" w14:textId="77777777" w:rsidR="00D1503D" w:rsidRPr="00D1503D" w:rsidRDefault="00D1503D" w:rsidP="00D1503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03D">
        <w:rPr>
          <w:rFonts w:ascii="Times New Roman" w:hAnsi="Times New Roman" w:cs="Times New Roman"/>
          <w:b/>
          <w:bCs/>
          <w:sz w:val="24"/>
          <w:szCs w:val="24"/>
        </w:rPr>
        <w:t>Figure S3. Evaluation of the safety of LDN-57444 treatment in vivo</w:t>
      </w:r>
    </w:p>
    <w:p w14:paraId="4A31A4AF" w14:textId="5F9DCF5E" w:rsidR="00D1503D" w:rsidRPr="00D1503D" w:rsidRDefault="00D1503D" w:rsidP="00D1503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D1503D">
        <w:rPr>
          <w:rFonts w:ascii="Times New Roman" w:hAnsi="Times New Roman" w:cs="Times New Roman"/>
          <w:sz w:val="24"/>
          <w:szCs w:val="24"/>
        </w:rPr>
        <w:t>(A) Representative H&amp;E staining of the heart, liver, spleen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 xml:space="preserve">and kidney from mice </w:t>
      </w:r>
      <w:r w:rsidRPr="00D1503D">
        <w:rPr>
          <w:rFonts w:ascii="Times New Roman" w:hAnsi="Times New Roman" w:cs="Times New Roman"/>
          <w:sz w:val="24"/>
          <w:szCs w:val="24"/>
        </w:rPr>
        <w:lastRenderedPageBreak/>
        <w:t>treated with DMSO or LDN-57444, showing no obvious histopathological damage in the major organs under the indicated treatment conditions.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03D">
        <w:rPr>
          <w:rFonts w:ascii="Times New Roman" w:hAnsi="Times New Roman" w:cs="Times New Roman"/>
          <w:sz w:val="24"/>
          <w:szCs w:val="24"/>
        </w:rPr>
        <w:t>Data are presented as mean ± SD from three independent experiments.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29189110" w14:textId="6D87B80B" w:rsidR="00D1503D" w:rsidRPr="00D1503D" w:rsidRDefault="00D1503D" w:rsidP="00D1503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755ACB11" w14:textId="77777777" w:rsidR="00D1503D" w:rsidRPr="00D1503D" w:rsidRDefault="00D1503D">
      <w:pPr>
        <w:rPr>
          <w:rFonts w:hint="eastAsia"/>
        </w:rPr>
      </w:pPr>
    </w:p>
    <w:sectPr w:rsidR="00D1503D" w:rsidRPr="00D1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19D1" w14:textId="77777777" w:rsidR="00991D12" w:rsidRDefault="00991D12" w:rsidP="00F12E11">
      <w:pPr>
        <w:rPr>
          <w:rFonts w:hint="eastAsia"/>
        </w:rPr>
      </w:pPr>
      <w:r>
        <w:separator/>
      </w:r>
    </w:p>
  </w:endnote>
  <w:endnote w:type="continuationSeparator" w:id="0">
    <w:p w14:paraId="39CC12B0" w14:textId="77777777" w:rsidR="00991D12" w:rsidRDefault="00991D12" w:rsidP="00F12E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95B0" w14:textId="77777777" w:rsidR="00991D12" w:rsidRDefault="00991D12" w:rsidP="00F12E11">
      <w:pPr>
        <w:rPr>
          <w:rFonts w:hint="eastAsia"/>
        </w:rPr>
      </w:pPr>
      <w:r>
        <w:separator/>
      </w:r>
    </w:p>
  </w:footnote>
  <w:footnote w:type="continuationSeparator" w:id="0">
    <w:p w14:paraId="2D5EBE93" w14:textId="77777777" w:rsidR="00991D12" w:rsidRDefault="00991D12" w:rsidP="00F12E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DB"/>
    <w:rsid w:val="00085A7A"/>
    <w:rsid w:val="00135032"/>
    <w:rsid w:val="001D3FD8"/>
    <w:rsid w:val="00330FC8"/>
    <w:rsid w:val="0051749F"/>
    <w:rsid w:val="009046C4"/>
    <w:rsid w:val="00991D12"/>
    <w:rsid w:val="00B904DB"/>
    <w:rsid w:val="00D1503D"/>
    <w:rsid w:val="00F1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98492"/>
  <w15:chartTrackingRefBased/>
  <w15:docId w15:val="{55559472-3A69-4890-B3A8-38F9D58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0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4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4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4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4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4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4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9046C4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B904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4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4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04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4D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904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B9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904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B90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90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B904D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904D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904D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9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B904D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904D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12E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12E1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1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12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海霞 张</dc:creator>
  <cp:keywords/>
  <dc:description/>
  <cp:lastModifiedBy>海霞 张</cp:lastModifiedBy>
  <cp:revision>3</cp:revision>
  <dcterms:created xsi:type="dcterms:W3CDTF">2026-04-05T08:12:00Z</dcterms:created>
  <dcterms:modified xsi:type="dcterms:W3CDTF">2026-04-08T04:12:00Z</dcterms:modified>
</cp:coreProperties>
</file>