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EC565A" w14:textId="10D77D12" w:rsidR="005436CF" w:rsidRPr="005436CF" w:rsidRDefault="005436CF" w:rsidP="0037257B">
      <w:pPr>
        <w:spacing w:line="276" w:lineRule="auto"/>
        <w:jc w:val="center"/>
        <w:rPr>
          <w:rFonts w:ascii="Arial" w:hAnsi="Arial" w:cs="Arial"/>
          <w:b/>
          <w:bCs/>
          <w:sz w:val="28"/>
          <w:szCs w:val="28"/>
          <w:vertAlign w:val="subscript"/>
        </w:rPr>
      </w:pPr>
      <w:r w:rsidRPr="005436CF">
        <w:rPr>
          <w:rFonts w:ascii="Arial" w:hAnsi="Arial" w:cs="Arial"/>
          <w:b/>
          <w:bCs/>
          <w:sz w:val="28"/>
          <w:szCs w:val="28"/>
        </w:rPr>
        <w:t>Real-time Multi-instrument Autonomous Materials Screening for Discovery of Novel Phase-change Memory Materials</w:t>
      </w:r>
    </w:p>
    <w:p w14:paraId="4621917F" w14:textId="77777777" w:rsidR="005436CF" w:rsidRDefault="005436CF" w:rsidP="00390EB9">
      <w:pPr>
        <w:rPr>
          <w:rFonts w:ascii="Arial" w:hAnsi="Arial" w:cs="Arial"/>
        </w:rPr>
      </w:pPr>
    </w:p>
    <w:p w14:paraId="0FE55ADB" w14:textId="24BB726D" w:rsidR="00390EB9" w:rsidRPr="00DA5A96" w:rsidRDefault="00390EB9" w:rsidP="00390EB9">
      <w:pPr>
        <w:rPr>
          <w:rFonts w:ascii="Arial" w:hAnsi="Arial" w:cs="Arial"/>
          <w:vertAlign w:val="superscript"/>
        </w:rPr>
      </w:pPr>
      <w:r w:rsidRPr="00DA5A96">
        <w:rPr>
          <w:rFonts w:ascii="Arial" w:hAnsi="Arial" w:cs="Arial"/>
        </w:rPr>
        <w:t xml:space="preserve">Chih-Yu Lee </w:t>
      </w:r>
      <w:r w:rsidRPr="00DA5A96">
        <w:rPr>
          <w:rFonts w:ascii="Arial" w:hAnsi="Arial" w:cs="Arial"/>
          <w:vertAlign w:val="superscript"/>
        </w:rPr>
        <w:t>1</w:t>
      </w:r>
      <w:r w:rsidRPr="00DA5A96">
        <w:rPr>
          <w:rFonts w:ascii="Arial" w:hAnsi="Arial" w:cs="Arial"/>
        </w:rPr>
        <w:t xml:space="preserve">, Haotong Liang </w:t>
      </w:r>
      <w:r w:rsidRPr="00DA5A96">
        <w:rPr>
          <w:rFonts w:ascii="Arial" w:hAnsi="Arial" w:cs="Arial"/>
          <w:vertAlign w:val="superscript"/>
        </w:rPr>
        <w:t>1</w:t>
      </w:r>
      <w:r w:rsidRPr="00DA5A96">
        <w:rPr>
          <w:rFonts w:ascii="Arial" w:hAnsi="Arial" w:cs="Arial"/>
        </w:rPr>
        <w:t xml:space="preserve">, Austin McDannald </w:t>
      </w:r>
      <w:r w:rsidRPr="00DA5A96">
        <w:rPr>
          <w:rFonts w:ascii="Arial" w:hAnsi="Arial" w:cs="Arial"/>
          <w:vertAlign w:val="superscript"/>
        </w:rPr>
        <w:t>2</w:t>
      </w:r>
      <w:r w:rsidRPr="00DA5A96">
        <w:rPr>
          <w:rFonts w:ascii="Arial" w:hAnsi="Arial" w:cs="Arial"/>
        </w:rPr>
        <w:t>, Carlos A Rios Ocampo</w:t>
      </w:r>
      <w:r w:rsidRPr="00DA5A96">
        <w:rPr>
          <w:rFonts w:ascii="Arial" w:hAnsi="Arial" w:cs="Arial"/>
          <w:vertAlign w:val="superscript"/>
        </w:rPr>
        <w:t>1,3</w:t>
      </w:r>
      <w:r w:rsidRPr="00DA5A96">
        <w:rPr>
          <w:rFonts w:ascii="Arial" w:hAnsi="Arial" w:cs="Arial"/>
        </w:rPr>
        <w:t xml:space="preserve">, A. Gilad Kusne </w:t>
      </w:r>
      <w:r w:rsidRPr="00DA5A96">
        <w:rPr>
          <w:rFonts w:ascii="Arial" w:hAnsi="Arial" w:cs="Arial"/>
          <w:vertAlign w:val="superscript"/>
        </w:rPr>
        <w:t>1,2</w:t>
      </w:r>
      <w:r w:rsidRPr="00DA5A96">
        <w:rPr>
          <w:rFonts w:ascii="Arial" w:hAnsi="Arial" w:cs="Arial"/>
        </w:rPr>
        <w:t xml:space="preserve">, Ichiro Takeuchi </w:t>
      </w:r>
      <w:r w:rsidRPr="00DA5A96">
        <w:rPr>
          <w:rFonts w:ascii="Arial" w:hAnsi="Arial" w:cs="Arial"/>
          <w:vertAlign w:val="superscript"/>
        </w:rPr>
        <w:t>1,4*</w:t>
      </w:r>
    </w:p>
    <w:p w14:paraId="6CDB38FB" w14:textId="77777777" w:rsidR="00390EB9" w:rsidRPr="00DA5A96" w:rsidRDefault="00390EB9" w:rsidP="00390EB9">
      <w:pPr>
        <w:spacing w:after="20"/>
        <w:rPr>
          <w:rFonts w:ascii="Arial" w:hAnsi="Arial" w:cs="Arial"/>
          <w:sz w:val="18"/>
          <w:szCs w:val="18"/>
        </w:rPr>
      </w:pPr>
      <w:r w:rsidRPr="00DA5A96">
        <w:rPr>
          <w:rFonts w:ascii="Arial" w:hAnsi="Arial" w:cs="Arial"/>
          <w:sz w:val="18"/>
          <w:szCs w:val="18"/>
          <w:vertAlign w:val="superscript"/>
        </w:rPr>
        <w:t xml:space="preserve">1 </w:t>
      </w:r>
      <w:r w:rsidRPr="00DA5A96">
        <w:rPr>
          <w:rFonts w:ascii="Arial" w:hAnsi="Arial" w:cs="Arial"/>
          <w:sz w:val="18"/>
          <w:szCs w:val="18"/>
        </w:rPr>
        <w:t xml:space="preserve">Department of Materials Science and Engineering, University of Maryland, College Park, MD, USA </w:t>
      </w:r>
    </w:p>
    <w:p w14:paraId="3125E295" w14:textId="77777777" w:rsidR="00390EB9" w:rsidRPr="00DA5A96" w:rsidRDefault="00390EB9" w:rsidP="00390EB9">
      <w:pPr>
        <w:spacing w:after="20"/>
        <w:rPr>
          <w:rFonts w:ascii="Arial" w:hAnsi="Arial" w:cs="Arial"/>
          <w:sz w:val="18"/>
          <w:szCs w:val="18"/>
        </w:rPr>
      </w:pPr>
      <w:r w:rsidRPr="00DA5A96">
        <w:rPr>
          <w:rFonts w:ascii="Arial" w:hAnsi="Arial" w:cs="Arial"/>
          <w:sz w:val="18"/>
          <w:szCs w:val="18"/>
          <w:vertAlign w:val="superscript"/>
        </w:rPr>
        <w:t>2</w:t>
      </w:r>
      <w:r w:rsidRPr="00DA5A96">
        <w:rPr>
          <w:rFonts w:ascii="Arial" w:hAnsi="Arial" w:cs="Arial"/>
          <w:sz w:val="18"/>
          <w:szCs w:val="18"/>
        </w:rPr>
        <w:t xml:space="preserve"> Materials Measurement Science, Division of the National Institute of Standards and Technology, Gaithersburg, MD, USA</w:t>
      </w:r>
    </w:p>
    <w:p w14:paraId="1572291A" w14:textId="77777777" w:rsidR="00390EB9" w:rsidRPr="00DA5A96" w:rsidRDefault="00390EB9" w:rsidP="00390EB9">
      <w:pPr>
        <w:spacing w:after="20"/>
        <w:rPr>
          <w:rFonts w:ascii="Arial" w:hAnsi="Arial" w:cs="Arial"/>
          <w:sz w:val="18"/>
          <w:szCs w:val="18"/>
        </w:rPr>
      </w:pPr>
      <w:r w:rsidRPr="00DA5A96">
        <w:rPr>
          <w:rFonts w:ascii="Arial" w:hAnsi="Arial" w:cs="Arial"/>
          <w:sz w:val="18"/>
          <w:szCs w:val="18"/>
          <w:vertAlign w:val="superscript"/>
        </w:rPr>
        <w:t xml:space="preserve">3 </w:t>
      </w:r>
      <w:r w:rsidRPr="00DA5A96">
        <w:rPr>
          <w:rFonts w:ascii="Arial" w:hAnsi="Arial" w:cs="Arial"/>
          <w:sz w:val="18"/>
          <w:szCs w:val="18"/>
        </w:rPr>
        <w:t>Institute of Research in Electronics and Applied Physics, University of Maryland, College Park, Maryland, USA</w:t>
      </w:r>
    </w:p>
    <w:p w14:paraId="579F7C0C" w14:textId="77777777" w:rsidR="00390EB9" w:rsidRPr="00DA5A96" w:rsidRDefault="00390EB9" w:rsidP="00390EB9">
      <w:pPr>
        <w:spacing w:after="20"/>
        <w:rPr>
          <w:rFonts w:ascii="Arial" w:hAnsi="Arial" w:cs="Arial"/>
          <w:sz w:val="18"/>
          <w:szCs w:val="18"/>
        </w:rPr>
      </w:pPr>
      <w:r w:rsidRPr="00DA5A96">
        <w:rPr>
          <w:rFonts w:ascii="Arial" w:hAnsi="Arial" w:cs="Arial"/>
          <w:sz w:val="18"/>
          <w:szCs w:val="18"/>
          <w:vertAlign w:val="superscript"/>
        </w:rPr>
        <w:t xml:space="preserve">4 </w:t>
      </w:r>
      <w:r w:rsidRPr="00DA5A96">
        <w:rPr>
          <w:rFonts w:ascii="Arial" w:hAnsi="Arial" w:cs="Arial"/>
          <w:sz w:val="18"/>
          <w:szCs w:val="18"/>
        </w:rPr>
        <w:t xml:space="preserve">Maryland Quantum Materials Center, University of Maryland, College Park, MD, USA </w:t>
      </w:r>
    </w:p>
    <w:p w14:paraId="1C66BBA4" w14:textId="77777777" w:rsidR="00390EB9" w:rsidRPr="00DA5A96" w:rsidRDefault="00390EB9" w:rsidP="00390EB9">
      <w:pPr>
        <w:spacing w:after="20"/>
        <w:rPr>
          <w:rFonts w:ascii="Arial" w:hAnsi="Arial" w:cs="Arial"/>
          <w:sz w:val="18"/>
          <w:szCs w:val="18"/>
        </w:rPr>
      </w:pPr>
      <w:r w:rsidRPr="00DA5A96">
        <w:rPr>
          <w:rFonts w:ascii="Arial" w:hAnsi="Arial" w:cs="Arial"/>
          <w:sz w:val="18"/>
          <w:szCs w:val="18"/>
        </w:rPr>
        <w:t xml:space="preserve"> *Corresponding authors</w:t>
      </w:r>
    </w:p>
    <w:p w14:paraId="3076C772" w14:textId="77777777" w:rsidR="009565BD" w:rsidRPr="00DA5A96" w:rsidRDefault="009565BD" w:rsidP="00390EB9">
      <w:pPr>
        <w:spacing w:after="20"/>
        <w:rPr>
          <w:rFonts w:ascii="Arial" w:hAnsi="Arial" w:cs="Arial"/>
          <w:sz w:val="18"/>
          <w:szCs w:val="18"/>
        </w:rPr>
      </w:pPr>
    </w:p>
    <w:p w14:paraId="7C306E09" w14:textId="4752DFEC" w:rsidR="0054410D" w:rsidRPr="00DA5A96" w:rsidRDefault="009565BD" w:rsidP="0054410D">
      <w:pPr>
        <w:spacing w:after="20"/>
        <w:jc w:val="both"/>
        <w:rPr>
          <w:rFonts w:ascii="Arial" w:hAnsi="Arial" w:cs="Arial"/>
        </w:rPr>
      </w:pPr>
      <w:r w:rsidRPr="00DA5A96">
        <w:rPr>
          <w:rFonts w:ascii="Arial" w:hAnsi="Arial" w:cs="Arial"/>
          <w:b/>
          <w:bCs/>
        </w:rPr>
        <w:t>S1</w:t>
      </w:r>
      <w:r w:rsidR="0054410D" w:rsidRPr="00DA5A96">
        <w:rPr>
          <w:rFonts w:ascii="Arial" w:hAnsi="Arial" w:cs="Arial"/>
          <w:b/>
          <w:bCs/>
        </w:rPr>
        <w:t xml:space="preserve"> </w:t>
      </w:r>
      <w:r w:rsidRPr="00DA5A96">
        <w:rPr>
          <w:rFonts w:ascii="Arial" w:hAnsi="Arial" w:cs="Arial"/>
          <w:b/>
          <w:bCs/>
        </w:rPr>
        <w:t>Demonstration of autonomous live experiment using MAD.</w:t>
      </w:r>
      <w:r w:rsidRPr="00DA5A96">
        <w:rPr>
          <w:rFonts w:ascii="Arial" w:hAnsi="Arial" w:cs="Arial"/>
        </w:rPr>
        <w:t xml:space="preserve"> </w:t>
      </w:r>
    </w:p>
    <w:p w14:paraId="253763A7" w14:textId="54A9FF40" w:rsidR="009565BD" w:rsidRPr="00DA5A96" w:rsidRDefault="009565BD" w:rsidP="0054410D">
      <w:pPr>
        <w:spacing w:after="20"/>
        <w:jc w:val="both"/>
        <w:rPr>
          <w:rFonts w:ascii="Arial" w:hAnsi="Arial" w:cs="Arial"/>
        </w:rPr>
      </w:pPr>
      <w:r w:rsidRPr="00DA5A96">
        <w:rPr>
          <w:rFonts w:ascii="Arial" w:hAnsi="Arial" w:cs="Arial"/>
        </w:rPr>
        <w:t xml:space="preserve">The video is available at: </w:t>
      </w:r>
      <w:hyperlink r:id="rId4" w:history="1">
        <w:r w:rsidR="0099517B" w:rsidRPr="00DA5A96">
          <w:rPr>
            <w:rStyle w:val="Hyperlink"/>
            <w:rFonts w:ascii="Arial" w:hAnsi="Arial" w:cs="Arial"/>
          </w:rPr>
          <w:t>https://youtu.be/_X9Xb2-gIyY</w:t>
        </w:r>
      </w:hyperlink>
      <w:r w:rsidR="0099517B" w:rsidRPr="00DA5A96">
        <w:rPr>
          <w:rFonts w:ascii="Arial" w:hAnsi="Arial" w:cs="Arial"/>
        </w:rPr>
        <w:t xml:space="preserve">.  </w:t>
      </w:r>
    </w:p>
    <w:p w14:paraId="0169C8C3" w14:textId="77777777" w:rsidR="009565BD" w:rsidRPr="00DA5A96" w:rsidRDefault="009565BD" w:rsidP="0054410D">
      <w:pPr>
        <w:spacing w:after="20"/>
        <w:jc w:val="both"/>
        <w:rPr>
          <w:rFonts w:ascii="Arial" w:hAnsi="Arial" w:cs="Arial"/>
        </w:rPr>
      </w:pPr>
    </w:p>
    <w:p w14:paraId="2AFC1A6A" w14:textId="77777777" w:rsidR="0054410D" w:rsidRPr="00DA5A96" w:rsidRDefault="0054410D" w:rsidP="0054410D">
      <w:pPr>
        <w:spacing w:after="20"/>
        <w:jc w:val="both"/>
        <w:rPr>
          <w:rFonts w:ascii="Arial" w:hAnsi="Arial" w:cs="Arial"/>
        </w:rPr>
      </w:pPr>
      <w:r w:rsidRPr="00DA5A96">
        <w:rPr>
          <w:rFonts w:ascii="Arial" w:hAnsi="Arial" w:cs="Arial"/>
          <w:b/>
          <w:bCs/>
        </w:rPr>
        <w:t xml:space="preserve">S2 </w:t>
      </w:r>
      <w:r w:rsidRPr="00DA5A96">
        <w:rPr>
          <w:rFonts w:ascii="Arial" w:eastAsiaTheme="majorEastAsia" w:hAnsi="Arial" w:cs="Arial"/>
          <w:b/>
          <w:bCs/>
        </w:rPr>
        <w:t>NMF model selection.</w:t>
      </w:r>
      <w:r w:rsidRPr="00DA5A96">
        <w:rPr>
          <w:rFonts w:ascii="Arial" w:eastAsiaTheme="majorEastAsia" w:hAnsi="Arial" w:cs="Arial"/>
        </w:rPr>
        <w:t> </w:t>
      </w:r>
    </w:p>
    <w:p w14:paraId="2122A14E" w14:textId="257595AF" w:rsidR="009565BD" w:rsidRPr="00DA5A96" w:rsidRDefault="0054410D" w:rsidP="0054410D">
      <w:pPr>
        <w:spacing w:after="20"/>
        <w:jc w:val="both"/>
        <w:rPr>
          <w:rFonts w:ascii="Arial" w:hAnsi="Arial" w:cs="Arial"/>
        </w:rPr>
      </w:pPr>
      <w:r w:rsidRPr="00DA5A96">
        <w:rPr>
          <w:rFonts w:ascii="Arial" w:hAnsi="Arial" w:cs="Arial"/>
        </w:rPr>
        <w:t>The entire set of experimentally mapped data was used to evaluate the reconstruction error. At</w:t>
      </w:r>
      <w:r w:rsidRPr="00DA5A96">
        <w:rPr>
          <w:rFonts w:ascii="Arial" w:eastAsiaTheme="majorEastAsia" w:hAnsi="Arial" w:cs="Arial"/>
        </w:rPr>
        <w:t> </w:t>
      </w:r>
      <w:r w:rsidRPr="00DA5A96">
        <w:rPr>
          <w:rFonts w:ascii="Arial" w:eastAsiaTheme="majorEastAsia" w:hAnsi="Arial" w:cs="Arial"/>
          <w:i/>
          <w:iCs/>
        </w:rPr>
        <w:t>N</w:t>
      </w:r>
      <w:r w:rsidRPr="00DA5A96">
        <w:rPr>
          <w:rFonts w:ascii="Arial" w:eastAsiaTheme="majorEastAsia" w:hAnsi="Arial" w:cs="Arial"/>
        </w:rPr>
        <w:t> </w:t>
      </w:r>
      <w:r w:rsidRPr="00DA5A96">
        <w:rPr>
          <w:rFonts w:ascii="Arial" w:hAnsi="Arial" w:cs="Arial"/>
        </w:rPr>
        <w:t>= 7, the model captures approximately 90% of the explained variance. Considering the trade-off between achieving a reasonable minimum number of phases in a ternary compound system, minimizing NMF reconstruction error, and avoiding excessive model complexity,</w:t>
      </w:r>
      <w:r w:rsidRPr="00DA5A96">
        <w:rPr>
          <w:rFonts w:ascii="Arial" w:eastAsiaTheme="majorEastAsia" w:hAnsi="Arial" w:cs="Arial"/>
        </w:rPr>
        <w:t> </w:t>
      </w:r>
      <w:r w:rsidRPr="00DA5A96">
        <w:rPr>
          <w:rFonts w:ascii="Arial" w:eastAsiaTheme="majorEastAsia" w:hAnsi="Arial" w:cs="Arial"/>
          <w:i/>
          <w:iCs/>
        </w:rPr>
        <w:t>N</w:t>
      </w:r>
      <w:r w:rsidRPr="00DA5A96">
        <w:rPr>
          <w:rFonts w:ascii="Arial" w:eastAsiaTheme="majorEastAsia" w:hAnsi="Arial" w:cs="Arial"/>
        </w:rPr>
        <w:t> </w:t>
      </w:r>
      <w:r w:rsidRPr="00DA5A96">
        <w:rPr>
          <w:rFonts w:ascii="Arial" w:hAnsi="Arial" w:cs="Arial"/>
        </w:rPr>
        <w:t>= 7 was selected.</w:t>
      </w:r>
    </w:p>
    <w:p w14:paraId="28DA1BFD" w14:textId="41E8F65F" w:rsidR="0054410D" w:rsidRPr="00DA5A96" w:rsidRDefault="0054410D" w:rsidP="0054410D">
      <w:pPr>
        <w:spacing w:after="20"/>
        <w:jc w:val="center"/>
        <w:rPr>
          <w:rFonts w:ascii="Arial" w:hAnsi="Arial" w:cs="Arial"/>
        </w:rPr>
      </w:pPr>
      <w:r w:rsidRPr="00DA5A96">
        <w:rPr>
          <w:rFonts w:ascii="Arial" w:hAnsi="Arial" w:cs="Arial"/>
          <w:noProof/>
        </w:rPr>
        <w:drawing>
          <wp:inline distT="0" distB="0" distL="0" distR="0" wp14:anchorId="21408357" wp14:editId="55729632">
            <wp:extent cx="3497609" cy="2354826"/>
            <wp:effectExtent l="0" t="0" r="0" b="0"/>
            <wp:docPr id="1277787463" name="Picture 1" descr="A blue dotted line with a poi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787463" name="Picture 1" descr="A blue dotted line with a point&#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3527521" cy="2374965"/>
                    </a:xfrm>
                    <a:prstGeom prst="rect">
                      <a:avLst/>
                    </a:prstGeom>
                  </pic:spPr>
                </pic:pic>
              </a:graphicData>
            </a:graphic>
          </wp:inline>
        </w:drawing>
      </w:r>
    </w:p>
    <w:p w14:paraId="3BB4E5A6" w14:textId="77777777" w:rsidR="0054410D" w:rsidRPr="00DA5A96" w:rsidRDefault="0054410D" w:rsidP="0054410D">
      <w:pPr>
        <w:spacing w:after="20"/>
        <w:jc w:val="both"/>
        <w:rPr>
          <w:rFonts w:ascii="Arial" w:hAnsi="Arial" w:cs="Arial"/>
        </w:rPr>
      </w:pPr>
    </w:p>
    <w:p w14:paraId="17221F66" w14:textId="65C1109E" w:rsidR="0054410D" w:rsidRPr="00DA5A96" w:rsidRDefault="0054410D" w:rsidP="0054410D">
      <w:pPr>
        <w:spacing w:after="20"/>
        <w:jc w:val="both"/>
        <w:rPr>
          <w:rFonts w:ascii="Arial" w:hAnsi="Arial" w:cs="Arial"/>
          <w:b/>
          <w:bCs/>
        </w:rPr>
      </w:pPr>
      <w:r w:rsidRPr="00DA5A96">
        <w:rPr>
          <w:rFonts w:ascii="Arial" w:hAnsi="Arial" w:cs="Arial"/>
          <w:b/>
          <w:bCs/>
        </w:rPr>
        <w:t xml:space="preserve">S3 </w:t>
      </w:r>
      <w:r w:rsidR="00ED0066" w:rsidRPr="00DA5A96">
        <w:rPr>
          <w:rFonts w:ascii="Arial" w:hAnsi="Arial" w:cs="Arial"/>
          <w:b/>
          <w:bCs/>
        </w:rPr>
        <w:t xml:space="preserve">Results of live experiment for the entire wafer. </w:t>
      </w:r>
    </w:p>
    <w:p w14:paraId="5D1A0D2D" w14:textId="6AEFA0BE" w:rsidR="00ED0066" w:rsidRPr="00DA5A96" w:rsidRDefault="00ED0066" w:rsidP="0054410D">
      <w:pPr>
        <w:spacing w:after="20"/>
        <w:jc w:val="both"/>
        <w:rPr>
          <w:rFonts w:ascii="Arial" w:hAnsi="Arial" w:cs="Arial"/>
        </w:rPr>
      </w:pPr>
      <w:r w:rsidRPr="00DA5A96">
        <w:rPr>
          <w:rFonts w:ascii="Arial" w:hAnsi="Arial" w:cs="Arial"/>
        </w:rPr>
        <w:t>The animation is available at:</w:t>
      </w:r>
      <w:r w:rsidR="00E84E2C" w:rsidRPr="00DA5A96">
        <w:rPr>
          <w:rFonts w:ascii="Arial" w:hAnsi="Arial" w:cs="Arial"/>
        </w:rPr>
        <w:t xml:space="preserve"> </w:t>
      </w:r>
      <w:hyperlink r:id="rId6" w:history="1">
        <w:proofErr w:type="spellStart"/>
        <w:r w:rsidR="00E84E2C" w:rsidRPr="00E9737C">
          <w:rPr>
            <w:rStyle w:val="Hyperlink"/>
            <w:rFonts w:ascii="Arial" w:hAnsi="Arial" w:cs="Arial"/>
            <w:b/>
            <w:bCs/>
          </w:rPr>
          <w:t>Github</w:t>
        </w:r>
        <w:proofErr w:type="spellEnd"/>
      </w:hyperlink>
      <w:r w:rsidRPr="00DA5A96">
        <w:rPr>
          <w:rFonts w:ascii="Arial" w:hAnsi="Arial" w:cs="Arial"/>
        </w:rPr>
        <w:t xml:space="preserve">. </w:t>
      </w:r>
    </w:p>
    <w:p w14:paraId="07B62925" w14:textId="1693B2DE" w:rsidR="00ED0066" w:rsidRPr="00DA5A96" w:rsidRDefault="00ED0066" w:rsidP="00ED0066">
      <w:pPr>
        <w:spacing w:after="20"/>
        <w:jc w:val="both"/>
        <w:rPr>
          <w:rFonts w:ascii="Arial" w:hAnsi="Arial" w:cs="Arial"/>
        </w:rPr>
      </w:pPr>
      <w:r w:rsidRPr="00DA5A96">
        <w:rPr>
          <w:rFonts w:ascii="Arial" w:hAnsi="Arial" w:cs="Arial"/>
        </w:rPr>
        <w:t>A snapshot is shown below as an example, reflecting the results from the 1</w:t>
      </w:r>
      <w:r w:rsidR="00E84E2C" w:rsidRPr="00DA5A96">
        <w:rPr>
          <w:rFonts w:ascii="Arial" w:hAnsi="Arial" w:cs="Arial"/>
        </w:rPr>
        <w:t>57</w:t>
      </w:r>
      <w:r w:rsidR="00E84E2C" w:rsidRPr="00DA5A96">
        <w:rPr>
          <w:rFonts w:ascii="Arial" w:hAnsi="Arial" w:cs="Arial"/>
          <w:vertAlign w:val="superscript"/>
        </w:rPr>
        <w:t>th</w:t>
      </w:r>
      <w:r w:rsidRPr="00DA5A96">
        <w:rPr>
          <w:rFonts w:ascii="Arial" w:hAnsi="Arial" w:cs="Arial"/>
        </w:rPr>
        <w:t xml:space="preserve"> iteration. The correlation with the functional property (FP) is extracted from the coregionalized matrix in the Gaussian Process (GP). Performances are evaluated based on the ground truth (all) obtained from experimental measurements and on the data observed up to that iteration (measured). </w:t>
      </w:r>
    </w:p>
    <w:p w14:paraId="16443540" w14:textId="6566C496" w:rsidR="00ED0066" w:rsidRPr="00DA5A96" w:rsidRDefault="00ED0066" w:rsidP="0054410D">
      <w:pPr>
        <w:spacing w:after="20"/>
        <w:jc w:val="both"/>
        <w:rPr>
          <w:rFonts w:ascii="Arial" w:hAnsi="Arial" w:cs="Arial"/>
        </w:rPr>
      </w:pPr>
      <w:r w:rsidRPr="00DA5A96">
        <w:rPr>
          <w:rFonts w:ascii="Arial" w:hAnsi="Arial" w:cs="Arial"/>
        </w:rPr>
        <w:t xml:space="preserve"> </w:t>
      </w:r>
    </w:p>
    <w:p w14:paraId="0A3DAFAF" w14:textId="77777777" w:rsidR="00AB0252" w:rsidRPr="00DA5A96" w:rsidRDefault="00AB0252">
      <w:pPr>
        <w:rPr>
          <w:rFonts w:ascii="Arial" w:hAnsi="Arial" w:cs="Arial"/>
        </w:rPr>
      </w:pPr>
    </w:p>
    <w:p w14:paraId="0CC62FD6" w14:textId="67A00284" w:rsidR="00390EB9" w:rsidRPr="00DA5A96" w:rsidRDefault="00390EB9">
      <w:pPr>
        <w:rPr>
          <w:rFonts w:ascii="Arial" w:hAnsi="Arial" w:cs="Arial"/>
          <w:sz w:val="28"/>
          <w:szCs w:val="28"/>
        </w:rPr>
      </w:pPr>
      <w:r w:rsidRPr="00DA5A96">
        <w:rPr>
          <w:rFonts w:ascii="Arial" w:hAnsi="Arial" w:cs="Arial"/>
          <w:sz w:val="28"/>
          <w:szCs w:val="28"/>
        </w:rPr>
        <w:lastRenderedPageBreak/>
        <w:t xml:space="preserve"> </w:t>
      </w:r>
      <w:r w:rsidR="00B97F39" w:rsidRPr="00DA5A96">
        <w:rPr>
          <w:rFonts w:ascii="Arial" w:hAnsi="Arial" w:cs="Arial"/>
          <w:noProof/>
          <w:sz w:val="28"/>
          <w:szCs w:val="28"/>
          <w14:ligatures w14:val="standardContextual"/>
        </w:rPr>
        <w:drawing>
          <wp:inline distT="0" distB="0" distL="0" distR="0" wp14:anchorId="008D5FD8" wp14:editId="1AB0C72C">
            <wp:extent cx="5943600" cy="2676525"/>
            <wp:effectExtent l="0" t="0" r="0" b="3175"/>
            <wp:docPr id="797528943" name="Picture 1" descr="A close-up of grap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528943" name="Picture 1" descr="A close-up of graphs&#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676525"/>
                    </a:xfrm>
                    <a:prstGeom prst="rect">
                      <a:avLst/>
                    </a:prstGeom>
                  </pic:spPr>
                </pic:pic>
              </a:graphicData>
            </a:graphic>
          </wp:inline>
        </w:drawing>
      </w:r>
    </w:p>
    <w:p w14:paraId="291216AC" w14:textId="77777777" w:rsidR="009327B4" w:rsidRPr="00DA5A96" w:rsidRDefault="009327B4">
      <w:pPr>
        <w:rPr>
          <w:rFonts w:ascii="Arial" w:hAnsi="Arial" w:cs="Arial"/>
          <w:sz w:val="28"/>
          <w:szCs w:val="28"/>
        </w:rPr>
      </w:pPr>
    </w:p>
    <w:p w14:paraId="736AE501" w14:textId="77777777" w:rsidR="009327B4" w:rsidRPr="00DA5A96" w:rsidRDefault="00ED0066" w:rsidP="009327B4">
      <w:pPr>
        <w:jc w:val="both"/>
        <w:rPr>
          <w:rFonts w:ascii="Arial" w:hAnsi="Arial" w:cs="Arial"/>
        </w:rPr>
      </w:pPr>
      <w:r w:rsidRPr="00DA5A96">
        <w:rPr>
          <w:rFonts w:ascii="Arial" w:hAnsi="Arial" w:cs="Arial"/>
          <w:b/>
          <w:bCs/>
        </w:rPr>
        <w:t>S4 Acquisition functions in Bayesian optimization and associated decision paths.</w:t>
      </w:r>
    </w:p>
    <w:p w14:paraId="5E11CAC5" w14:textId="71D4ED29" w:rsidR="009327B4" w:rsidRPr="00DA5A96" w:rsidRDefault="002C7DBD" w:rsidP="009327B4">
      <w:pPr>
        <w:jc w:val="both"/>
        <w:rPr>
          <w:rFonts w:ascii="Arial" w:hAnsi="Arial" w:cs="Arial"/>
        </w:rPr>
      </w:pPr>
      <w:r w:rsidRPr="00DA5A96">
        <w:rPr>
          <w:rFonts w:ascii="Arial" w:hAnsi="Arial" w:cs="Arial"/>
        </w:rPr>
        <w:t xml:space="preserve">We adopt a max uncertainty (MU) maximum-uncertainty acquisition strategy because the objective of phase mapping is to accurately resolve phase boundaries and mixed-phase regions. The GP predictive variance of the NMF-derived abundances quantifies uncertainty in the local phase constitution across composition space. High variance naturally occurs near poorly sampled or structurally ambiguous regions; sampling these points maximizes information gain and accelerates convergence of the reconstructed phase diagram. </w:t>
      </w:r>
      <w:r w:rsidR="009327B4" w:rsidRPr="00DA5A96">
        <w:rPr>
          <w:rFonts w:ascii="Arial" w:hAnsi="Arial" w:cs="Arial"/>
        </w:rPr>
        <w:t xml:space="preserve">Let </w:t>
      </w:r>
      <m:oMath>
        <m:sSub>
          <m:sSubPr>
            <m:ctrlPr>
              <w:rPr>
                <w:rFonts w:ascii="Cambria Math" w:eastAsiaTheme="minorEastAsia" w:hAnsi="Cambria Math" w:cs="Arial"/>
                <w:i/>
                <w:kern w:val="2"/>
                <w14:ligatures w14:val="standardContextual"/>
              </w:rPr>
            </m:ctrlPr>
          </m:sSubPr>
          <m:e>
            <m:r>
              <w:rPr>
                <w:rFonts w:ascii="Cambria Math" w:hAnsi="Cambria Math" w:cs="Arial"/>
              </w:rPr>
              <m:t>A</m:t>
            </m:r>
          </m:e>
          <m:sub>
            <m:r>
              <w:rPr>
                <w:rFonts w:ascii="Cambria Math" w:hAnsi="Cambria Math" w:cs="Arial"/>
              </w:rPr>
              <m:t>i, j</m:t>
            </m:r>
          </m:sub>
        </m:sSub>
      </m:oMath>
      <w:r w:rsidR="009327B4" w:rsidRPr="00DA5A96">
        <w:rPr>
          <w:rFonts w:ascii="Arial" w:hAnsi="Arial" w:cs="Arial"/>
        </w:rPr>
        <w:t xml:space="preserve"> be the</w:t>
      </w:r>
      <w:r w:rsidR="00E00290" w:rsidRPr="00DA5A96">
        <w:rPr>
          <w:rFonts w:ascii="Arial" w:hAnsi="Arial" w:cs="Arial"/>
        </w:rPr>
        <w:t xml:space="preserve"> </w:t>
      </w:r>
      <w:r w:rsidRPr="00DA5A96">
        <w:rPr>
          <w:rFonts w:ascii="Arial" w:hAnsi="Arial" w:cs="Arial"/>
        </w:rPr>
        <w:t xml:space="preserve">GP’s posterior variance for each abundance </w:t>
      </w:r>
      <w:r w:rsidR="009327B4" w:rsidRPr="00DA5A96">
        <w:rPr>
          <w:rFonts w:ascii="Arial" w:hAnsi="Arial" w:cs="Arial"/>
        </w:rPr>
        <w:t>of component</w:t>
      </w:r>
      <w:r w:rsidR="009327B4" w:rsidRPr="00DA5A96">
        <w:rPr>
          <w:rFonts w:ascii="Arial" w:eastAsiaTheme="majorEastAsia" w:hAnsi="Arial" w:cs="Arial"/>
        </w:rPr>
        <w:t> </w:t>
      </w:r>
      <m:oMath>
        <m:r>
          <w:rPr>
            <w:rFonts w:ascii="Cambria Math" w:hAnsi="Cambria Math" w:cs="Arial"/>
          </w:rPr>
          <m:t>j</m:t>
        </m:r>
      </m:oMath>
      <w:r w:rsidR="009327B4" w:rsidRPr="00DA5A96">
        <w:rPr>
          <w:rFonts w:ascii="Arial" w:eastAsiaTheme="majorEastAsia" w:hAnsi="Arial" w:cs="Arial"/>
        </w:rPr>
        <w:t> </w:t>
      </w:r>
      <w:r w:rsidR="009327B4" w:rsidRPr="00DA5A96">
        <w:rPr>
          <w:rFonts w:ascii="Arial" w:hAnsi="Arial" w:cs="Arial"/>
        </w:rPr>
        <w:t>for composition</w:t>
      </w:r>
      <w:r w:rsidR="009327B4" w:rsidRPr="00DA5A96">
        <w:rPr>
          <w:rFonts w:ascii="Arial" w:eastAsiaTheme="majorEastAsia" w:hAnsi="Arial" w:cs="Arial"/>
        </w:rPr>
        <w:t> </w:t>
      </w:r>
      <m:oMath>
        <m:r>
          <w:rPr>
            <w:rFonts w:ascii="Cambria Math" w:hAnsi="Cambria Math" w:cs="Arial"/>
          </w:rPr>
          <m:t>i</m:t>
        </m:r>
      </m:oMath>
      <w:r w:rsidR="009327B4" w:rsidRPr="00DA5A96">
        <w:rPr>
          <w:rFonts w:ascii="Arial" w:eastAsiaTheme="majorEastAsia" w:hAnsi="Arial" w:cs="Arial"/>
        </w:rPr>
        <w:t> </w:t>
      </w:r>
      <w:r w:rsidR="009327B4" w:rsidRPr="00DA5A96">
        <w:rPr>
          <w:rFonts w:ascii="Arial" w:hAnsi="Arial" w:cs="Arial"/>
        </w:rPr>
        <w:t>(</w:t>
      </w:r>
      <m:oMath>
        <m:r>
          <w:rPr>
            <w:rFonts w:ascii="Cambria Math" w:hAnsi="Cambria Math" w:cs="Arial"/>
          </w:rPr>
          <m:t>i=1,…,177;j=1,…,7</m:t>
        </m:r>
      </m:oMath>
      <w:r w:rsidR="009327B4" w:rsidRPr="00DA5A96">
        <w:rPr>
          <w:rFonts w:ascii="Arial" w:hAnsi="Arial" w:cs="Arial"/>
        </w:rPr>
        <w:t xml:space="preserve">). The mean predicted </w:t>
      </w:r>
      <w:r w:rsidRPr="00DA5A96">
        <w:rPr>
          <w:rFonts w:ascii="Arial" w:hAnsi="Arial" w:cs="Arial"/>
        </w:rPr>
        <w:t xml:space="preserve">variance </w:t>
      </w:r>
      <w:r w:rsidR="009327B4" w:rsidRPr="00DA5A96">
        <w:rPr>
          <w:rFonts w:ascii="Arial" w:hAnsi="Arial" w:cs="Arial"/>
        </w:rPr>
        <w:t>for each composition is:</w:t>
      </w:r>
    </w:p>
    <w:p w14:paraId="5BFA3D4F" w14:textId="77777777" w:rsidR="009327B4" w:rsidRPr="00DA5A96" w:rsidRDefault="009327B4" w:rsidP="009327B4">
      <w:pPr>
        <w:jc w:val="both"/>
        <w:rPr>
          <w:rFonts w:ascii="Arial" w:hAnsi="Arial" w:cs="Arial"/>
        </w:rPr>
      </w:pPr>
    </w:p>
    <w:p w14:paraId="065AAEDC" w14:textId="213903F7" w:rsidR="009327B4" w:rsidRPr="00DA5A96" w:rsidRDefault="00000000" w:rsidP="009327B4">
      <w:pPr>
        <w:jc w:val="both"/>
        <w:rPr>
          <w:rFonts w:ascii="Arial" w:hAnsi="Arial" w:cs="Arial"/>
          <w:kern w:val="2"/>
          <w14:ligatures w14:val="standardContextual"/>
        </w:rPr>
      </w:pPr>
      <m:oMathPara>
        <m:oMath>
          <m:sSub>
            <m:sSubPr>
              <m:ctrlPr>
                <w:rPr>
                  <w:rFonts w:ascii="Cambria Math" w:hAnsi="Cambria Math" w:cs="Arial"/>
                </w:rPr>
              </m:ctrlPr>
            </m:sSubPr>
            <m:e>
              <m:acc>
                <m:accPr>
                  <m:chr m:val="ˉ"/>
                  <m:ctrlPr>
                    <w:rPr>
                      <w:rFonts w:ascii="Cambria Math" w:hAnsi="Cambria Math" w:cs="Arial"/>
                    </w:rPr>
                  </m:ctrlPr>
                </m:accPr>
                <m:e>
                  <m:r>
                    <w:rPr>
                      <w:rFonts w:ascii="Cambria Math" w:hAnsi="Cambria Math" w:cs="Arial"/>
                    </w:rPr>
                    <m:t>A</m:t>
                  </m:r>
                </m:e>
              </m:acc>
            </m:e>
            <m:sub>
              <m:r>
                <w:rPr>
                  <w:rFonts w:ascii="Cambria Math" w:hAnsi="Cambria Math" w:cs="Arial"/>
                </w:rPr>
                <m:t>i</m:t>
              </m:r>
            </m:sub>
          </m:sSub>
          <m:r>
            <w:rPr>
              <w:rFonts w:ascii="Cambria Math" w:hAnsi="Cambria Math" w:cs="Arial"/>
            </w:rPr>
            <m:t xml:space="preserve">= </m:t>
          </m:r>
          <m:rad>
            <m:radPr>
              <m:degHide m:val="1"/>
              <m:ctrlPr>
                <w:rPr>
                  <w:rFonts w:ascii="Cambria Math" w:hAnsi="Cambria Math" w:cs="Arial"/>
                  <w:i/>
                </w:rPr>
              </m:ctrlPr>
            </m:radPr>
            <m:deg/>
            <m:e>
              <m:r>
                <w:rPr>
                  <w:rFonts w:ascii="Cambria Math" w:hAnsi="Cambria Math" w:cs="Arial"/>
                </w:rPr>
                <m:t xml:space="preserve"> </m:t>
              </m:r>
              <m:nary>
                <m:naryPr>
                  <m:chr m:val="∑"/>
                  <m:limLoc m:val="undOvr"/>
                  <m:ctrlPr>
                    <w:rPr>
                      <w:rFonts w:ascii="Cambria Math" w:eastAsiaTheme="minorEastAsia" w:hAnsi="Cambria Math" w:cs="Arial"/>
                      <w:i/>
                      <w:kern w:val="2"/>
                      <w14:ligatures w14:val="standardContextual"/>
                    </w:rPr>
                  </m:ctrlPr>
                </m:naryPr>
                <m:sub>
                  <m:r>
                    <w:rPr>
                      <w:rFonts w:ascii="Cambria Math" w:hAnsi="Cambria Math" w:cs="Arial"/>
                    </w:rPr>
                    <m:t>j=1</m:t>
                  </m:r>
                </m:sub>
                <m:sup>
                  <m:r>
                    <w:rPr>
                      <w:rFonts w:ascii="Cambria Math" w:hAnsi="Cambria Math" w:cs="Arial"/>
                    </w:rPr>
                    <m:t>7</m:t>
                  </m:r>
                </m:sup>
                <m:e>
                  <m:sSub>
                    <m:sSubPr>
                      <m:ctrlPr>
                        <w:rPr>
                          <w:rFonts w:ascii="Cambria Math" w:eastAsiaTheme="minorEastAsia" w:hAnsi="Cambria Math" w:cs="Arial"/>
                          <w:i/>
                          <w:kern w:val="2"/>
                          <w14:ligatures w14:val="standardContextual"/>
                        </w:rPr>
                      </m:ctrlPr>
                    </m:sSubPr>
                    <m:e>
                      <m:r>
                        <w:rPr>
                          <w:rFonts w:ascii="Cambria Math" w:hAnsi="Cambria Math" w:cs="Arial"/>
                        </w:rPr>
                        <m:t>A</m:t>
                      </m:r>
                    </m:e>
                    <m:sub>
                      <m:r>
                        <w:rPr>
                          <w:rFonts w:ascii="Cambria Math" w:hAnsi="Cambria Math" w:cs="Arial"/>
                        </w:rPr>
                        <m:t>i,j</m:t>
                      </m:r>
                    </m:sub>
                  </m:sSub>
                </m:e>
              </m:nary>
            </m:e>
          </m:rad>
        </m:oMath>
      </m:oMathPara>
    </w:p>
    <w:p w14:paraId="4220B5BA" w14:textId="77777777" w:rsidR="009327B4" w:rsidRPr="00DA5A96" w:rsidRDefault="009327B4" w:rsidP="009327B4">
      <w:pPr>
        <w:jc w:val="both"/>
        <w:rPr>
          <w:rFonts w:ascii="Arial" w:hAnsi="Arial" w:cs="Arial"/>
        </w:rPr>
      </w:pPr>
    </w:p>
    <w:p w14:paraId="0EC16848" w14:textId="0551D23F" w:rsidR="009327B4" w:rsidRPr="00DA5A96" w:rsidRDefault="009327B4" w:rsidP="009327B4">
      <w:pPr>
        <w:jc w:val="both"/>
        <w:rPr>
          <w:rFonts w:ascii="Arial" w:hAnsi="Arial" w:cs="Arial"/>
        </w:rPr>
      </w:pPr>
      <w:r w:rsidRPr="00DA5A96">
        <w:rPr>
          <w:rFonts w:ascii="Arial" w:hAnsi="Arial" w:cs="Arial"/>
        </w:rPr>
        <w:t>The next composition to measure is chosen as the one with the highest mean predicted</w:t>
      </w:r>
      <w:r w:rsidR="002C7DBD" w:rsidRPr="00DA5A96">
        <w:rPr>
          <w:rFonts w:ascii="Arial" w:hAnsi="Arial" w:cs="Arial"/>
        </w:rPr>
        <w:t xml:space="preserve"> variance</w:t>
      </w:r>
      <w:r w:rsidRPr="00DA5A96">
        <w:rPr>
          <w:rFonts w:ascii="Arial" w:hAnsi="Arial" w:cs="Arial"/>
        </w:rPr>
        <w:t>:</w:t>
      </w:r>
    </w:p>
    <w:p w14:paraId="5DDAC903" w14:textId="77777777" w:rsidR="009327B4" w:rsidRPr="00DA5A96" w:rsidRDefault="009327B4" w:rsidP="009327B4">
      <w:pPr>
        <w:jc w:val="both"/>
        <w:rPr>
          <w:rFonts w:ascii="Arial" w:hAnsi="Arial" w:cs="Arial"/>
        </w:rPr>
      </w:pPr>
    </w:p>
    <w:p w14:paraId="19AB1DE6" w14:textId="1418FEC0" w:rsidR="009327B4" w:rsidRPr="00DA5A96" w:rsidRDefault="00000000" w:rsidP="009327B4">
      <w:pPr>
        <w:jc w:val="both"/>
        <w:rPr>
          <w:rFonts w:ascii="Arial" w:hAnsi="Arial" w:cs="Arial"/>
        </w:rPr>
      </w:pPr>
      <m:oMathPara>
        <m:oMath>
          <m:sSub>
            <m:sSubPr>
              <m:ctrlPr>
                <w:rPr>
                  <w:rFonts w:ascii="Cambria Math" w:eastAsiaTheme="minorEastAsia" w:hAnsi="Cambria Math" w:cs="Arial"/>
                  <w:i/>
                  <w:kern w:val="2"/>
                  <w14:ligatures w14:val="standardContextual"/>
                </w:rPr>
              </m:ctrlPr>
            </m:sSubPr>
            <m:e>
              <m:r>
                <w:rPr>
                  <w:rFonts w:ascii="Cambria Math" w:hAnsi="Cambria Math" w:cs="Arial"/>
                </w:rPr>
                <m:t>i</m:t>
              </m:r>
            </m:e>
            <m:sub>
              <m:r>
                <w:rPr>
                  <w:rFonts w:ascii="Cambria Math" w:hAnsi="Cambria Math" w:cs="Arial"/>
                </w:rPr>
                <m:t>next</m:t>
              </m:r>
            </m:sub>
          </m:sSub>
          <m:r>
            <w:rPr>
              <w:rFonts w:ascii="Cambria Math" w:hAnsi="Cambria Math" w:cs="Arial"/>
            </w:rPr>
            <m:t>=</m:t>
          </m:r>
          <m:func>
            <m:funcPr>
              <m:ctrlPr>
                <w:rPr>
                  <w:rFonts w:ascii="Cambria Math" w:hAnsi="Cambria Math" w:cs="Arial"/>
                  <w:i/>
                </w:rPr>
              </m:ctrlPr>
            </m:funcPr>
            <m:fName>
              <m:r>
                <m:rPr>
                  <m:sty m:val="p"/>
                </m:rPr>
                <w:rPr>
                  <w:rFonts w:ascii="Cambria Math" w:hAnsi="Cambria Math" w:cs="Arial"/>
                </w:rPr>
                <m:t>arg</m:t>
              </m:r>
            </m:fName>
            <m:e>
              <m:func>
                <m:funcPr>
                  <m:ctrlPr>
                    <w:rPr>
                      <w:rFonts w:ascii="Cambria Math" w:hAnsi="Cambria Math" w:cs="Arial"/>
                      <w:i/>
                    </w:rPr>
                  </m:ctrlPr>
                </m:funcPr>
                <m:fName>
                  <m:r>
                    <m:rPr>
                      <m:sty m:val="p"/>
                    </m:rPr>
                    <w:rPr>
                      <w:rFonts w:ascii="Cambria Math" w:hAnsi="Cambria Math" w:cs="Arial"/>
                    </w:rPr>
                    <m:t>max</m:t>
                  </m:r>
                </m:fName>
                <m:e>
                  <m:sSub>
                    <m:sSubPr>
                      <m:ctrlPr>
                        <w:rPr>
                          <w:rFonts w:ascii="Cambria Math" w:hAnsi="Cambria Math" w:cs="Arial"/>
                        </w:rPr>
                      </m:ctrlPr>
                    </m:sSubPr>
                    <m:e>
                      <m:acc>
                        <m:accPr>
                          <m:chr m:val="ˉ"/>
                          <m:ctrlPr>
                            <w:rPr>
                              <w:rFonts w:ascii="Cambria Math" w:hAnsi="Cambria Math" w:cs="Arial"/>
                            </w:rPr>
                          </m:ctrlPr>
                        </m:accPr>
                        <m:e>
                          <m:r>
                            <w:rPr>
                              <w:rFonts w:ascii="Cambria Math" w:hAnsi="Cambria Math" w:cs="Arial"/>
                            </w:rPr>
                            <m:t>A</m:t>
                          </m:r>
                        </m:e>
                      </m:acc>
                    </m:e>
                    <m:sub>
                      <m:r>
                        <w:rPr>
                          <w:rFonts w:ascii="Cambria Math" w:hAnsi="Cambria Math" w:cs="Arial"/>
                        </w:rPr>
                        <m:t>i</m:t>
                      </m:r>
                    </m:sub>
                  </m:sSub>
                </m:e>
              </m:func>
            </m:e>
          </m:func>
        </m:oMath>
      </m:oMathPara>
    </w:p>
    <w:p w14:paraId="19C7031D" w14:textId="77777777" w:rsidR="009327B4" w:rsidRPr="00DA5A96" w:rsidRDefault="009327B4" w:rsidP="009327B4">
      <w:pPr>
        <w:jc w:val="both"/>
        <w:rPr>
          <w:rFonts w:ascii="Arial" w:hAnsi="Arial" w:cs="Arial"/>
        </w:rPr>
      </w:pPr>
    </w:p>
    <w:p w14:paraId="40A371D7" w14:textId="5DB50C14" w:rsidR="009327B4" w:rsidRPr="00DA5A96" w:rsidRDefault="009327B4" w:rsidP="009327B4">
      <w:pPr>
        <w:jc w:val="both"/>
        <w:rPr>
          <w:rFonts w:ascii="Arial" w:hAnsi="Arial" w:cs="Arial"/>
        </w:rPr>
      </w:pPr>
      <w:r w:rsidRPr="00DA5A96">
        <w:rPr>
          <w:rFonts w:ascii="Arial" w:hAnsi="Arial" w:cs="Arial"/>
        </w:rPr>
        <w:t>The mean predicted abundance</w:t>
      </w:r>
      <w:r w:rsidRPr="00DA5A96">
        <w:rPr>
          <w:rFonts w:ascii="Arial" w:eastAsiaTheme="majorEastAsia" w:hAnsi="Arial" w:cs="Arial"/>
        </w:rPr>
        <w:t> </w:t>
      </w:r>
      <m:oMath>
        <m:sSub>
          <m:sSubPr>
            <m:ctrlPr>
              <w:rPr>
                <w:rFonts w:ascii="Cambria Math" w:hAnsi="Cambria Math" w:cs="Arial"/>
              </w:rPr>
            </m:ctrlPr>
          </m:sSubPr>
          <m:e>
            <m:acc>
              <m:accPr>
                <m:chr m:val="ˉ"/>
                <m:ctrlPr>
                  <w:rPr>
                    <w:rFonts w:ascii="Cambria Math" w:hAnsi="Cambria Math" w:cs="Arial"/>
                  </w:rPr>
                </m:ctrlPr>
              </m:accPr>
              <m:e>
                <m:r>
                  <w:rPr>
                    <w:rFonts w:ascii="Cambria Math" w:hAnsi="Cambria Math" w:cs="Arial"/>
                  </w:rPr>
                  <m:t>A</m:t>
                </m:r>
              </m:e>
            </m:acc>
          </m:e>
          <m:sub>
            <m:r>
              <w:rPr>
                <w:rFonts w:ascii="Cambria Math" w:hAnsi="Cambria Math" w:cs="Arial"/>
              </w:rPr>
              <m:t>i</m:t>
            </m:r>
          </m:sub>
        </m:sSub>
      </m:oMath>
      <w:r w:rsidRPr="00DA5A96">
        <w:rPr>
          <w:rFonts w:ascii="Arial" w:eastAsiaTheme="majorEastAsia" w:hAnsi="Arial" w:cs="Arial"/>
        </w:rPr>
        <w:t> </w:t>
      </w:r>
      <w:r w:rsidRPr="00DA5A96">
        <w:rPr>
          <w:rFonts w:ascii="Arial" w:hAnsi="Arial" w:cs="Arial"/>
        </w:rPr>
        <w:t>is calculated for each composition from the seven NMF components. The next composition to measure is selected as the one with the maximum</w:t>
      </w:r>
      <w:r w:rsidRPr="00DA5A96">
        <w:rPr>
          <w:rFonts w:ascii="Arial" w:eastAsiaTheme="majorEastAsia" w:hAnsi="Arial" w:cs="Arial"/>
        </w:rPr>
        <w:t> </w:t>
      </w:r>
      <m:oMath>
        <m:sSub>
          <m:sSubPr>
            <m:ctrlPr>
              <w:rPr>
                <w:rFonts w:ascii="Cambria Math" w:hAnsi="Cambria Math" w:cs="Arial"/>
              </w:rPr>
            </m:ctrlPr>
          </m:sSubPr>
          <m:e>
            <m:acc>
              <m:accPr>
                <m:chr m:val="ˉ"/>
                <m:ctrlPr>
                  <w:rPr>
                    <w:rFonts w:ascii="Cambria Math" w:hAnsi="Cambria Math" w:cs="Arial"/>
                  </w:rPr>
                </m:ctrlPr>
              </m:accPr>
              <m:e>
                <m:r>
                  <w:rPr>
                    <w:rFonts w:ascii="Cambria Math" w:hAnsi="Cambria Math" w:cs="Arial"/>
                  </w:rPr>
                  <m:t>A</m:t>
                </m:r>
              </m:e>
            </m:acc>
          </m:e>
          <m:sub>
            <m:r>
              <w:rPr>
                <w:rFonts w:ascii="Cambria Math" w:hAnsi="Cambria Math" w:cs="Arial"/>
              </w:rPr>
              <m:t>i</m:t>
            </m:r>
          </m:sub>
        </m:sSub>
      </m:oMath>
      <w:r w:rsidRPr="00DA5A96">
        <w:rPr>
          <w:rFonts w:ascii="Arial" w:hAnsi="Arial" w:cs="Arial"/>
        </w:rPr>
        <w:t xml:space="preserve">, corresponding to the composition with the highest expected abundance. </w:t>
      </w:r>
    </w:p>
    <w:p w14:paraId="12432ACC" w14:textId="77777777" w:rsidR="009327B4" w:rsidRPr="00DA5A96" w:rsidRDefault="009327B4" w:rsidP="009327B4">
      <w:pPr>
        <w:jc w:val="both"/>
        <w:rPr>
          <w:rFonts w:ascii="Arial" w:hAnsi="Arial" w:cs="Arial"/>
        </w:rPr>
      </w:pPr>
    </w:p>
    <w:p w14:paraId="2CDC68DE" w14:textId="4FEA4E11" w:rsidR="009327B4" w:rsidRPr="00DA5A96" w:rsidRDefault="009327B4" w:rsidP="009327B4">
      <w:pPr>
        <w:jc w:val="both"/>
        <w:rPr>
          <w:rFonts w:ascii="Arial" w:hAnsi="Arial" w:cs="Arial"/>
        </w:rPr>
      </w:pPr>
      <w:r w:rsidRPr="00DA5A96">
        <w:rPr>
          <w:rFonts w:ascii="Arial" w:hAnsi="Arial" w:cs="Arial"/>
        </w:rPr>
        <w:t xml:space="preserve">The decision path of phase mapping is displayed as animation and available at: </w:t>
      </w:r>
      <w:hyperlink r:id="rId8" w:history="1">
        <w:proofErr w:type="spellStart"/>
        <w:r w:rsidR="00934ABD" w:rsidRPr="00E9737C">
          <w:rPr>
            <w:rStyle w:val="Hyperlink"/>
            <w:rFonts w:ascii="Arial" w:hAnsi="Arial" w:cs="Arial"/>
            <w:b/>
            <w:bCs/>
          </w:rPr>
          <w:t>Github</w:t>
        </w:r>
        <w:proofErr w:type="spellEnd"/>
      </w:hyperlink>
      <w:r w:rsidRPr="00DA5A96">
        <w:rPr>
          <w:rFonts w:ascii="Arial" w:hAnsi="Arial" w:cs="Arial"/>
        </w:rPr>
        <w:t>. A snapshot is taken at the 15</w:t>
      </w:r>
      <w:r w:rsidRPr="00DA5A96">
        <w:rPr>
          <w:rFonts w:ascii="Arial" w:hAnsi="Arial" w:cs="Arial"/>
          <w:vertAlign w:val="superscript"/>
        </w:rPr>
        <w:t>th</w:t>
      </w:r>
      <w:r w:rsidRPr="00DA5A96">
        <w:rPr>
          <w:rFonts w:ascii="Arial" w:hAnsi="Arial" w:cs="Arial"/>
        </w:rPr>
        <w:t xml:space="preserve"> iteration. MAD endeavored to map the edge compositions at the beginning and proceeded with phase boundaries. </w:t>
      </w:r>
    </w:p>
    <w:p w14:paraId="75F72C4E" w14:textId="0A850A5E" w:rsidR="009327B4" w:rsidRPr="00DA5A96" w:rsidRDefault="009327B4" w:rsidP="009327B4">
      <w:pPr>
        <w:jc w:val="center"/>
        <w:rPr>
          <w:rFonts w:ascii="Arial" w:hAnsi="Arial" w:cs="Arial"/>
        </w:rPr>
      </w:pPr>
      <w:r w:rsidRPr="00DA5A96">
        <w:rPr>
          <w:rFonts w:ascii="Arial" w:hAnsi="Arial" w:cs="Arial"/>
          <w:noProof/>
          <w14:ligatures w14:val="standardContextual"/>
        </w:rPr>
        <w:lastRenderedPageBreak/>
        <w:drawing>
          <wp:inline distT="0" distB="0" distL="0" distR="0" wp14:anchorId="2CEB7358" wp14:editId="444CD524">
            <wp:extent cx="2820473" cy="2602005"/>
            <wp:effectExtent l="0" t="0" r="0" b="1905"/>
            <wp:docPr id="1958061161" name="Picture 3" descr="A diagram of a triangle with different colored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061161" name="Picture 3" descr="A diagram of a triangle with different colored circles&#10;&#10;AI-generated content may be incorrect."/>
                    <pic:cNvPicPr/>
                  </pic:nvPicPr>
                  <pic:blipFill rotWithShape="1">
                    <a:blip r:embed="rId9">
                      <a:extLst>
                        <a:ext uri="{28A0092B-C50C-407E-A947-70E740481C1C}">
                          <a14:useLocalDpi xmlns:a14="http://schemas.microsoft.com/office/drawing/2010/main" val="0"/>
                        </a:ext>
                      </a:extLst>
                    </a:blip>
                    <a:srcRect l="1316" t="1179" r="2135" b="3082"/>
                    <a:stretch>
                      <a:fillRect/>
                    </a:stretch>
                  </pic:blipFill>
                  <pic:spPr bwMode="auto">
                    <a:xfrm>
                      <a:off x="0" y="0"/>
                      <a:ext cx="2834576" cy="2615015"/>
                    </a:xfrm>
                    <a:prstGeom prst="rect">
                      <a:avLst/>
                    </a:prstGeom>
                    <a:ln>
                      <a:noFill/>
                    </a:ln>
                    <a:extLst>
                      <a:ext uri="{53640926-AAD7-44D8-BBD7-CCE9431645EC}">
                        <a14:shadowObscured xmlns:a14="http://schemas.microsoft.com/office/drawing/2010/main"/>
                      </a:ext>
                    </a:extLst>
                  </pic:spPr>
                </pic:pic>
              </a:graphicData>
            </a:graphic>
          </wp:inline>
        </w:drawing>
      </w:r>
    </w:p>
    <w:p w14:paraId="16D14FCA" w14:textId="77777777" w:rsidR="009327B4" w:rsidRPr="00DA5A96" w:rsidRDefault="009327B4" w:rsidP="009327B4">
      <w:pPr>
        <w:jc w:val="both"/>
        <w:rPr>
          <w:rFonts w:ascii="Arial" w:hAnsi="Arial" w:cs="Arial"/>
        </w:rPr>
      </w:pPr>
    </w:p>
    <w:p w14:paraId="13CEFBCF" w14:textId="27505C6C" w:rsidR="009327B4" w:rsidRPr="00DA5A96" w:rsidRDefault="009327B4" w:rsidP="009327B4">
      <w:pPr>
        <w:jc w:val="both"/>
        <w:rPr>
          <w:rFonts w:ascii="Arial" w:hAnsi="Arial" w:cs="Arial"/>
        </w:rPr>
      </w:pPr>
      <w:r w:rsidRPr="00DA5A96">
        <w:rPr>
          <w:rFonts w:ascii="Arial" w:hAnsi="Arial" w:cs="Arial"/>
        </w:rPr>
        <w:t>Expected improvement (EI) is used as the acquisition function of phase mapping.</w:t>
      </w:r>
    </w:p>
    <w:p w14:paraId="2184EE60" w14:textId="43384452" w:rsidR="009327B4" w:rsidRPr="00DA5A96" w:rsidRDefault="009327B4" w:rsidP="009327B4">
      <w:pPr>
        <w:jc w:val="both"/>
        <w:rPr>
          <w:rFonts w:ascii="Arial" w:eastAsiaTheme="minorEastAsia" w:hAnsi="Arial" w:cs="Arial"/>
          <w:kern w:val="2"/>
          <w14:ligatures w14:val="standardContextual"/>
        </w:rPr>
      </w:pPr>
      <w:r w:rsidRPr="00DA5A96">
        <w:rPr>
          <w:rFonts w:ascii="Arial" w:eastAsiaTheme="minorEastAsia" w:hAnsi="Arial" w:cs="Arial"/>
          <w:kern w:val="2"/>
          <w14:ligatures w14:val="standardContextual"/>
        </w:rPr>
        <w:t>EI for composition </w:t>
      </w:r>
      <m:oMath>
        <m:r>
          <w:rPr>
            <w:rFonts w:ascii="Cambria Math" w:eastAsiaTheme="minorEastAsia" w:hAnsi="Cambria Math" w:cs="Arial"/>
            <w:kern w:val="2"/>
            <w14:ligatures w14:val="standardContextual"/>
          </w:rPr>
          <m:t>i</m:t>
        </m:r>
      </m:oMath>
      <w:r w:rsidRPr="00DA5A96">
        <w:rPr>
          <w:rFonts w:ascii="Arial" w:eastAsiaTheme="minorEastAsia" w:hAnsi="Arial" w:cs="Arial"/>
          <w:kern w:val="2"/>
          <w14:ligatures w14:val="standardContextual"/>
        </w:rPr>
        <w:t>:</w:t>
      </w:r>
    </w:p>
    <w:p w14:paraId="4911F377" w14:textId="77777777" w:rsidR="009327B4" w:rsidRPr="00DA5A96" w:rsidRDefault="00000000" w:rsidP="009327B4">
      <w:pPr>
        <w:jc w:val="both"/>
        <w:rPr>
          <w:rFonts w:ascii="Arial" w:eastAsiaTheme="minorEastAsia" w:hAnsi="Arial" w:cs="Arial"/>
          <w:kern w:val="2"/>
          <w14:ligatures w14:val="standardContextual"/>
        </w:rPr>
      </w:pPr>
      <m:oMathPara>
        <m:oMath>
          <m:sSub>
            <m:sSubPr>
              <m:ctrlPr>
                <w:rPr>
                  <w:rFonts w:ascii="Cambria Math" w:eastAsiaTheme="minorEastAsia" w:hAnsi="Cambria Math" w:cs="Arial"/>
                  <w:kern w:val="2"/>
                  <w14:ligatures w14:val="standardContextual"/>
                </w:rPr>
              </m:ctrlPr>
            </m:sSubPr>
            <m:e>
              <m:r>
                <m:rPr>
                  <m:nor/>
                </m:rPr>
                <w:rPr>
                  <w:rFonts w:ascii="Arial" w:eastAsiaTheme="minorEastAsia" w:hAnsi="Arial" w:cs="Arial"/>
                  <w:kern w:val="2"/>
                  <w14:ligatures w14:val="standardContextual"/>
                </w:rPr>
                <m:t>EI</m:t>
              </m:r>
            </m:e>
            <m:sub>
              <m:r>
                <w:rPr>
                  <w:rFonts w:ascii="Cambria Math" w:eastAsiaTheme="minorEastAsia" w:hAnsi="Cambria Math" w:cs="Arial"/>
                  <w:kern w:val="2"/>
                  <w14:ligatures w14:val="standardContextual"/>
                </w:rPr>
                <m:t>i</m:t>
              </m:r>
            </m:sub>
          </m:sSub>
          <m:r>
            <w:rPr>
              <w:rFonts w:ascii="Cambria Math" w:eastAsiaTheme="minorEastAsia" w:hAnsi="Cambria Math" w:cs="Arial"/>
              <w:kern w:val="2"/>
              <w14:ligatures w14:val="standardContextual"/>
            </w:rPr>
            <m:t>=(</m:t>
          </m:r>
          <m:sSub>
            <m:sSubPr>
              <m:ctrlPr>
                <w:rPr>
                  <w:rFonts w:ascii="Cambria Math" w:eastAsiaTheme="minorEastAsia" w:hAnsi="Cambria Math" w:cs="Arial"/>
                  <w:kern w:val="2"/>
                  <w14:ligatures w14:val="standardContextual"/>
                </w:rPr>
              </m:ctrlPr>
            </m:sSubPr>
            <m:e>
              <m:r>
                <w:rPr>
                  <w:rFonts w:ascii="Cambria Math" w:eastAsiaTheme="minorEastAsia" w:hAnsi="Cambria Math" w:cs="Arial"/>
                  <w:kern w:val="2"/>
                  <w14:ligatures w14:val="standardContextual"/>
                </w:rPr>
                <m:t>μ</m:t>
              </m:r>
            </m:e>
            <m:sub>
              <m:r>
                <w:rPr>
                  <w:rFonts w:ascii="Cambria Math" w:eastAsiaTheme="minorEastAsia" w:hAnsi="Cambria Math" w:cs="Arial"/>
                  <w:kern w:val="2"/>
                  <w14:ligatures w14:val="standardContextual"/>
                </w:rPr>
                <m:t>i</m:t>
              </m:r>
            </m:sub>
          </m:sSub>
          <m:r>
            <w:rPr>
              <w:rFonts w:ascii="Cambria Math" w:eastAsiaTheme="minorEastAsia" w:hAnsi="Cambria Math" w:cs="Arial"/>
              <w:kern w:val="2"/>
              <w14:ligatures w14:val="standardContextual"/>
            </w:rPr>
            <m:t>-</m:t>
          </m:r>
          <m:sSub>
            <m:sSubPr>
              <m:ctrlPr>
                <w:rPr>
                  <w:rFonts w:ascii="Cambria Math" w:eastAsiaTheme="minorEastAsia" w:hAnsi="Cambria Math" w:cs="Arial"/>
                  <w:kern w:val="2"/>
                  <w14:ligatures w14:val="standardContextual"/>
                </w:rPr>
              </m:ctrlPr>
            </m:sSubPr>
            <m:e>
              <m:r>
                <w:rPr>
                  <w:rFonts w:ascii="Cambria Math" w:eastAsiaTheme="minorEastAsia" w:hAnsi="Cambria Math" w:cs="Arial"/>
                  <w:kern w:val="2"/>
                  <w14:ligatures w14:val="standardContextual"/>
                </w:rPr>
                <m:t>f</m:t>
              </m:r>
            </m:e>
            <m:sub>
              <m:r>
                <m:rPr>
                  <m:sty m:val="p"/>
                </m:rPr>
                <w:rPr>
                  <w:rFonts w:ascii="Cambria Math" w:eastAsiaTheme="minorEastAsia" w:hAnsi="Cambria Math" w:cs="Arial"/>
                  <w:kern w:val="2"/>
                  <w14:ligatures w14:val="standardContextual"/>
                </w:rPr>
                <m:t>best</m:t>
              </m:r>
            </m:sub>
          </m:sSub>
          <m:r>
            <w:rPr>
              <w:rFonts w:ascii="Cambria Math" w:eastAsiaTheme="minorEastAsia" w:hAnsi="Cambria Math" w:cs="Arial"/>
              <w:kern w:val="2"/>
              <w14:ligatures w14:val="standardContextual"/>
            </w:rPr>
            <m:t>)</m:t>
          </m:r>
          <m:r>
            <m:rPr>
              <m:nor/>
            </m:rPr>
            <w:rPr>
              <w:rFonts w:ascii="Arial" w:eastAsiaTheme="minorEastAsia" w:hAnsi="Arial" w:cs="Arial"/>
              <w:kern w:val="2"/>
              <w14:ligatures w14:val="standardContextual"/>
            </w:rPr>
            <m:t> </m:t>
          </m:r>
          <m:r>
            <m:rPr>
              <m:sty m:val="p"/>
            </m:rPr>
            <w:rPr>
              <w:rFonts w:ascii="Cambria Math" w:eastAsiaTheme="minorEastAsia" w:hAnsi="Cambria Math" w:cs="Arial"/>
              <w:kern w:val="2"/>
              <w14:ligatures w14:val="standardContextual"/>
            </w:rPr>
            <m:t>Φ</m:t>
          </m:r>
          <m:r>
            <w:rPr>
              <w:rFonts w:ascii="Cambria Math" w:eastAsiaTheme="minorEastAsia" w:hAnsi="Cambria Math" w:cs="Arial"/>
              <w:kern w:val="2"/>
              <w14:ligatures w14:val="standardContextual"/>
            </w:rPr>
            <m:t>(</m:t>
          </m:r>
          <m:sSub>
            <m:sSubPr>
              <m:ctrlPr>
                <w:rPr>
                  <w:rFonts w:ascii="Cambria Math" w:eastAsiaTheme="minorEastAsia" w:hAnsi="Cambria Math" w:cs="Arial"/>
                  <w:kern w:val="2"/>
                  <w14:ligatures w14:val="standardContextual"/>
                </w:rPr>
              </m:ctrlPr>
            </m:sSubPr>
            <m:e>
              <m:r>
                <w:rPr>
                  <w:rFonts w:ascii="Cambria Math" w:eastAsiaTheme="minorEastAsia" w:hAnsi="Cambria Math" w:cs="Arial"/>
                  <w:kern w:val="2"/>
                  <w14:ligatures w14:val="standardContextual"/>
                </w:rPr>
                <m:t>Z</m:t>
              </m:r>
            </m:e>
            <m:sub>
              <m:r>
                <w:rPr>
                  <w:rFonts w:ascii="Cambria Math" w:eastAsiaTheme="minorEastAsia" w:hAnsi="Cambria Math" w:cs="Arial"/>
                  <w:kern w:val="2"/>
                  <w14:ligatures w14:val="standardContextual"/>
                </w:rPr>
                <m:t>i</m:t>
              </m:r>
            </m:sub>
          </m:sSub>
          <m:r>
            <w:rPr>
              <w:rFonts w:ascii="Cambria Math" w:eastAsiaTheme="minorEastAsia" w:hAnsi="Cambria Math" w:cs="Arial"/>
              <w:kern w:val="2"/>
              <w14:ligatures w14:val="standardContextual"/>
            </w:rPr>
            <m:t>)+</m:t>
          </m:r>
          <m:sSub>
            <m:sSubPr>
              <m:ctrlPr>
                <w:rPr>
                  <w:rFonts w:ascii="Cambria Math" w:eastAsiaTheme="minorEastAsia" w:hAnsi="Cambria Math" w:cs="Arial"/>
                  <w:kern w:val="2"/>
                  <w14:ligatures w14:val="standardContextual"/>
                </w:rPr>
              </m:ctrlPr>
            </m:sSubPr>
            <m:e>
              <m:r>
                <w:rPr>
                  <w:rFonts w:ascii="Cambria Math" w:eastAsiaTheme="minorEastAsia" w:hAnsi="Cambria Math" w:cs="Arial"/>
                  <w:kern w:val="2"/>
                  <w14:ligatures w14:val="standardContextual"/>
                </w:rPr>
                <m:t>σ</m:t>
              </m:r>
            </m:e>
            <m:sub>
              <m:r>
                <w:rPr>
                  <w:rFonts w:ascii="Cambria Math" w:eastAsiaTheme="minorEastAsia" w:hAnsi="Cambria Math" w:cs="Arial"/>
                  <w:kern w:val="2"/>
                  <w14:ligatures w14:val="standardContextual"/>
                </w:rPr>
                <m:t>i</m:t>
              </m:r>
            </m:sub>
          </m:sSub>
          <m:r>
            <m:rPr>
              <m:nor/>
            </m:rPr>
            <w:rPr>
              <w:rFonts w:ascii="Arial" w:eastAsiaTheme="minorEastAsia" w:hAnsi="Arial" w:cs="Arial"/>
              <w:kern w:val="2"/>
              <w14:ligatures w14:val="standardContextual"/>
            </w:rPr>
            <m:t> </m:t>
          </m:r>
          <m:r>
            <w:rPr>
              <w:rFonts w:ascii="Cambria Math" w:eastAsiaTheme="minorEastAsia" w:hAnsi="Cambria Math" w:cs="Arial"/>
              <w:kern w:val="2"/>
              <w14:ligatures w14:val="standardContextual"/>
            </w:rPr>
            <m:t>ϕ(</m:t>
          </m:r>
          <m:sSub>
            <m:sSubPr>
              <m:ctrlPr>
                <w:rPr>
                  <w:rFonts w:ascii="Cambria Math" w:eastAsiaTheme="minorEastAsia" w:hAnsi="Cambria Math" w:cs="Arial"/>
                  <w:kern w:val="2"/>
                  <w14:ligatures w14:val="standardContextual"/>
                </w:rPr>
              </m:ctrlPr>
            </m:sSubPr>
            <m:e>
              <m:r>
                <w:rPr>
                  <w:rFonts w:ascii="Cambria Math" w:eastAsiaTheme="minorEastAsia" w:hAnsi="Cambria Math" w:cs="Arial"/>
                  <w:kern w:val="2"/>
                  <w14:ligatures w14:val="standardContextual"/>
                </w:rPr>
                <m:t>Z</m:t>
              </m:r>
            </m:e>
            <m:sub>
              <m:r>
                <w:rPr>
                  <w:rFonts w:ascii="Cambria Math" w:eastAsiaTheme="minorEastAsia" w:hAnsi="Cambria Math" w:cs="Arial"/>
                  <w:kern w:val="2"/>
                  <w14:ligatures w14:val="standardContextual"/>
                </w:rPr>
                <m:t>i</m:t>
              </m:r>
            </m:sub>
          </m:sSub>
          <m:r>
            <w:rPr>
              <w:rFonts w:ascii="Cambria Math" w:eastAsiaTheme="minorEastAsia" w:hAnsi="Cambria Math" w:cs="Arial"/>
              <w:kern w:val="2"/>
              <w14:ligatures w14:val="standardContextual"/>
            </w:rPr>
            <m:t>),</m:t>
          </m:r>
          <m:sSub>
            <m:sSubPr>
              <m:ctrlPr>
                <w:rPr>
                  <w:rFonts w:ascii="Cambria Math" w:eastAsiaTheme="minorEastAsia" w:hAnsi="Cambria Math" w:cs="Arial"/>
                  <w:kern w:val="2"/>
                  <w14:ligatures w14:val="standardContextual"/>
                </w:rPr>
              </m:ctrlPr>
            </m:sSubPr>
            <m:e>
              <m:r>
                <w:rPr>
                  <w:rFonts w:ascii="Cambria Math" w:eastAsiaTheme="minorEastAsia" w:hAnsi="Cambria Math" w:cs="Arial"/>
                  <w:kern w:val="2"/>
                  <w14:ligatures w14:val="standardContextual"/>
                </w:rPr>
                <m:t>Z</m:t>
              </m:r>
            </m:e>
            <m:sub>
              <m:r>
                <w:rPr>
                  <w:rFonts w:ascii="Cambria Math" w:eastAsiaTheme="minorEastAsia" w:hAnsi="Cambria Math" w:cs="Arial"/>
                  <w:kern w:val="2"/>
                  <w14:ligatures w14:val="standardContextual"/>
                </w:rPr>
                <m:t>i</m:t>
              </m:r>
            </m:sub>
          </m:sSub>
          <m:r>
            <w:rPr>
              <w:rFonts w:ascii="Cambria Math" w:eastAsiaTheme="minorEastAsia" w:hAnsi="Cambria Math" w:cs="Arial"/>
              <w:kern w:val="2"/>
              <w14:ligatures w14:val="standardContextual"/>
            </w:rPr>
            <m:t>=</m:t>
          </m:r>
          <m:f>
            <m:fPr>
              <m:ctrlPr>
                <w:rPr>
                  <w:rFonts w:ascii="Cambria Math" w:eastAsiaTheme="minorEastAsia" w:hAnsi="Cambria Math" w:cs="Arial"/>
                  <w:kern w:val="2"/>
                  <w14:ligatures w14:val="standardContextual"/>
                </w:rPr>
              </m:ctrlPr>
            </m:fPr>
            <m:num>
              <m:sSub>
                <m:sSubPr>
                  <m:ctrlPr>
                    <w:rPr>
                      <w:rFonts w:ascii="Cambria Math" w:eastAsiaTheme="minorEastAsia" w:hAnsi="Cambria Math" w:cs="Arial"/>
                      <w:kern w:val="2"/>
                      <w14:ligatures w14:val="standardContextual"/>
                    </w:rPr>
                  </m:ctrlPr>
                </m:sSubPr>
                <m:e>
                  <m:r>
                    <w:rPr>
                      <w:rFonts w:ascii="Cambria Math" w:eastAsiaTheme="minorEastAsia" w:hAnsi="Cambria Math" w:cs="Arial"/>
                      <w:kern w:val="2"/>
                      <w14:ligatures w14:val="standardContextual"/>
                    </w:rPr>
                    <m:t>μ</m:t>
                  </m:r>
                </m:e>
                <m:sub>
                  <m:r>
                    <w:rPr>
                      <w:rFonts w:ascii="Cambria Math" w:eastAsiaTheme="minorEastAsia" w:hAnsi="Cambria Math" w:cs="Arial"/>
                      <w:kern w:val="2"/>
                      <w14:ligatures w14:val="standardContextual"/>
                    </w:rPr>
                    <m:t>i</m:t>
                  </m:r>
                </m:sub>
              </m:sSub>
              <m:r>
                <w:rPr>
                  <w:rFonts w:ascii="Cambria Math" w:eastAsiaTheme="minorEastAsia" w:hAnsi="Cambria Math" w:cs="Arial"/>
                  <w:kern w:val="2"/>
                  <w14:ligatures w14:val="standardContextual"/>
                </w:rPr>
                <m:t>-</m:t>
              </m:r>
              <m:sSub>
                <m:sSubPr>
                  <m:ctrlPr>
                    <w:rPr>
                      <w:rFonts w:ascii="Cambria Math" w:eastAsiaTheme="minorEastAsia" w:hAnsi="Cambria Math" w:cs="Arial"/>
                      <w:kern w:val="2"/>
                      <w14:ligatures w14:val="standardContextual"/>
                    </w:rPr>
                  </m:ctrlPr>
                </m:sSubPr>
                <m:e>
                  <m:r>
                    <w:rPr>
                      <w:rFonts w:ascii="Cambria Math" w:eastAsiaTheme="minorEastAsia" w:hAnsi="Cambria Math" w:cs="Arial"/>
                      <w:kern w:val="2"/>
                      <w14:ligatures w14:val="standardContextual"/>
                    </w:rPr>
                    <m:t>f</m:t>
                  </m:r>
                </m:e>
                <m:sub>
                  <m:r>
                    <m:rPr>
                      <m:sty m:val="p"/>
                    </m:rPr>
                    <w:rPr>
                      <w:rFonts w:ascii="Cambria Math" w:eastAsiaTheme="minorEastAsia" w:hAnsi="Cambria Math" w:cs="Arial"/>
                      <w:kern w:val="2"/>
                      <w14:ligatures w14:val="standardContextual"/>
                    </w:rPr>
                    <m:t>best</m:t>
                  </m:r>
                </m:sub>
              </m:sSub>
            </m:num>
            <m:den>
              <m:sSub>
                <m:sSubPr>
                  <m:ctrlPr>
                    <w:rPr>
                      <w:rFonts w:ascii="Cambria Math" w:eastAsiaTheme="minorEastAsia" w:hAnsi="Cambria Math" w:cs="Arial"/>
                      <w:kern w:val="2"/>
                      <w14:ligatures w14:val="standardContextual"/>
                    </w:rPr>
                  </m:ctrlPr>
                </m:sSubPr>
                <m:e>
                  <m:r>
                    <w:rPr>
                      <w:rFonts w:ascii="Cambria Math" w:eastAsiaTheme="minorEastAsia" w:hAnsi="Cambria Math" w:cs="Arial"/>
                      <w:kern w:val="2"/>
                      <w14:ligatures w14:val="standardContextual"/>
                    </w:rPr>
                    <m:t>σ</m:t>
                  </m:r>
                </m:e>
                <m:sub>
                  <m:r>
                    <w:rPr>
                      <w:rFonts w:ascii="Cambria Math" w:eastAsiaTheme="minorEastAsia" w:hAnsi="Cambria Math" w:cs="Arial"/>
                      <w:kern w:val="2"/>
                      <w14:ligatures w14:val="standardContextual"/>
                    </w:rPr>
                    <m:t>i</m:t>
                  </m:r>
                </m:sub>
              </m:sSub>
            </m:den>
          </m:f>
        </m:oMath>
      </m:oMathPara>
    </w:p>
    <w:p w14:paraId="5D350ADC" w14:textId="77777777" w:rsidR="009327B4" w:rsidRPr="00DA5A96" w:rsidRDefault="009327B4" w:rsidP="009327B4">
      <w:pPr>
        <w:jc w:val="both"/>
        <w:rPr>
          <w:rFonts w:ascii="Arial" w:eastAsiaTheme="minorEastAsia" w:hAnsi="Arial" w:cs="Arial"/>
          <w:kern w:val="2"/>
          <w14:ligatures w14:val="standardContextual"/>
        </w:rPr>
      </w:pPr>
    </w:p>
    <w:p w14:paraId="61D4E0DC" w14:textId="2039C203" w:rsidR="009327B4" w:rsidRPr="00DA5A96" w:rsidRDefault="009327B4" w:rsidP="009327B4">
      <w:pPr>
        <w:jc w:val="both"/>
        <w:rPr>
          <w:rFonts w:ascii="Arial" w:eastAsiaTheme="minorEastAsia" w:hAnsi="Arial" w:cs="Arial"/>
          <w:kern w:val="2"/>
          <w14:ligatures w14:val="standardContextual"/>
        </w:rPr>
      </w:pPr>
      <w:r w:rsidRPr="00DA5A96">
        <w:rPr>
          <w:rFonts w:ascii="Arial" w:eastAsiaTheme="minorEastAsia" w:hAnsi="Arial" w:cs="Arial"/>
          <w:kern w:val="2"/>
          <w14:ligatures w14:val="standardContextual"/>
        </w:rPr>
        <w:t xml:space="preserve">where </w:t>
      </w:r>
      <m:oMath>
        <m:sSub>
          <m:sSubPr>
            <m:ctrlPr>
              <w:rPr>
                <w:rFonts w:ascii="Cambria Math" w:eastAsiaTheme="minorEastAsia" w:hAnsi="Cambria Math" w:cs="Arial"/>
                <w:kern w:val="2"/>
                <w14:ligatures w14:val="standardContextual"/>
              </w:rPr>
            </m:ctrlPr>
          </m:sSubPr>
          <m:e>
            <m:r>
              <w:rPr>
                <w:rFonts w:ascii="Cambria Math" w:eastAsiaTheme="minorEastAsia" w:hAnsi="Cambria Math" w:cs="Arial"/>
                <w:kern w:val="2"/>
                <w14:ligatures w14:val="standardContextual"/>
              </w:rPr>
              <m:t>μ</m:t>
            </m:r>
          </m:e>
          <m:sub>
            <m:r>
              <w:rPr>
                <w:rFonts w:ascii="Cambria Math" w:eastAsiaTheme="minorEastAsia" w:hAnsi="Cambria Math" w:cs="Arial"/>
                <w:kern w:val="2"/>
                <w14:ligatures w14:val="standardContextual"/>
              </w:rPr>
              <m:t>i</m:t>
            </m:r>
          </m:sub>
        </m:sSub>
      </m:oMath>
      <w:r w:rsidRPr="00DA5A96">
        <w:rPr>
          <w:rFonts w:ascii="Arial" w:eastAsiaTheme="minorEastAsia" w:hAnsi="Arial" w:cs="Arial"/>
          <w:kern w:val="2"/>
          <w14:ligatures w14:val="standardContextual"/>
        </w:rPr>
        <w:t xml:space="preserve"> and </w:t>
      </w:r>
      <m:oMath>
        <m:sSub>
          <m:sSubPr>
            <m:ctrlPr>
              <w:rPr>
                <w:rFonts w:ascii="Cambria Math" w:eastAsiaTheme="minorEastAsia" w:hAnsi="Cambria Math" w:cs="Arial"/>
                <w:kern w:val="2"/>
                <w14:ligatures w14:val="standardContextual"/>
              </w:rPr>
            </m:ctrlPr>
          </m:sSubPr>
          <m:e>
            <m:r>
              <w:rPr>
                <w:rFonts w:ascii="Cambria Math" w:eastAsiaTheme="minorEastAsia" w:hAnsi="Cambria Math" w:cs="Arial"/>
                <w:kern w:val="2"/>
                <w14:ligatures w14:val="standardContextual"/>
              </w:rPr>
              <m:t>σ</m:t>
            </m:r>
          </m:e>
          <m:sub>
            <m:r>
              <w:rPr>
                <w:rFonts w:ascii="Cambria Math" w:eastAsiaTheme="minorEastAsia" w:hAnsi="Cambria Math" w:cs="Arial"/>
                <w:kern w:val="2"/>
                <w14:ligatures w14:val="standardContextual"/>
              </w:rPr>
              <m:t>i</m:t>
            </m:r>
          </m:sub>
        </m:sSub>
        <m:r>
          <m:rPr>
            <m:nor/>
          </m:rPr>
          <w:rPr>
            <w:rFonts w:ascii="Arial" w:eastAsiaTheme="minorEastAsia" w:hAnsi="Arial" w:cs="Arial"/>
            <w:kern w:val="2"/>
            <w14:ligatures w14:val="standardContextual"/>
          </w:rPr>
          <m:t> </m:t>
        </m:r>
      </m:oMath>
      <w:r w:rsidRPr="00DA5A96">
        <w:rPr>
          <w:rFonts w:ascii="Arial" w:eastAsiaTheme="minorEastAsia" w:hAnsi="Arial" w:cs="Arial"/>
          <w:kern w:val="2"/>
          <w14:ligatures w14:val="standardContextual"/>
        </w:rPr>
        <w:t>are GP-predicted mean and standard deviation for </w:t>
      </w:r>
      <m:oMath>
        <m:r>
          <w:rPr>
            <w:rFonts w:ascii="Cambria Math" w:eastAsiaTheme="minorEastAsia" w:hAnsi="Cambria Math" w:cs="Arial"/>
            <w:kern w:val="2"/>
            <w14:ligatures w14:val="standardContextual"/>
          </w:rPr>
          <m:t>f(</m:t>
        </m:r>
        <m:sSub>
          <m:sSubPr>
            <m:ctrlPr>
              <w:rPr>
                <w:rFonts w:ascii="Cambria Math" w:eastAsiaTheme="minorEastAsia" w:hAnsi="Cambria Math" w:cs="Arial"/>
                <w:kern w:val="2"/>
                <w14:ligatures w14:val="standardContextual"/>
              </w:rPr>
            </m:ctrlPr>
          </m:sSubPr>
          <m:e>
            <m:r>
              <w:rPr>
                <w:rFonts w:ascii="Cambria Math" w:eastAsiaTheme="minorEastAsia" w:hAnsi="Cambria Math" w:cs="Arial"/>
                <w:kern w:val="2"/>
                <w14:ligatures w14:val="standardContextual"/>
              </w:rPr>
              <m:t>x</m:t>
            </m:r>
          </m:e>
          <m:sub>
            <m:r>
              <w:rPr>
                <w:rFonts w:ascii="Cambria Math" w:eastAsiaTheme="minorEastAsia" w:hAnsi="Cambria Math" w:cs="Arial"/>
                <w:kern w:val="2"/>
                <w14:ligatures w14:val="standardContextual"/>
              </w:rPr>
              <m:t>i</m:t>
            </m:r>
          </m:sub>
        </m:sSub>
        <m:r>
          <w:rPr>
            <w:rFonts w:ascii="Cambria Math" w:eastAsiaTheme="minorEastAsia" w:hAnsi="Cambria Math" w:cs="Arial"/>
            <w:kern w:val="2"/>
            <w14:ligatures w14:val="standardContextual"/>
          </w:rPr>
          <m:t>)</m:t>
        </m:r>
      </m:oMath>
      <w:r w:rsidRPr="00DA5A96">
        <w:rPr>
          <w:rFonts w:ascii="Arial" w:eastAsiaTheme="minorEastAsia" w:hAnsi="Arial" w:cs="Arial"/>
          <w:kern w:val="2"/>
          <w14:ligatures w14:val="standardContextual"/>
        </w:rPr>
        <w:t xml:space="preserve">, </w:t>
      </w:r>
      <m:oMath>
        <m:sSub>
          <m:sSubPr>
            <m:ctrlPr>
              <w:rPr>
                <w:rFonts w:ascii="Cambria Math" w:eastAsiaTheme="minorEastAsia" w:hAnsi="Cambria Math" w:cs="Arial"/>
                <w:kern w:val="2"/>
                <w14:ligatures w14:val="standardContextual"/>
              </w:rPr>
            </m:ctrlPr>
          </m:sSubPr>
          <m:e>
            <m:r>
              <w:rPr>
                <w:rFonts w:ascii="Cambria Math" w:eastAsiaTheme="minorEastAsia" w:hAnsi="Cambria Math" w:cs="Arial"/>
                <w:kern w:val="2"/>
                <w14:ligatures w14:val="standardContextual"/>
              </w:rPr>
              <m:t>f</m:t>
            </m:r>
          </m:e>
          <m:sub>
            <m:r>
              <m:rPr>
                <m:sty m:val="p"/>
              </m:rPr>
              <w:rPr>
                <w:rFonts w:ascii="Cambria Math" w:eastAsiaTheme="minorEastAsia" w:hAnsi="Cambria Math" w:cs="Arial"/>
                <w:kern w:val="2"/>
                <w14:ligatures w14:val="standardContextual"/>
              </w:rPr>
              <m:t>best</m:t>
            </m:r>
          </m:sub>
        </m:sSub>
      </m:oMath>
      <w:r w:rsidRPr="00DA5A96">
        <w:rPr>
          <w:rFonts w:ascii="Arial" w:eastAsiaTheme="minorEastAsia" w:hAnsi="Arial" w:cs="Arial"/>
          <w:kern w:val="2"/>
          <w14:ligatures w14:val="standardContextual"/>
        </w:rPr>
        <w:t xml:space="preserve"> is the best observed functional property, and </w:t>
      </w:r>
      <w:r w:rsidRPr="00DA5A96">
        <w:rPr>
          <w:rStyle w:val="mord"/>
          <w:rFonts w:ascii="Arial" w:eastAsiaTheme="majorEastAsia" w:hAnsi="Arial" w:cs="Arial"/>
          <w:color w:val="000000"/>
        </w:rPr>
        <w:t>Φ</w:t>
      </w:r>
      <w:r w:rsidRPr="00DA5A96">
        <w:rPr>
          <w:rStyle w:val="mopen"/>
          <w:rFonts w:ascii="Arial" w:eastAsiaTheme="majorEastAsia" w:hAnsi="Arial" w:cs="Arial"/>
          <w:color w:val="000000"/>
        </w:rPr>
        <w:t xml:space="preserve"> (</w:t>
      </w:r>
      <w:r w:rsidRPr="00DA5A96">
        <w:rPr>
          <w:rStyle w:val="mord"/>
          <w:rFonts w:ascii="Cambria Math" w:eastAsiaTheme="majorEastAsia" w:hAnsi="Cambria Math" w:cs="Cambria Math"/>
          <w:color w:val="000000"/>
        </w:rPr>
        <w:t>⋅</w:t>
      </w:r>
      <w:r w:rsidRPr="00DA5A96">
        <w:rPr>
          <w:rStyle w:val="mclose"/>
          <w:rFonts w:ascii="Arial" w:eastAsiaTheme="majorEastAsia" w:hAnsi="Arial" w:cs="Arial"/>
          <w:color w:val="000000"/>
        </w:rPr>
        <w:t xml:space="preserve">) and </w:t>
      </w:r>
      <w:r w:rsidRPr="00DA5A96">
        <w:rPr>
          <w:rFonts w:ascii="Arial" w:eastAsiaTheme="minorEastAsia" w:hAnsi="Arial" w:cs="Arial"/>
          <w:kern w:val="2"/>
          <w14:ligatures w14:val="standardContextual"/>
        </w:rPr>
        <w:t> </w:t>
      </w:r>
      <m:oMath>
        <m:r>
          <w:rPr>
            <w:rFonts w:ascii="Cambria Math" w:eastAsiaTheme="minorEastAsia" w:hAnsi="Cambria Math" w:cs="Arial"/>
            <w:kern w:val="2"/>
            <w14:ligatures w14:val="standardContextual"/>
          </w:rPr>
          <m:t>ϕ(⋅)</m:t>
        </m:r>
      </m:oMath>
      <w:r w:rsidRPr="00DA5A96">
        <w:rPr>
          <w:rFonts w:ascii="Arial" w:eastAsiaTheme="minorEastAsia" w:hAnsi="Arial" w:cs="Arial"/>
          <w:kern w:val="2"/>
          <w14:ligatures w14:val="standardContextual"/>
        </w:rPr>
        <w:t xml:space="preserve"> are the CDF and PDF of the standard normal distribution, respectively. Next composition is chosen as the one with highest EI score: </w:t>
      </w:r>
    </w:p>
    <w:p w14:paraId="65F3584A" w14:textId="77777777" w:rsidR="009327B4" w:rsidRPr="00DA5A96" w:rsidRDefault="009327B4" w:rsidP="009327B4">
      <w:pPr>
        <w:rPr>
          <w:rFonts w:ascii="Arial" w:eastAsiaTheme="minorEastAsia" w:hAnsi="Arial" w:cs="Arial"/>
          <w:kern w:val="2"/>
          <w14:ligatures w14:val="standardContextual"/>
        </w:rPr>
      </w:pPr>
    </w:p>
    <w:p w14:paraId="25C6742C" w14:textId="3D3AC653" w:rsidR="009327B4" w:rsidRPr="00DA5A96" w:rsidRDefault="00000000" w:rsidP="009327B4">
      <w:pPr>
        <w:jc w:val="both"/>
        <w:rPr>
          <w:rFonts w:ascii="Arial" w:hAnsi="Arial" w:cs="Arial"/>
        </w:rPr>
      </w:pPr>
      <m:oMathPara>
        <m:oMath>
          <m:sSub>
            <m:sSubPr>
              <m:ctrlPr>
                <w:rPr>
                  <w:rFonts w:ascii="Cambria Math" w:eastAsiaTheme="minorEastAsia" w:hAnsi="Cambria Math" w:cs="Arial"/>
                  <w:i/>
                  <w:kern w:val="2"/>
                  <w14:ligatures w14:val="standardContextual"/>
                </w:rPr>
              </m:ctrlPr>
            </m:sSubPr>
            <m:e>
              <m:r>
                <w:rPr>
                  <w:rFonts w:ascii="Cambria Math" w:hAnsi="Cambria Math" w:cs="Arial"/>
                </w:rPr>
                <m:t>i</m:t>
              </m:r>
            </m:e>
            <m:sub>
              <m:r>
                <w:rPr>
                  <w:rFonts w:ascii="Cambria Math" w:hAnsi="Cambria Math" w:cs="Arial"/>
                </w:rPr>
                <m:t>next</m:t>
              </m:r>
            </m:sub>
          </m:sSub>
          <m:r>
            <w:rPr>
              <w:rFonts w:ascii="Cambria Math" w:hAnsi="Cambria Math" w:cs="Arial"/>
            </w:rPr>
            <m:t>=</m:t>
          </m:r>
          <m:func>
            <m:funcPr>
              <m:ctrlPr>
                <w:rPr>
                  <w:rFonts w:ascii="Cambria Math" w:hAnsi="Cambria Math" w:cs="Arial"/>
                  <w:i/>
                </w:rPr>
              </m:ctrlPr>
            </m:funcPr>
            <m:fName>
              <m:r>
                <m:rPr>
                  <m:sty m:val="p"/>
                </m:rPr>
                <w:rPr>
                  <w:rFonts w:ascii="Cambria Math" w:hAnsi="Cambria Math" w:cs="Arial"/>
                </w:rPr>
                <m:t>arg</m:t>
              </m:r>
            </m:fName>
            <m:e>
              <m:func>
                <m:funcPr>
                  <m:ctrlPr>
                    <w:rPr>
                      <w:rFonts w:ascii="Cambria Math" w:hAnsi="Cambria Math" w:cs="Arial"/>
                      <w:i/>
                    </w:rPr>
                  </m:ctrlPr>
                </m:funcPr>
                <m:fName>
                  <m:r>
                    <m:rPr>
                      <m:sty m:val="p"/>
                    </m:rPr>
                    <w:rPr>
                      <w:rFonts w:ascii="Cambria Math" w:hAnsi="Cambria Math" w:cs="Arial"/>
                    </w:rPr>
                    <m:t>max</m:t>
                  </m:r>
                </m:fName>
                <m:e>
                  <m:sSub>
                    <m:sSubPr>
                      <m:ctrlPr>
                        <w:rPr>
                          <w:rFonts w:ascii="Cambria Math" w:hAnsi="Cambria Math" w:cs="Arial"/>
                        </w:rPr>
                      </m:ctrlPr>
                    </m:sSubPr>
                    <m:e>
                      <m:r>
                        <m:rPr>
                          <m:sty m:val="p"/>
                        </m:rPr>
                        <w:rPr>
                          <w:rFonts w:ascii="Cambria Math" w:hAnsi="Cambria Math" w:cs="Arial"/>
                        </w:rPr>
                        <m:t>EI</m:t>
                      </m:r>
                    </m:e>
                    <m:sub>
                      <m:r>
                        <w:rPr>
                          <w:rFonts w:ascii="Cambria Math" w:hAnsi="Cambria Math" w:cs="Arial"/>
                        </w:rPr>
                        <m:t>i</m:t>
                      </m:r>
                    </m:sub>
                  </m:sSub>
                </m:e>
              </m:func>
            </m:e>
          </m:func>
        </m:oMath>
      </m:oMathPara>
    </w:p>
    <w:p w14:paraId="7671C748" w14:textId="3BC75747" w:rsidR="009327B4" w:rsidRPr="00DA5A96" w:rsidRDefault="009327B4" w:rsidP="009327B4">
      <w:pPr>
        <w:jc w:val="both"/>
        <w:rPr>
          <w:rFonts w:ascii="Arial" w:hAnsi="Arial" w:cs="Arial"/>
        </w:rPr>
      </w:pPr>
    </w:p>
    <w:p w14:paraId="42173157" w14:textId="77DF85E3" w:rsidR="009327B4" w:rsidRPr="00DA5A96" w:rsidRDefault="009327B4" w:rsidP="009327B4">
      <w:pPr>
        <w:jc w:val="both"/>
        <w:rPr>
          <w:rFonts w:ascii="Arial" w:hAnsi="Arial" w:cs="Arial"/>
          <w:b/>
          <w:bCs/>
        </w:rPr>
      </w:pPr>
      <w:r w:rsidRPr="00DA5A96">
        <w:rPr>
          <w:rFonts w:ascii="Arial" w:hAnsi="Arial" w:cs="Arial"/>
          <w:b/>
          <w:bCs/>
        </w:rPr>
        <w:t xml:space="preserve">S5 Performance metrics of MAD. </w:t>
      </w:r>
    </w:p>
    <w:p w14:paraId="7C06039F" w14:textId="7BF6C2E5" w:rsidR="009327B4" w:rsidRPr="00DA5A96" w:rsidRDefault="0085658F" w:rsidP="009327B4">
      <w:pPr>
        <w:jc w:val="both"/>
        <w:rPr>
          <w:rFonts w:ascii="Arial" w:hAnsi="Arial" w:cs="Arial"/>
        </w:rPr>
      </w:pPr>
      <w:r w:rsidRPr="00DA5A96">
        <w:rPr>
          <w:rFonts w:ascii="Arial" w:hAnsi="Arial" w:cs="Arial"/>
        </w:rPr>
        <w:t xml:space="preserve">A.  </w:t>
      </w:r>
      <w:r w:rsidR="00F438A9" w:rsidRPr="00DA5A96">
        <w:rPr>
          <w:rFonts w:ascii="Arial" w:hAnsi="Arial" w:cs="Arial"/>
        </w:rPr>
        <w:t>The cosine similarity score (CSS) between the reconstructed XRD pattern and the experimental measurement was calculated using the cosine similarity function:</w:t>
      </w:r>
    </w:p>
    <w:p w14:paraId="0A0061DB" w14:textId="77777777" w:rsidR="00F438A9" w:rsidRPr="00DA5A96" w:rsidRDefault="00F438A9" w:rsidP="009327B4">
      <w:pPr>
        <w:jc w:val="both"/>
        <w:rPr>
          <w:rFonts w:ascii="Arial" w:hAnsi="Arial" w:cs="Arial"/>
        </w:rPr>
      </w:pPr>
    </w:p>
    <w:p w14:paraId="23A2271E" w14:textId="77777777" w:rsidR="00F438A9" w:rsidRPr="00DA5A96" w:rsidRDefault="00F438A9" w:rsidP="00F438A9">
      <w:pPr>
        <w:jc w:val="center"/>
        <w:rPr>
          <w:rFonts w:ascii="Arial" w:hAnsi="Arial" w:cs="Arial"/>
        </w:rPr>
      </w:pPr>
      <m:oMathPara>
        <m:oMath>
          <m:r>
            <w:rPr>
              <w:rFonts w:ascii="Cambria Math" w:hAnsi="Cambria Math" w:cs="Arial"/>
            </w:rPr>
            <m:t xml:space="preserve">CSS </m:t>
          </m:r>
          <m:d>
            <m:dPr>
              <m:ctrlPr>
                <w:rPr>
                  <w:rFonts w:ascii="Cambria Math" w:hAnsi="Cambria Math" w:cs="Arial"/>
                  <w:i/>
                </w:rPr>
              </m:ctrlPr>
            </m:dPr>
            <m:e>
              <m:r>
                <w:rPr>
                  <w:rFonts w:ascii="Cambria Math" w:hAnsi="Cambria Math" w:cs="Arial"/>
                </w:rPr>
                <m:t>x,y</m:t>
              </m:r>
            </m:e>
          </m:d>
          <m:r>
            <w:rPr>
              <w:rFonts w:ascii="Cambria Math" w:hAnsi="Cambria Math" w:cs="Arial"/>
            </w:rPr>
            <m:t xml:space="preserve">= </m:t>
          </m:r>
          <m:f>
            <m:fPr>
              <m:ctrlPr>
                <w:rPr>
                  <w:rFonts w:ascii="Cambria Math" w:hAnsi="Cambria Math" w:cs="Arial"/>
                  <w:i/>
                </w:rPr>
              </m:ctrlPr>
            </m:fPr>
            <m:num>
              <m:r>
                <w:rPr>
                  <w:rFonts w:ascii="Cambria Math" w:hAnsi="Cambria Math" w:cs="Arial"/>
                </w:rPr>
                <m:t>x∙y</m:t>
              </m:r>
            </m:num>
            <m:den>
              <m:d>
                <m:dPr>
                  <m:begChr m:val="‖"/>
                  <m:endChr m:val="‖"/>
                  <m:ctrlPr>
                    <w:rPr>
                      <w:rFonts w:ascii="Cambria Math" w:hAnsi="Cambria Math" w:cs="Arial"/>
                      <w:i/>
                    </w:rPr>
                  </m:ctrlPr>
                </m:dPr>
                <m:e>
                  <m:r>
                    <w:rPr>
                      <w:rFonts w:ascii="Cambria Math" w:hAnsi="Cambria Math" w:cs="Arial"/>
                    </w:rPr>
                    <m:t>x</m:t>
                  </m:r>
                </m:e>
              </m:d>
              <m:d>
                <m:dPr>
                  <m:begChr m:val="‖"/>
                  <m:endChr m:val="‖"/>
                  <m:ctrlPr>
                    <w:rPr>
                      <w:rFonts w:ascii="Cambria Math" w:hAnsi="Cambria Math" w:cs="Arial"/>
                      <w:i/>
                    </w:rPr>
                  </m:ctrlPr>
                </m:dPr>
                <m:e>
                  <m:r>
                    <w:rPr>
                      <w:rFonts w:ascii="Cambria Math" w:hAnsi="Cambria Math" w:cs="Arial"/>
                    </w:rPr>
                    <m:t>y</m:t>
                  </m:r>
                </m:e>
              </m:d>
            </m:den>
          </m:f>
          <m:r>
            <w:rPr>
              <w:rFonts w:ascii="Cambria Math" w:hAnsi="Cambria Math" w:cs="Arial"/>
            </w:rPr>
            <m:t xml:space="preserve">= </m:t>
          </m:r>
          <m:f>
            <m:fPr>
              <m:ctrlPr>
                <w:rPr>
                  <w:rFonts w:ascii="Cambria Math" w:hAnsi="Cambria Math" w:cs="Arial"/>
                  <w:i/>
                </w:rPr>
              </m:ctrlPr>
            </m:fPr>
            <m:num>
              <m:nary>
                <m:naryPr>
                  <m:chr m:val="∑"/>
                  <m:limLoc m:val="subSup"/>
                  <m:ctrlPr>
                    <w:rPr>
                      <w:rFonts w:ascii="Cambria Math" w:hAnsi="Cambria Math" w:cs="Arial"/>
                      <w:i/>
                    </w:rPr>
                  </m:ctrlPr>
                </m:naryPr>
                <m:sub>
                  <m:r>
                    <w:rPr>
                      <w:rFonts w:ascii="Cambria Math" w:hAnsi="Cambria Math" w:cs="Arial"/>
                    </w:rPr>
                    <m:t>i=1</m:t>
                  </m:r>
                </m:sub>
                <m:sup>
                  <m:r>
                    <w:rPr>
                      <w:rFonts w:ascii="Cambria Math" w:hAnsi="Cambria Math" w:cs="Arial"/>
                    </w:rPr>
                    <m:t>N</m:t>
                  </m:r>
                </m:sup>
                <m:e>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sSub>
                    <m:sSubPr>
                      <m:ctrlPr>
                        <w:rPr>
                          <w:rFonts w:ascii="Cambria Math" w:hAnsi="Cambria Math" w:cs="Arial"/>
                          <w:i/>
                        </w:rPr>
                      </m:ctrlPr>
                    </m:sSubPr>
                    <m:e>
                      <m:r>
                        <w:rPr>
                          <w:rFonts w:ascii="Cambria Math" w:hAnsi="Cambria Math" w:cs="Arial"/>
                        </w:rPr>
                        <m:t>y</m:t>
                      </m:r>
                    </m:e>
                    <m:sub>
                      <m:r>
                        <w:rPr>
                          <w:rFonts w:ascii="Cambria Math" w:hAnsi="Cambria Math" w:cs="Arial"/>
                        </w:rPr>
                        <m:t>i</m:t>
                      </m:r>
                    </m:sub>
                  </m:sSub>
                </m:e>
              </m:nary>
            </m:num>
            <m:den>
              <m:rad>
                <m:radPr>
                  <m:degHide m:val="1"/>
                  <m:ctrlPr>
                    <w:rPr>
                      <w:rFonts w:ascii="Cambria Math" w:hAnsi="Cambria Math" w:cs="Arial"/>
                      <w:i/>
                    </w:rPr>
                  </m:ctrlPr>
                </m:radPr>
                <m:deg/>
                <m:e>
                  <m:nary>
                    <m:naryPr>
                      <m:chr m:val="∑"/>
                      <m:limLoc m:val="subSup"/>
                      <m:ctrlPr>
                        <w:rPr>
                          <w:rFonts w:ascii="Cambria Math" w:hAnsi="Cambria Math" w:cs="Arial"/>
                          <w:i/>
                        </w:rPr>
                      </m:ctrlPr>
                    </m:naryPr>
                    <m:sub>
                      <m:r>
                        <w:rPr>
                          <w:rFonts w:ascii="Cambria Math" w:hAnsi="Cambria Math" w:cs="Arial"/>
                        </w:rPr>
                        <m:t>i=1</m:t>
                      </m:r>
                    </m:sub>
                    <m:sup>
                      <m:r>
                        <w:rPr>
                          <w:rFonts w:ascii="Cambria Math" w:hAnsi="Cambria Math" w:cs="Arial"/>
                        </w:rPr>
                        <m:t>N</m:t>
                      </m:r>
                    </m:sup>
                    <m:e>
                      <m:sSup>
                        <m:sSupPr>
                          <m:ctrlPr>
                            <w:rPr>
                              <w:rFonts w:ascii="Cambria Math" w:hAnsi="Cambria Math" w:cs="Arial"/>
                              <w:i/>
                            </w:rPr>
                          </m:ctrlPr>
                        </m:sSupPr>
                        <m:e>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e>
                        <m:sup>
                          <m:r>
                            <w:rPr>
                              <w:rFonts w:ascii="Cambria Math" w:hAnsi="Cambria Math" w:cs="Arial"/>
                            </w:rPr>
                            <m:t>2</m:t>
                          </m:r>
                        </m:sup>
                      </m:sSup>
                    </m:e>
                  </m:nary>
                </m:e>
              </m:rad>
              <m:r>
                <w:rPr>
                  <w:rFonts w:ascii="Cambria Math" w:hAnsi="Cambria Math" w:cs="Arial"/>
                </w:rPr>
                <m:t xml:space="preserve"> </m:t>
              </m:r>
              <m:rad>
                <m:radPr>
                  <m:degHide m:val="1"/>
                  <m:ctrlPr>
                    <w:rPr>
                      <w:rFonts w:ascii="Cambria Math" w:hAnsi="Cambria Math" w:cs="Arial"/>
                      <w:i/>
                    </w:rPr>
                  </m:ctrlPr>
                </m:radPr>
                <m:deg/>
                <m:e>
                  <m:nary>
                    <m:naryPr>
                      <m:chr m:val="∑"/>
                      <m:limLoc m:val="subSup"/>
                      <m:ctrlPr>
                        <w:rPr>
                          <w:rFonts w:ascii="Cambria Math" w:hAnsi="Cambria Math" w:cs="Arial"/>
                          <w:i/>
                        </w:rPr>
                      </m:ctrlPr>
                    </m:naryPr>
                    <m:sub>
                      <m:r>
                        <w:rPr>
                          <w:rFonts w:ascii="Cambria Math" w:hAnsi="Cambria Math" w:cs="Arial"/>
                        </w:rPr>
                        <m:t>i=1</m:t>
                      </m:r>
                    </m:sub>
                    <m:sup>
                      <m:r>
                        <w:rPr>
                          <w:rFonts w:ascii="Cambria Math" w:hAnsi="Cambria Math" w:cs="Arial"/>
                        </w:rPr>
                        <m:t>N</m:t>
                      </m:r>
                    </m:sup>
                    <m:e>
                      <m:sSup>
                        <m:sSupPr>
                          <m:ctrlPr>
                            <w:rPr>
                              <w:rFonts w:ascii="Cambria Math" w:hAnsi="Cambria Math" w:cs="Arial"/>
                              <w:i/>
                            </w:rPr>
                          </m:ctrlPr>
                        </m:sSupPr>
                        <m:e>
                          <m:sSub>
                            <m:sSubPr>
                              <m:ctrlPr>
                                <w:rPr>
                                  <w:rFonts w:ascii="Cambria Math" w:hAnsi="Cambria Math" w:cs="Arial"/>
                                  <w:i/>
                                </w:rPr>
                              </m:ctrlPr>
                            </m:sSubPr>
                            <m:e>
                              <m:r>
                                <w:rPr>
                                  <w:rFonts w:ascii="Cambria Math" w:hAnsi="Cambria Math" w:cs="Arial"/>
                                </w:rPr>
                                <m:t>y</m:t>
                              </m:r>
                            </m:e>
                            <m:sub>
                              <m:r>
                                <w:rPr>
                                  <w:rFonts w:ascii="Cambria Math" w:hAnsi="Cambria Math" w:cs="Arial"/>
                                </w:rPr>
                                <m:t>i</m:t>
                              </m:r>
                            </m:sub>
                          </m:sSub>
                        </m:e>
                        <m:sup>
                          <m:r>
                            <w:rPr>
                              <w:rFonts w:ascii="Cambria Math" w:hAnsi="Cambria Math" w:cs="Arial"/>
                            </w:rPr>
                            <m:t>2</m:t>
                          </m:r>
                        </m:sup>
                      </m:sSup>
                    </m:e>
                  </m:nary>
                </m:e>
              </m:rad>
            </m:den>
          </m:f>
        </m:oMath>
      </m:oMathPara>
    </w:p>
    <w:p w14:paraId="3CB1CB47" w14:textId="1EC36312" w:rsidR="00F438A9" w:rsidRPr="00DA5A96" w:rsidRDefault="00F438A9" w:rsidP="00F438A9">
      <w:pPr>
        <w:jc w:val="center"/>
        <w:rPr>
          <w:rFonts w:ascii="Arial" w:hAnsi="Arial" w:cs="Arial"/>
        </w:rPr>
      </w:pPr>
      <w:r w:rsidRPr="00DA5A96">
        <w:rPr>
          <w:rFonts w:ascii="Arial" w:hAnsi="Arial" w:cs="Arial"/>
        </w:rPr>
        <w:t xml:space="preserve">   </w:t>
      </w:r>
    </w:p>
    <w:p w14:paraId="62B7874B" w14:textId="77777777" w:rsidR="00F438A9" w:rsidRPr="00DA5A96" w:rsidRDefault="00F438A9" w:rsidP="00F438A9">
      <w:pPr>
        <w:jc w:val="center"/>
        <w:rPr>
          <w:rFonts w:ascii="Arial" w:hAnsi="Arial" w:cs="Arial"/>
        </w:rPr>
      </w:pPr>
    </w:p>
    <w:p w14:paraId="42A71FDD" w14:textId="4F7EAA5D" w:rsidR="00F438A9" w:rsidRPr="00DA5A96" w:rsidRDefault="00F438A9" w:rsidP="00F438A9">
      <w:pPr>
        <w:jc w:val="both"/>
        <w:rPr>
          <w:rFonts w:ascii="Arial" w:hAnsi="Arial" w:cs="Arial"/>
        </w:rPr>
      </w:pPr>
      <w:r w:rsidRPr="00DA5A96">
        <w:rPr>
          <w:rFonts w:ascii="Arial" w:hAnsi="Arial" w:cs="Arial"/>
        </w:rPr>
        <w:t>where </w:t>
      </w:r>
      <m:oMath>
        <m:r>
          <w:rPr>
            <w:rFonts w:ascii="Cambria Math" w:hAnsi="Cambria Math" w:cs="Arial"/>
          </w:rPr>
          <m:t>x</m:t>
        </m:r>
      </m:oMath>
      <w:r w:rsidRPr="00DA5A96">
        <w:rPr>
          <w:rFonts w:ascii="Arial" w:hAnsi="Arial" w:cs="Arial"/>
        </w:rPr>
        <w:t> represents the reconstructed XRD intensity vector, </w:t>
      </w:r>
      <m:oMath>
        <m:r>
          <w:rPr>
            <w:rFonts w:ascii="Cambria Math" w:hAnsi="Cambria Math" w:cs="Arial"/>
          </w:rPr>
          <m:t>y</m:t>
        </m:r>
      </m:oMath>
      <w:r w:rsidRPr="00DA5A96">
        <w:rPr>
          <w:rFonts w:ascii="Arial" w:hAnsi="Arial" w:cs="Arial"/>
        </w:rPr>
        <w:t> represents the experimentally measured XRD pattern, and </w:t>
      </w:r>
      <m:oMath>
        <m:r>
          <w:rPr>
            <w:rFonts w:ascii="Cambria Math" w:hAnsi="Cambria Math" w:cs="Arial"/>
          </w:rPr>
          <m:t>N</m:t>
        </m:r>
      </m:oMath>
      <w:r w:rsidRPr="00DA5A96">
        <w:rPr>
          <w:rFonts w:ascii="Arial" w:hAnsi="Arial" w:cs="Arial"/>
        </w:rPr>
        <w:t xml:space="preserve"> is the number of </w:t>
      </w:r>
      <w:r w:rsidR="0085658F" w:rsidRPr="00DA5A96">
        <w:rPr>
          <w:rFonts w:ascii="Arial" w:hAnsi="Arial" w:cs="Arial"/>
        </w:rPr>
        <w:t xml:space="preserve">measured </w:t>
      </w:r>
      <w:r w:rsidRPr="00DA5A96">
        <w:rPr>
          <w:rFonts w:ascii="Arial" w:hAnsi="Arial" w:cs="Arial"/>
        </w:rPr>
        <w:t>data points</w:t>
      </w:r>
      <w:r w:rsidR="0085658F" w:rsidRPr="00DA5A96">
        <w:rPr>
          <w:rFonts w:ascii="Arial" w:hAnsi="Arial" w:cs="Arial"/>
        </w:rPr>
        <w:t xml:space="preserve">. </w:t>
      </w:r>
      <w:r w:rsidRPr="00DA5A96">
        <w:rPr>
          <w:rFonts w:ascii="Arial" w:hAnsi="Arial" w:cs="Arial"/>
        </w:rPr>
        <w:t>The resulting similarity score takes a value between 0 and 1. 1</w:t>
      </w:r>
      <w:r w:rsidRPr="00DA5A96">
        <w:rPr>
          <w:rFonts w:ascii="Arial" w:hAnsi="Arial" w:cs="Arial"/>
          <w:b/>
          <w:bCs/>
        </w:rPr>
        <w:t xml:space="preserve"> </w:t>
      </w:r>
      <w:r w:rsidRPr="00DA5A96">
        <w:rPr>
          <w:rFonts w:ascii="Arial" w:hAnsi="Arial" w:cs="Arial"/>
        </w:rPr>
        <w:t>indicates perfect spectral agreement, and 0</w:t>
      </w:r>
      <w:r w:rsidRPr="00DA5A96">
        <w:rPr>
          <w:rFonts w:ascii="Arial" w:hAnsi="Arial" w:cs="Arial"/>
          <w:b/>
          <w:bCs/>
        </w:rPr>
        <w:t xml:space="preserve"> </w:t>
      </w:r>
      <w:r w:rsidRPr="00DA5A96">
        <w:rPr>
          <w:rFonts w:ascii="Arial" w:hAnsi="Arial" w:cs="Arial"/>
        </w:rPr>
        <w:t xml:space="preserve">indicates no similarity. </w:t>
      </w:r>
    </w:p>
    <w:p w14:paraId="0521F67D" w14:textId="77777777" w:rsidR="00F438A9" w:rsidRPr="00DA5A96" w:rsidRDefault="00F438A9" w:rsidP="00F438A9">
      <w:pPr>
        <w:jc w:val="both"/>
        <w:rPr>
          <w:rFonts w:ascii="Arial" w:hAnsi="Arial" w:cs="Arial"/>
        </w:rPr>
      </w:pPr>
    </w:p>
    <w:p w14:paraId="668589BE" w14:textId="2DDC7697" w:rsidR="00F438A9" w:rsidRPr="00DA5A96" w:rsidRDefault="0085658F" w:rsidP="00F438A9">
      <w:pPr>
        <w:jc w:val="both"/>
        <w:rPr>
          <w:rFonts w:ascii="Arial" w:hAnsi="Arial" w:cs="Arial"/>
        </w:rPr>
      </w:pPr>
      <w:r w:rsidRPr="00DA5A96">
        <w:rPr>
          <w:rFonts w:ascii="Arial" w:hAnsi="Arial" w:cs="Arial"/>
        </w:rPr>
        <w:t xml:space="preserve">B. </w:t>
      </w:r>
      <w:r w:rsidR="00F438A9" w:rsidRPr="00DA5A96">
        <w:rPr>
          <w:rFonts w:ascii="Arial" w:hAnsi="Arial" w:cs="Arial"/>
        </w:rPr>
        <w:t>Dynamic time warping (DTW) distance was used to measure the minimum cumulative cost required to align two diffraction intensity profiles through an optimal warping path</w:t>
      </w:r>
      <w:r w:rsidR="002C7DBD" w:rsidRPr="00DA5A96">
        <w:rPr>
          <w:rFonts w:ascii="Arial" w:hAnsi="Arial" w:cs="Arial"/>
        </w:rPr>
        <w:t xml:space="preserve"> (window size)</w:t>
      </w:r>
      <w:r w:rsidR="00F438A9" w:rsidRPr="00DA5A96">
        <w:rPr>
          <w:rFonts w:ascii="Arial" w:hAnsi="Arial" w:cs="Arial"/>
        </w:rPr>
        <w:t xml:space="preserve">, particularly capturing local peak shifts, broadening, or distortions. It is computed as: </w:t>
      </w:r>
    </w:p>
    <w:p w14:paraId="3C66D1F8" w14:textId="77777777" w:rsidR="00F438A9" w:rsidRPr="00DA5A96" w:rsidRDefault="00F438A9" w:rsidP="00F438A9">
      <w:pPr>
        <w:jc w:val="both"/>
        <w:rPr>
          <w:rFonts w:ascii="Arial" w:hAnsi="Arial" w:cs="Arial"/>
        </w:rPr>
      </w:pPr>
    </w:p>
    <w:p w14:paraId="79EB0EFC" w14:textId="219DE03D" w:rsidR="00F438A9" w:rsidRPr="00DA5A96" w:rsidRDefault="00F438A9" w:rsidP="00F438A9">
      <w:pPr>
        <w:jc w:val="both"/>
        <w:rPr>
          <w:rFonts w:ascii="Arial" w:hAnsi="Arial" w:cs="Arial"/>
        </w:rPr>
      </w:pPr>
      <m:oMathPara>
        <m:oMath>
          <m:r>
            <w:rPr>
              <w:rFonts w:ascii="Cambria Math" w:hAnsi="Cambria Math" w:cs="Arial"/>
            </w:rPr>
            <m:t>DTW</m:t>
          </m:r>
          <m:d>
            <m:dPr>
              <m:ctrlPr>
                <w:rPr>
                  <w:rFonts w:ascii="Cambria Math" w:hAnsi="Cambria Math" w:cs="Arial"/>
                  <w:i/>
                </w:rPr>
              </m:ctrlPr>
            </m:dPr>
            <m:e>
              <m:r>
                <w:rPr>
                  <w:rFonts w:ascii="Cambria Math" w:hAnsi="Cambria Math" w:cs="Arial"/>
                </w:rPr>
                <m:t>x,y</m:t>
              </m:r>
            </m:e>
          </m:d>
          <m:r>
            <w:rPr>
              <w:rFonts w:ascii="Cambria Math" w:hAnsi="Cambria Math" w:cs="Arial"/>
            </w:rPr>
            <m:t xml:space="preserve">= </m:t>
          </m:r>
          <m:func>
            <m:funcPr>
              <m:ctrlPr>
                <w:rPr>
                  <w:rFonts w:ascii="Cambria Math" w:hAnsi="Cambria Math" w:cs="Arial"/>
                  <w:i/>
                </w:rPr>
              </m:ctrlPr>
            </m:funcPr>
            <m:fName>
              <m:limLow>
                <m:limLowPr>
                  <m:ctrlPr>
                    <w:rPr>
                      <w:rFonts w:ascii="Cambria Math" w:hAnsi="Cambria Math" w:cs="Arial"/>
                      <w:i/>
                    </w:rPr>
                  </m:ctrlPr>
                </m:limLowPr>
                <m:e>
                  <m:r>
                    <m:rPr>
                      <m:sty m:val="p"/>
                    </m:rPr>
                    <w:rPr>
                      <w:rFonts w:ascii="Cambria Math" w:hAnsi="Cambria Math" w:cs="Arial"/>
                    </w:rPr>
                    <m:t>min</m:t>
                  </m:r>
                </m:e>
                <m:lim>
                  <m:r>
                    <w:rPr>
                      <w:rFonts w:ascii="Cambria Math" w:hAnsi="Cambria Math" w:cs="Arial"/>
                    </w:rPr>
                    <m:t>π</m:t>
                  </m:r>
                  <m:r>
                    <w:rPr>
                      <w:rFonts w:ascii="Cambria Math" w:hAnsi="Cambria Math" w:cs="Arial"/>
                      <w:i/>
                    </w:rPr>
                    <w:sym w:font="Symbol" w:char="F0CE"/>
                  </m:r>
                  <m:sSub>
                    <m:sSubPr>
                      <m:ctrlPr>
                        <w:rPr>
                          <w:rFonts w:ascii="Cambria Math" w:hAnsi="Cambria Math" w:cs="Arial"/>
                          <w:i/>
                        </w:rPr>
                      </m:ctrlPr>
                    </m:sSubPr>
                    <m:e>
                      <m:r>
                        <w:rPr>
                          <w:rFonts w:ascii="Cambria Math" w:hAnsi="Cambria Math" w:cs="Arial"/>
                        </w:rPr>
                        <m:t>P</m:t>
                      </m:r>
                    </m:e>
                    <m:sub>
                      <m:r>
                        <w:rPr>
                          <w:rFonts w:ascii="Cambria Math" w:hAnsi="Cambria Math" w:cs="Arial"/>
                        </w:rPr>
                        <m:t>w</m:t>
                      </m:r>
                    </m:sub>
                  </m:sSub>
                </m:lim>
              </m:limLow>
            </m:fName>
            <m:e>
              <m:nary>
                <m:naryPr>
                  <m:chr m:val="∑"/>
                  <m:limLoc m:val="undOvr"/>
                  <m:supHide m:val="1"/>
                  <m:ctrlPr>
                    <w:rPr>
                      <w:rFonts w:ascii="Cambria Math" w:hAnsi="Cambria Math" w:cs="Arial"/>
                      <w:i/>
                    </w:rPr>
                  </m:ctrlPr>
                </m:naryPr>
                <m:sub>
                  <m:d>
                    <m:dPr>
                      <m:ctrlPr>
                        <w:rPr>
                          <w:rFonts w:ascii="Cambria Math" w:hAnsi="Cambria Math" w:cs="Arial"/>
                          <w:i/>
                        </w:rPr>
                      </m:ctrlPr>
                    </m:dPr>
                    <m:e>
                      <m:r>
                        <w:rPr>
                          <w:rFonts w:ascii="Cambria Math" w:hAnsi="Cambria Math" w:cs="Arial"/>
                        </w:rPr>
                        <m:t>i,j</m:t>
                      </m:r>
                    </m:e>
                  </m:d>
                  <m:r>
                    <w:rPr>
                      <w:rFonts w:ascii="Cambria Math" w:hAnsi="Cambria Math" w:cs="Arial"/>
                      <w:i/>
                    </w:rPr>
                    <w:sym w:font="Symbol" w:char="F0CE"/>
                  </m:r>
                  <m:r>
                    <w:rPr>
                      <w:rFonts w:ascii="Cambria Math" w:hAnsi="Cambria Math" w:cs="Arial"/>
                    </w:rPr>
                    <m:t xml:space="preserve"> π</m:t>
                  </m:r>
                </m:sub>
                <m:sup/>
                <m:e>
                  <m:d>
                    <m:dPr>
                      <m:begChr m:val="|"/>
                      <m:endChr m:val="|"/>
                      <m:ctrlPr>
                        <w:rPr>
                          <w:rFonts w:ascii="Cambria Math" w:hAnsi="Cambria Math" w:cs="Arial"/>
                          <w:i/>
                        </w:rPr>
                      </m:ctrlPr>
                    </m:dPr>
                    <m:e>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r>
                        <w:rPr>
                          <w:rFonts w:ascii="Cambria Math" w:hAnsi="Cambria Math" w:cs="Arial"/>
                        </w:rPr>
                        <m:t>-</m:t>
                      </m:r>
                      <m:sSub>
                        <m:sSubPr>
                          <m:ctrlPr>
                            <w:rPr>
                              <w:rFonts w:ascii="Cambria Math" w:hAnsi="Cambria Math" w:cs="Arial"/>
                              <w:i/>
                            </w:rPr>
                          </m:ctrlPr>
                        </m:sSubPr>
                        <m:e>
                          <m:r>
                            <w:rPr>
                              <w:rFonts w:ascii="Cambria Math" w:hAnsi="Cambria Math" w:cs="Arial"/>
                            </w:rPr>
                            <m:t>y</m:t>
                          </m:r>
                        </m:e>
                        <m:sub>
                          <m:r>
                            <w:rPr>
                              <w:rFonts w:ascii="Cambria Math" w:hAnsi="Cambria Math" w:cs="Arial"/>
                            </w:rPr>
                            <m:t>i</m:t>
                          </m:r>
                        </m:sub>
                      </m:sSub>
                    </m:e>
                  </m:d>
                </m:e>
              </m:nary>
            </m:e>
          </m:func>
        </m:oMath>
      </m:oMathPara>
    </w:p>
    <w:p w14:paraId="33A5C41D" w14:textId="5DC09FD6" w:rsidR="00F438A9" w:rsidRPr="00DA5A96" w:rsidRDefault="00F438A9" w:rsidP="00F438A9">
      <w:pPr>
        <w:jc w:val="both"/>
        <w:rPr>
          <w:rFonts w:ascii="Arial" w:hAnsi="Arial" w:cs="Arial"/>
          <w:color w:val="000000"/>
        </w:rPr>
      </w:pPr>
      <w:r w:rsidRPr="00DA5A96">
        <w:rPr>
          <w:rFonts w:ascii="Arial" w:hAnsi="Arial" w:cs="Arial"/>
        </w:rPr>
        <w:t>where </w:t>
      </w:r>
      <m:oMath>
        <m:r>
          <w:rPr>
            <w:rFonts w:ascii="Cambria Math" w:hAnsi="Cambria Math" w:cs="Arial"/>
          </w:rPr>
          <m:t>x</m:t>
        </m:r>
      </m:oMath>
      <w:r w:rsidRPr="00DA5A96">
        <w:rPr>
          <w:rFonts w:ascii="Arial" w:hAnsi="Arial" w:cs="Arial"/>
        </w:rPr>
        <w:t> represents the reconstructed XRD intensity vector, </w:t>
      </w:r>
      <m:oMath>
        <m:r>
          <w:rPr>
            <w:rFonts w:ascii="Cambria Math" w:hAnsi="Cambria Math" w:cs="Arial"/>
          </w:rPr>
          <m:t>y</m:t>
        </m:r>
      </m:oMath>
      <w:r w:rsidRPr="00DA5A96">
        <w:rPr>
          <w:rFonts w:ascii="Arial" w:hAnsi="Arial" w:cs="Arial"/>
        </w:rPr>
        <w:t> represents the experimentally measured XRD pattern</w:t>
      </w:r>
      <w:r w:rsidR="002C7DBD" w:rsidRPr="00DA5A96">
        <w:rPr>
          <w:rFonts w:ascii="Arial" w:hAnsi="Arial" w:cs="Arial"/>
        </w:rPr>
        <w:t xml:space="preserve">, and </w:t>
      </w:r>
      <m:oMath>
        <m:sSub>
          <m:sSubPr>
            <m:ctrlPr>
              <w:rPr>
                <w:rFonts w:ascii="Cambria Math" w:hAnsi="Cambria Math" w:cs="Arial"/>
                <w:i/>
              </w:rPr>
            </m:ctrlPr>
          </m:sSubPr>
          <m:e>
            <m:r>
              <w:rPr>
                <w:rFonts w:ascii="Cambria Math" w:hAnsi="Cambria Math" w:cs="Arial"/>
              </w:rPr>
              <m:t>P</m:t>
            </m:r>
          </m:e>
          <m:sub>
            <m:r>
              <w:rPr>
                <w:rFonts w:ascii="Cambria Math" w:hAnsi="Cambria Math" w:cs="Arial"/>
              </w:rPr>
              <m:t>w</m:t>
            </m:r>
          </m:sub>
        </m:sSub>
      </m:oMath>
      <w:r w:rsidRPr="00DA5A96">
        <w:rPr>
          <w:rFonts w:ascii="Arial" w:hAnsi="Arial" w:cs="Arial"/>
        </w:rPr>
        <w:t xml:space="preserve"> </w:t>
      </w:r>
      <w:r w:rsidR="002C7DBD" w:rsidRPr="00DA5A96">
        <w:rPr>
          <w:rFonts w:ascii="Arial" w:hAnsi="Arial" w:cs="Arial"/>
        </w:rPr>
        <w:t xml:space="preserve">denotes admissible warping paths. </w:t>
      </w:r>
      <w:r w:rsidRPr="00DA5A96">
        <w:rPr>
          <w:rFonts w:ascii="Arial" w:hAnsi="Arial" w:cs="Arial"/>
          <w:color w:val="000000"/>
        </w:rPr>
        <w:t xml:space="preserve">In this work, </w:t>
      </w:r>
      <w:r w:rsidR="002C7DBD" w:rsidRPr="00DA5A96">
        <w:rPr>
          <w:rFonts w:ascii="Arial" w:hAnsi="Arial" w:cs="Arial"/>
          <w:color w:val="000000"/>
        </w:rPr>
        <w:t xml:space="preserve">the warping path (20 data points) corresponds to </w:t>
      </w:r>
      <m:oMath>
        <m:r>
          <w:rPr>
            <w:rFonts w:ascii="Cambria Math" w:hAnsi="Cambria Math" w:cs="Arial"/>
            <w:color w:val="000000"/>
          </w:rPr>
          <m:t>≈4°</m:t>
        </m:r>
      </m:oMath>
      <w:r w:rsidR="002C7DBD" w:rsidRPr="00DA5A96">
        <w:rPr>
          <w:rFonts w:ascii="Arial" w:hAnsi="Arial" w:cs="Arial"/>
          <w:color w:val="000000"/>
        </w:rPr>
        <w:t xml:space="preserve"> in </w:t>
      </w:r>
      <m:oMath>
        <m:r>
          <w:rPr>
            <w:rFonts w:ascii="Cambria Math" w:hAnsi="Cambria Math" w:cs="Arial"/>
            <w:color w:val="000000"/>
          </w:rPr>
          <m:t xml:space="preserve">2θ </m:t>
        </m:r>
      </m:oMath>
      <w:r w:rsidRPr="00DA5A96">
        <w:rPr>
          <w:rFonts w:ascii="Arial" w:hAnsi="Arial" w:cs="Arial"/>
          <w:color w:val="000000"/>
        </w:rPr>
        <w:t>and DTW was computed for each diffraction pattern independently across all scann</w:t>
      </w:r>
      <w:r w:rsidR="0085658F" w:rsidRPr="00DA5A96">
        <w:rPr>
          <w:rFonts w:ascii="Arial" w:hAnsi="Arial" w:cs="Arial"/>
          <w:color w:val="000000"/>
        </w:rPr>
        <w:t>ed</w:t>
      </w:r>
      <w:r w:rsidRPr="00DA5A96">
        <w:rPr>
          <w:rFonts w:ascii="Arial" w:hAnsi="Arial" w:cs="Arial"/>
          <w:color w:val="000000"/>
        </w:rPr>
        <w:t xml:space="preserve"> positions, and the overall DTW score was defined as the</w:t>
      </w:r>
      <w:r w:rsidRPr="00DA5A96">
        <w:rPr>
          <w:rStyle w:val="apple-converted-space"/>
          <w:rFonts w:ascii="Arial" w:eastAsiaTheme="majorEastAsia" w:hAnsi="Arial" w:cs="Arial"/>
          <w:color w:val="000000"/>
        </w:rPr>
        <w:t> </w:t>
      </w:r>
      <w:r w:rsidRPr="00DA5A96">
        <w:rPr>
          <w:rStyle w:val="Strong"/>
          <w:rFonts w:ascii="Arial" w:eastAsiaTheme="majorEastAsia" w:hAnsi="Arial" w:cs="Arial"/>
          <w:b w:val="0"/>
          <w:bCs w:val="0"/>
          <w:color w:val="000000"/>
        </w:rPr>
        <w:t>average DTW distance</w:t>
      </w:r>
      <w:r w:rsidRPr="00DA5A96">
        <w:rPr>
          <w:rFonts w:ascii="Arial" w:hAnsi="Arial" w:cs="Arial"/>
          <w:color w:val="000000"/>
        </w:rPr>
        <w:t xml:space="preserve"> across all the compositions. </w:t>
      </w:r>
      <w:r w:rsidR="0085658F" w:rsidRPr="00DA5A96">
        <w:rPr>
          <w:rFonts w:ascii="Arial" w:hAnsi="Arial" w:cs="Arial"/>
          <w:color w:val="000000"/>
        </w:rPr>
        <w:t>Lower DTW values indicate better alignment and agreement between the patterns.</w:t>
      </w:r>
    </w:p>
    <w:p w14:paraId="1F23B08C" w14:textId="77777777" w:rsidR="00F438A9" w:rsidRPr="00DA5A96" w:rsidRDefault="00F438A9" w:rsidP="00F438A9">
      <w:pPr>
        <w:jc w:val="both"/>
        <w:rPr>
          <w:rFonts w:ascii="Arial" w:hAnsi="Arial" w:cs="Arial"/>
          <w:color w:val="000000"/>
          <w:sz w:val="27"/>
          <w:szCs w:val="27"/>
        </w:rPr>
      </w:pPr>
    </w:p>
    <w:p w14:paraId="6C50D1CB" w14:textId="7A65E919" w:rsidR="00F438A9" w:rsidRPr="00DA5A96" w:rsidRDefault="0085658F" w:rsidP="0085658F">
      <w:pPr>
        <w:jc w:val="both"/>
        <w:rPr>
          <w:rFonts w:ascii="Arial" w:hAnsi="Arial" w:cs="Arial"/>
        </w:rPr>
      </w:pPr>
      <w:r w:rsidRPr="00DA5A96">
        <w:rPr>
          <w:rFonts w:ascii="Arial" w:hAnsi="Arial" w:cs="Arial"/>
        </w:rPr>
        <w:t>C. Mean squared error (MSE) quantifies the overall prediction accuracy by measuring the averaged squared differences between the predicted resistance (</w:t>
      </w:r>
      <m:oMath>
        <m:sSub>
          <m:sSubPr>
            <m:ctrlPr>
              <w:rPr>
                <w:rFonts w:ascii="Cambria Math" w:hAnsi="Cambria Math" w:cs="Arial"/>
                <w:i/>
              </w:rPr>
            </m:ctrlPr>
          </m:sSubPr>
          <m:e>
            <m:acc>
              <m:accPr>
                <m:ctrlPr>
                  <w:rPr>
                    <w:rFonts w:ascii="Cambria Math" w:hAnsi="Cambria Math" w:cs="Arial"/>
                    <w:i/>
                  </w:rPr>
                </m:ctrlPr>
              </m:accPr>
              <m:e>
                <m:r>
                  <w:rPr>
                    <w:rFonts w:ascii="Cambria Math" w:hAnsi="Cambria Math" w:cs="Arial"/>
                  </w:rPr>
                  <m:t>y</m:t>
                </m:r>
              </m:e>
            </m:acc>
          </m:e>
          <m:sub>
            <m:r>
              <w:rPr>
                <w:rFonts w:ascii="Cambria Math" w:hAnsi="Cambria Math" w:cs="Arial"/>
              </w:rPr>
              <m:t>i</m:t>
            </m:r>
          </m:sub>
        </m:sSub>
      </m:oMath>
      <w:r w:rsidRPr="00DA5A96">
        <w:rPr>
          <w:rFonts w:ascii="Arial" w:hAnsi="Arial" w:cs="Arial"/>
        </w:rPr>
        <w:t>) and experimentally measured values (</w:t>
      </w:r>
      <m:oMath>
        <m:sSub>
          <m:sSubPr>
            <m:ctrlPr>
              <w:rPr>
                <w:rFonts w:ascii="Cambria Math" w:hAnsi="Cambria Math" w:cs="Arial"/>
                <w:i/>
              </w:rPr>
            </m:ctrlPr>
          </m:sSubPr>
          <m:e>
            <m:r>
              <w:rPr>
                <w:rFonts w:ascii="Cambria Math" w:hAnsi="Cambria Math" w:cs="Arial"/>
              </w:rPr>
              <m:t>y</m:t>
            </m:r>
          </m:e>
          <m:sub>
            <m:r>
              <w:rPr>
                <w:rFonts w:ascii="Cambria Math" w:hAnsi="Cambria Math" w:cs="Arial"/>
              </w:rPr>
              <m:t>i</m:t>
            </m:r>
          </m:sub>
        </m:sSub>
      </m:oMath>
      <w:r w:rsidRPr="00DA5A96">
        <w:rPr>
          <w:rFonts w:ascii="Arial" w:hAnsi="Arial" w:cs="Arial"/>
        </w:rPr>
        <w:t>):</w:t>
      </w:r>
    </w:p>
    <w:p w14:paraId="32C93915" w14:textId="77777777" w:rsidR="0085658F" w:rsidRPr="00DA5A96" w:rsidRDefault="0085658F" w:rsidP="0085658F">
      <w:pPr>
        <w:jc w:val="both"/>
        <w:rPr>
          <w:rFonts w:ascii="Arial" w:hAnsi="Arial" w:cs="Arial"/>
        </w:rPr>
      </w:pPr>
    </w:p>
    <w:p w14:paraId="210EECF9" w14:textId="2945EB70" w:rsidR="0085658F" w:rsidRPr="00DA5A96" w:rsidRDefault="0085658F" w:rsidP="0085658F">
      <w:pPr>
        <w:jc w:val="both"/>
        <w:rPr>
          <w:rFonts w:ascii="Arial" w:hAnsi="Arial" w:cs="Arial"/>
        </w:rPr>
      </w:pPr>
      <m:oMathPara>
        <m:oMath>
          <m:r>
            <w:rPr>
              <w:rFonts w:ascii="Cambria Math" w:hAnsi="Cambria Math" w:cs="Arial"/>
            </w:rPr>
            <m:t xml:space="preserve">MSE= </m:t>
          </m:r>
          <m:f>
            <m:fPr>
              <m:ctrlPr>
                <w:rPr>
                  <w:rFonts w:ascii="Cambria Math" w:hAnsi="Cambria Math" w:cs="Arial"/>
                  <w:i/>
                </w:rPr>
              </m:ctrlPr>
            </m:fPr>
            <m:num>
              <m:r>
                <w:rPr>
                  <w:rFonts w:ascii="Cambria Math" w:hAnsi="Cambria Math" w:cs="Arial"/>
                </w:rPr>
                <m:t>1</m:t>
              </m:r>
            </m:num>
            <m:den>
              <m:r>
                <w:rPr>
                  <w:rFonts w:ascii="Cambria Math" w:hAnsi="Cambria Math" w:cs="Arial"/>
                </w:rPr>
                <m:t>N</m:t>
              </m:r>
            </m:den>
          </m:f>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N</m:t>
              </m:r>
            </m:sup>
            <m:e>
              <m:sSup>
                <m:sSupPr>
                  <m:ctrlPr>
                    <w:rPr>
                      <w:rFonts w:ascii="Cambria Math" w:hAnsi="Cambria Math" w:cs="Arial"/>
                      <w:i/>
                    </w:rPr>
                  </m:ctrlPr>
                </m:sSupPr>
                <m:e>
                  <m:r>
                    <w:rPr>
                      <w:rFonts w:ascii="Cambria Math" w:hAnsi="Cambria Math" w:cs="Arial"/>
                    </w:rPr>
                    <m:t>(</m:t>
                  </m:r>
                  <m:sSub>
                    <m:sSubPr>
                      <m:ctrlPr>
                        <w:rPr>
                          <w:rFonts w:ascii="Cambria Math" w:hAnsi="Cambria Math" w:cs="Arial"/>
                          <w:i/>
                        </w:rPr>
                      </m:ctrlPr>
                    </m:sSubPr>
                    <m:e>
                      <m:acc>
                        <m:accPr>
                          <m:ctrlPr>
                            <w:rPr>
                              <w:rFonts w:ascii="Cambria Math" w:hAnsi="Cambria Math" w:cs="Arial"/>
                              <w:i/>
                            </w:rPr>
                          </m:ctrlPr>
                        </m:accPr>
                        <m:e>
                          <m:r>
                            <w:rPr>
                              <w:rFonts w:ascii="Cambria Math" w:hAnsi="Cambria Math" w:cs="Arial"/>
                            </w:rPr>
                            <m:t>y</m:t>
                          </m:r>
                        </m:e>
                      </m:acc>
                    </m:e>
                    <m:sub>
                      <m:r>
                        <w:rPr>
                          <w:rFonts w:ascii="Cambria Math" w:hAnsi="Cambria Math" w:cs="Arial"/>
                        </w:rPr>
                        <m:t>i</m:t>
                      </m:r>
                    </m:sub>
                  </m:sSub>
                  <m:r>
                    <w:rPr>
                      <w:rFonts w:ascii="Cambria Math" w:hAnsi="Cambria Math" w:cs="Arial"/>
                    </w:rPr>
                    <m:t>-</m:t>
                  </m:r>
                  <m:sSub>
                    <m:sSubPr>
                      <m:ctrlPr>
                        <w:rPr>
                          <w:rFonts w:ascii="Cambria Math" w:hAnsi="Cambria Math" w:cs="Arial"/>
                          <w:i/>
                        </w:rPr>
                      </m:ctrlPr>
                    </m:sSubPr>
                    <m:e>
                      <m:r>
                        <w:rPr>
                          <w:rFonts w:ascii="Cambria Math" w:hAnsi="Cambria Math" w:cs="Arial"/>
                        </w:rPr>
                        <m:t>y</m:t>
                      </m:r>
                    </m:e>
                    <m:sub>
                      <m:r>
                        <w:rPr>
                          <w:rFonts w:ascii="Cambria Math" w:hAnsi="Cambria Math" w:cs="Arial"/>
                        </w:rPr>
                        <m:t>i</m:t>
                      </m:r>
                    </m:sub>
                  </m:sSub>
                  <m:r>
                    <w:rPr>
                      <w:rFonts w:ascii="Cambria Math" w:hAnsi="Cambria Math" w:cs="Arial"/>
                    </w:rPr>
                    <m:t>)</m:t>
                  </m:r>
                </m:e>
                <m:sup>
                  <m:r>
                    <w:rPr>
                      <w:rFonts w:ascii="Cambria Math" w:hAnsi="Cambria Math" w:cs="Arial"/>
                    </w:rPr>
                    <m:t>2</m:t>
                  </m:r>
                </m:sup>
              </m:sSup>
            </m:e>
          </m:nary>
        </m:oMath>
      </m:oMathPara>
    </w:p>
    <w:p w14:paraId="3DD1DEBE" w14:textId="77777777" w:rsidR="0085658F" w:rsidRPr="00DA5A96" w:rsidRDefault="0085658F" w:rsidP="0085658F">
      <w:pPr>
        <w:jc w:val="both"/>
        <w:rPr>
          <w:rFonts w:ascii="Arial" w:hAnsi="Arial" w:cs="Arial"/>
        </w:rPr>
      </w:pPr>
    </w:p>
    <w:p w14:paraId="2B50C18D" w14:textId="76793AC8" w:rsidR="0085658F" w:rsidRPr="00DA5A96" w:rsidRDefault="0085658F" w:rsidP="0085658F">
      <w:pPr>
        <w:jc w:val="both"/>
        <w:rPr>
          <w:rFonts w:ascii="Arial" w:hAnsi="Arial" w:cs="Arial"/>
        </w:rPr>
      </w:pPr>
      <w:r w:rsidRPr="00DA5A96">
        <w:rPr>
          <w:rFonts w:ascii="Arial" w:hAnsi="Arial" w:cs="Arial"/>
        </w:rPr>
        <w:t xml:space="preserve">where </w:t>
      </w:r>
      <w:r w:rsidRPr="00DA5A96">
        <w:rPr>
          <w:rFonts w:ascii="Arial" w:hAnsi="Arial" w:cs="Arial"/>
          <w:i/>
          <w:iCs/>
        </w:rPr>
        <w:t>N</w:t>
      </w:r>
      <w:r w:rsidRPr="00DA5A96">
        <w:rPr>
          <w:rFonts w:ascii="Arial" w:hAnsi="Arial" w:cs="Arial"/>
        </w:rPr>
        <w:t xml:space="preserve"> represents the number of total measured data points.  </w:t>
      </w:r>
    </w:p>
    <w:p w14:paraId="219839C4" w14:textId="77777777" w:rsidR="0085658F" w:rsidRPr="00DA5A96" w:rsidRDefault="0085658F" w:rsidP="0085658F">
      <w:pPr>
        <w:jc w:val="both"/>
        <w:rPr>
          <w:rFonts w:ascii="Arial" w:hAnsi="Arial" w:cs="Arial"/>
        </w:rPr>
      </w:pPr>
    </w:p>
    <w:p w14:paraId="181A9284" w14:textId="0F0E824A" w:rsidR="0085658F" w:rsidRPr="00DA5A96" w:rsidRDefault="0085658F" w:rsidP="0085658F">
      <w:pPr>
        <w:jc w:val="both"/>
        <w:rPr>
          <w:rFonts w:ascii="Arial" w:hAnsi="Arial" w:cs="Arial"/>
        </w:rPr>
      </w:pPr>
      <w:r w:rsidRPr="00DA5A96">
        <w:rPr>
          <w:rFonts w:ascii="Arial" w:hAnsi="Arial" w:cs="Arial"/>
        </w:rPr>
        <w:t xml:space="preserve">D. </w:t>
      </w:r>
      <w:r w:rsidR="00934ABD" w:rsidRPr="00DA5A96">
        <w:rPr>
          <w:rFonts w:ascii="Arial" w:hAnsi="Arial" w:cs="Arial"/>
        </w:rPr>
        <w:t>Minimum r</w:t>
      </w:r>
      <w:r w:rsidRPr="00DA5A96">
        <w:rPr>
          <w:rFonts w:ascii="Arial" w:hAnsi="Arial" w:cs="Arial"/>
        </w:rPr>
        <w:t>egret distance (</w:t>
      </w:r>
      <w:r w:rsidR="00934ABD" w:rsidRPr="00DA5A96">
        <w:rPr>
          <w:rFonts w:ascii="Arial" w:hAnsi="Arial" w:cs="Arial"/>
        </w:rPr>
        <w:t>MR</w:t>
      </w:r>
      <w:r w:rsidRPr="00DA5A96">
        <w:rPr>
          <w:rFonts w:ascii="Arial" w:hAnsi="Arial" w:cs="Arial"/>
        </w:rPr>
        <w:t>) quantifies how far the best measured composition is from the true global maximum. It is calculated as the Euclidean norm between the true global maximum value and the highest predicted value among the measured set:</w:t>
      </w:r>
    </w:p>
    <w:p w14:paraId="13215255" w14:textId="77777777" w:rsidR="0085658F" w:rsidRPr="00DA5A96" w:rsidRDefault="0085658F" w:rsidP="0085658F">
      <w:pPr>
        <w:jc w:val="both"/>
        <w:rPr>
          <w:rFonts w:ascii="Arial" w:hAnsi="Arial" w:cs="Arial"/>
        </w:rPr>
      </w:pPr>
    </w:p>
    <w:p w14:paraId="057234D5" w14:textId="7E938A80" w:rsidR="0085658F" w:rsidRPr="00DA5A96" w:rsidRDefault="00934ABD" w:rsidP="0085658F">
      <w:pPr>
        <w:jc w:val="both"/>
        <w:rPr>
          <w:rFonts w:ascii="Arial" w:hAnsi="Arial" w:cs="Arial"/>
        </w:rPr>
      </w:pPr>
      <m:oMathPara>
        <m:oMath>
          <m:r>
            <w:rPr>
              <w:rFonts w:ascii="Cambria Math" w:hAnsi="Cambria Math" w:cs="Arial"/>
            </w:rPr>
            <m:t xml:space="preserve">MR= </m:t>
          </m:r>
          <m:d>
            <m:dPr>
              <m:begChr m:val="‖"/>
              <m:endChr m:val="‖"/>
              <m:ctrlPr>
                <w:rPr>
                  <w:rFonts w:ascii="Cambria Math" w:hAnsi="Cambria Math" w:cs="Arial"/>
                  <w:i/>
                </w:rPr>
              </m:ctrlPr>
            </m:dPr>
            <m:e>
              <m:sSubSup>
                <m:sSubSupPr>
                  <m:ctrlPr>
                    <w:rPr>
                      <w:rFonts w:ascii="Cambria Math" w:hAnsi="Cambria Math" w:cs="Arial"/>
                      <w:i/>
                    </w:rPr>
                  </m:ctrlPr>
                </m:sSubSupPr>
                <m:e>
                  <m:r>
                    <w:rPr>
                      <w:rFonts w:ascii="Cambria Math" w:hAnsi="Cambria Math" w:cs="Arial"/>
                    </w:rPr>
                    <m:t>y</m:t>
                  </m:r>
                </m:e>
                <m:sub>
                  <m:r>
                    <w:rPr>
                      <w:rFonts w:ascii="Cambria Math" w:hAnsi="Cambria Math" w:cs="Arial"/>
                    </w:rPr>
                    <m:t>max</m:t>
                  </m:r>
                </m:sub>
                <m:sup>
                  <m:r>
                    <w:rPr>
                      <w:rFonts w:ascii="Cambria Math" w:hAnsi="Cambria Math" w:cs="Arial"/>
                    </w:rPr>
                    <m:t>true</m:t>
                  </m:r>
                </m:sup>
              </m:sSubSup>
              <m:r>
                <w:rPr>
                  <w:rFonts w:ascii="Cambria Math" w:hAnsi="Cambria Math" w:cs="Arial"/>
                </w:rPr>
                <m:t xml:space="preserve">- </m:t>
              </m:r>
              <m:sSubSup>
                <m:sSubSupPr>
                  <m:ctrlPr>
                    <w:rPr>
                      <w:rFonts w:ascii="Cambria Math" w:hAnsi="Cambria Math" w:cs="Arial"/>
                      <w:i/>
                    </w:rPr>
                  </m:ctrlPr>
                </m:sSubSupPr>
                <m:e>
                  <m:acc>
                    <m:accPr>
                      <m:ctrlPr>
                        <w:rPr>
                          <w:rFonts w:ascii="Cambria Math" w:hAnsi="Cambria Math" w:cs="Arial"/>
                          <w:i/>
                        </w:rPr>
                      </m:ctrlPr>
                    </m:accPr>
                    <m:e>
                      <m:r>
                        <w:rPr>
                          <w:rFonts w:ascii="Cambria Math" w:hAnsi="Cambria Math" w:cs="Arial"/>
                        </w:rPr>
                        <m:t>y</m:t>
                      </m:r>
                    </m:e>
                  </m:acc>
                </m:e>
                <m:sub>
                  <m:r>
                    <w:rPr>
                      <w:rFonts w:ascii="Cambria Math" w:hAnsi="Cambria Math" w:cs="Arial"/>
                    </w:rPr>
                    <m:t>max</m:t>
                  </m:r>
                </m:sub>
                <m:sup>
                  <m:r>
                    <w:rPr>
                      <w:rFonts w:ascii="Cambria Math" w:hAnsi="Cambria Math" w:cs="Arial"/>
                    </w:rPr>
                    <m:t>measured</m:t>
                  </m:r>
                </m:sup>
              </m:sSubSup>
            </m:e>
          </m:d>
        </m:oMath>
      </m:oMathPara>
    </w:p>
    <w:p w14:paraId="1439451D" w14:textId="207E37AE" w:rsidR="00F438A9" w:rsidRPr="00DA5A96" w:rsidRDefault="00F438A9" w:rsidP="00F438A9">
      <w:pPr>
        <w:jc w:val="both"/>
        <w:rPr>
          <w:rFonts w:ascii="Arial" w:hAnsi="Arial" w:cs="Arial"/>
        </w:rPr>
      </w:pPr>
    </w:p>
    <w:p w14:paraId="3136E521" w14:textId="7FDB6E2C" w:rsidR="0085658F" w:rsidRPr="00DA5A96" w:rsidRDefault="0085658F" w:rsidP="00F438A9">
      <w:pPr>
        <w:jc w:val="both"/>
        <w:rPr>
          <w:rFonts w:ascii="Arial" w:hAnsi="Arial" w:cs="Arial"/>
        </w:rPr>
      </w:pPr>
      <w:r w:rsidRPr="00DA5A96">
        <w:rPr>
          <w:rFonts w:ascii="Arial" w:hAnsi="Arial" w:cs="Arial"/>
        </w:rPr>
        <w:t xml:space="preserve">where </w:t>
      </w:r>
    </w:p>
    <w:p w14:paraId="4E2AC5A7" w14:textId="77777777" w:rsidR="0085658F" w:rsidRPr="00DA5A96" w:rsidRDefault="0085658F" w:rsidP="00F438A9">
      <w:pPr>
        <w:jc w:val="both"/>
        <w:rPr>
          <w:rFonts w:ascii="Arial" w:hAnsi="Arial" w:cs="Arial"/>
        </w:rPr>
      </w:pPr>
    </w:p>
    <w:p w14:paraId="07811EE0" w14:textId="28FB1D30" w:rsidR="0085658F" w:rsidRPr="00DA5A96" w:rsidRDefault="00000000" w:rsidP="00F438A9">
      <w:pPr>
        <w:jc w:val="both"/>
        <w:rPr>
          <w:rFonts w:ascii="Arial" w:hAnsi="Arial" w:cs="Arial"/>
        </w:rPr>
      </w:pPr>
      <m:oMathPara>
        <m:oMath>
          <m:sSubSup>
            <m:sSubSupPr>
              <m:ctrlPr>
                <w:rPr>
                  <w:rFonts w:ascii="Cambria Math" w:hAnsi="Cambria Math" w:cs="Arial"/>
                  <w:i/>
                </w:rPr>
              </m:ctrlPr>
            </m:sSubSupPr>
            <m:e>
              <m:acc>
                <m:accPr>
                  <m:ctrlPr>
                    <w:rPr>
                      <w:rFonts w:ascii="Cambria Math" w:hAnsi="Cambria Math" w:cs="Arial"/>
                      <w:i/>
                    </w:rPr>
                  </m:ctrlPr>
                </m:accPr>
                <m:e>
                  <m:r>
                    <w:rPr>
                      <w:rFonts w:ascii="Cambria Math" w:hAnsi="Cambria Math" w:cs="Arial"/>
                    </w:rPr>
                    <m:t>y</m:t>
                  </m:r>
                </m:e>
              </m:acc>
            </m:e>
            <m:sub>
              <m:r>
                <w:rPr>
                  <w:rFonts w:ascii="Cambria Math" w:hAnsi="Cambria Math" w:cs="Arial"/>
                </w:rPr>
                <m:t>max</m:t>
              </m:r>
            </m:sub>
            <m:sup>
              <m:r>
                <w:rPr>
                  <w:rFonts w:ascii="Cambria Math" w:hAnsi="Cambria Math" w:cs="Arial"/>
                </w:rPr>
                <m:t>measured</m:t>
              </m:r>
            </m:sup>
          </m:sSubSup>
          <m:r>
            <w:rPr>
              <w:rFonts w:ascii="Cambria Math" w:hAnsi="Cambria Math" w:cs="Arial"/>
            </w:rPr>
            <m:t>=</m:t>
          </m:r>
          <m:func>
            <m:funcPr>
              <m:ctrlPr>
                <w:rPr>
                  <w:rFonts w:ascii="Cambria Math" w:hAnsi="Cambria Math" w:cs="Arial"/>
                </w:rPr>
              </m:ctrlPr>
            </m:funcPr>
            <m:fName>
              <m:r>
                <m:rPr>
                  <m:sty m:val="p"/>
                </m:rPr>
                <w:rPr>
                  <w:rFonts w:ascii="Cambria Math" w:hAnsi="Cambria Math" w:cs="Arial"/>
                </w:rPr>
                <m:t>max</m:t>
              </m:r>
              <m:ctrlPr>
                <w:rPr>
                  <w:rFonts w:ascii="Cambria Math" w:hAnsi="Cambria Math" w:cs="Arial"/>
                  <w:i/>
                </w:rPr>
              </m:ctrlPr>
            </m:fName>
            <m:e>
              <m:d>
                <m:dPr>
                  <m:endChr m:val="|"/>
                  <m:ctrlPr>
                    <w:rPr>
                      <w:rFonts w:ascii="Cambria Math" w:hAnsi="Cambria Math" w:cs="Arial"/>
                    </w:rPr>
                  </m:ctrlPr>
                </m:dPr>
                <m:e>
                  <m:sSub>
                    <m:sSubPr>
                      <m:ctrlPr>
                        <w:rPr>
                          <w:rFonts w:ascii="Cambria Math" w:hAnsi="Cambria Math" w:cs="Arial"/>
                        </w:rPr>
                      </m:ctrlPr>
                    </m:sSubPr>
                    <m:e>
                      <m:acc>
                        <m:accPr>
                          <m:ctrlPr>
                            <w:rPr>
                              <w:rFonts w:ascii="Cambria Math" w:hAnsi="Cambria Math" w:cs="Arial"/>
                              <w:i/>
                            </w:rPr>
                          </m:ctrlPr>
                        </m:accPr>
                        <m:e>
                          <m:r>
                            <w:rPr>
                              <w:rFonts w:ascii="Cambria Math" w:hAnsi="Cambria Math" w:cs="Arial"/>
                            </w:rPr>
                            <m:t>y</m:t>
                          </m:r>
                        </m:e>
                      </m:acc>
                    </m:e>
                    <m:sub>
                      <m:r>
                        <w:rPr>
                          <w:rFonts w:ascii="Cambria Math" w:hAnsi="Cambria Math" w:cs="Arial"/>
                        </w:rPr>
                        <m:t>i</m:t>
                      </m:r>
                    </m:sub>
                  </m:sSub>
                </m:e>
              </m:d>
            </m:e>
          </m:func>
          <m:r>
            <w:rPr>
              <w:rFonts w:ascii="Cambria Math" w:hAnsi="Cambria Math" w:cs="Arial"/>
            </w:rPr>
            <m:t>i</m:t>
          </m:r>
          <m:r>
            <m:rPr>
              <m:sty m:val="p"/>
            </m:rPr>
            <w:rPr>
              <w:rFonts w:ascii="Cambria Math" w:hAnsi="Cambria Math" w:cs="Arial"/>
            </w:rPr>
            <m:t xml:space="preserve"> ϵ measured)</m:t>
          </m:r>
        </m:oMath>
      </m:oMathPara>
    </w:p>
    <w:p w14:paraId="4C0B70F9" w14:textId="77777777" w:rsidR="00F438A9" w:rsidRPr="00DA5A96" w:rsidRDefault="00F438A9" w:rsidP="009327B4">
      <w:pPr>
        <w:jc w:val="both"/>
        <w:rPr>
          <w:rFonts w:ascii="Arial" w:hAnsi="Arial" w:cs="Arial"/>
          <w:b/>
          <w:bCs/>
        </w:rPr>
      </w:pPr>
    </w:p>
    <w:p w14:paraId="69818991" w14:textId="77777777" w:rsidR="007030F9" w:rsidRPr="00DA5A96" w:rsidRDefault="007030F9" w:rsidP="007030F9">
      <w:pPr>
        <w:jc w:val="both"/>
        <w:rPr>
          <w:rFonts w:ascii="Arial" w:hAnsi="Arial" w:cs="Arial"/>
        </w:rPr>
      </w:pPr>
    </w:p>
    <w:p w14:paraId="1BDB2F62" w14:textId="77777777" w:rsidR="009327B4" w:rsidRPr="00DA5A96" w:rsidRDefault="009327B4" w:rsidP="009327B4">
      <w:pPr>
        <w:jc w:val="both"/>
        <w:rPr>
          <w:rFonts w:ascii="Arial" w:hAnsi="Arial" w:cs="Arial"/>
        </w:rPr>
      </w:pPr>
    </w:p>
    <w:p w14:paraId="6E9F2A79" w14:textId="0A7FEC08" w:rsidR="00D36D8F" w:rsidRPr="00DA5A96" w:rsidRDefault="00D36D8F" w:rsidP="00D36D8F">
      <w:pPr>
        <w:jc w:val="both"/>
        <w:rPr>
          <w:rFonts w:ascii="Arial" w:hAnsi="Arial" w:cs="Arial"/>
          <w:b/>
          <w:bCs/>
        </w:rPr>
      </w:pPr>
      <w:r w:rsidRPr="00DA5A96">
        <w:rPr>
          <w:rFonts w:ascii="Arial" w:hAnsi="Arial" w:cs="Arial"/>
          <w:b/>
          <w:bCs/>
        </w:rPr>
        <w:t>S</w:t>
      </w:r>
      <w:r w:rsidR="00F87BFD" w:rsidRPr="00DA5A96">
        <w:rPr>
          <w:rFonts w:ascii="Arial" w:hAnsi="Arial" w:cs="Arial"/>
          <w:b/>
          <w:bCs/>
        </w:rPr>
        <w:t>6</w:t>
      </w:r>
      <w:r w:rsidRPr="00DA5A96">
        <w:rPr>
          <w:rFonts w:ascii="Arial" w:hAnsi="Arial" w:cs="Arial"/>
          <w:b/>
          <w:bCs/>
        </w:rPr>
        <w:t xml:space="preserve"> Resistance mapping </w:t>
      </w:r>
      <w:r w:rsidR="00B75C4A" w:rsidRPr="00DA5A96">
        <w:rPr>
          <w:rFonts w:ascii="Arial" w:hAnsi="Arial" w:cs="Arial"/>
          <w:b/>
          <w:bCs/>
        </w:rPr>
        <w:t>of</w:t>
      </w:r>
      <w:r w:rsidRPr="00DA5A96">
        <w:rPr>
          <w:rFonts w:ascii="Arial" w:hAnsi="Arial" w:cs="Arial"/>
          <w:b/>
          <w:bCs/>
        </w:rPr>
        <w:t xml:space="preserve"> crystalline state and </w:t>
      </w:r>
      <w:r w:rsidR="00B75C4A" w:rsidRPr="00DA5A96">
        <w:rPr>
          <w:rFonts w:ascii="Arial" w:hAnsi="Arial" w:cs="Arial"/>
          <w:b/>
          <w:bCs/>
        </w:rPr>
        <w:t xml:space="preserve">the </w:t>
      </w:r>
      <w:r w:rsidRPr="00DA5A96">
        <w:rPr>
          <w:rFonts w:ascii="Arial" w:hAnsi="Arial" w:cs="Arial"/>
          <w:b/>
          <w:bCs/>
        </w:rPr>
        <w:t>contrast</w:t>
      </w:r>
      <w:r w:rsidR="00B75C4A" w:rsidRPr="00DA5A96">
        <w:rPr>
          <w:rFonts w:ascii="Arial" w:hAnsi="Arial" w:cs="Arial"/>
          <w:b/>
          <w:bCs/>
        </w:rPr>
        <w:t xml:space="preserve"> between amorphous and crystalline state</w:t>
      </w:r>
      <w:r w:rsidRPr="00DA5A96">
        <w:rPr>
          <w:rFonts w:ascii="Arial" w:hAnsi="Arial" w:cs="Arial"/>
          <w:b/>
          <w:bCs/>
        </w:rPr>
        <w:t xml:space="preserve">. </w:t>
      </w:r>
    </w:p>
    <w:p w14:paraId="50885AA0" w14:textId="2561E91A" w:rsidR="00ED0066" w:rsidRPr="00DA5A96" w:rsidRDefault="00B75C4A" w:rsidP="00B75C4A">
      <w:pPr>
        <w:jc w:val="both"/>
        <w:rPr>
          <w:rFonts w:ascii="Arial" w:hAnsi="Arial" w:cs="Arial"/>
        </w:rPr>
      </w:pPr>
      <w:r w:rsidRPr="00DA5A96">
        <w:rPr>
          <w:rFonts w:ascii="Arial" w:hAnsi="Arial" w:cs="Arial"/>
        </w:rPr>
        <w:t>(a) Sheet resistance measured on the same annealed wafer used for post-XRD characterization. Notably, several compositions remain insulating even though well-defined diffraction peaks are observed, while most compositions transition to a conducting state (on the order of hundreds of ohms). (b) The contrast between amorphous and crystalline states</w:t>
      </w:r>
      <w:r w:rsidR="00B04269" w:rsidRPr="00DA5A96">
        <w:rPr>
          <w:rFonts w:ascii="Arial" w:hAnsi="Arial" w:cs="Arial"/>
        </w:rPr>
        <w:t xml:space="preserve"> </w:t>
      </w:r>
      <w:r w:rsidR="00B04269" w:rsidRPr="00DA5A96">
        <w:rPr>
          <w:rFonts w:ascii="Arial" w:hAnsi="Arial" w:cs="Arial"/>
        </w:rPr>
        <w:sym w:font="Symbol" w:char="F044"/>
      </w:r>
      <w:r w:rsidR="00B04269" w:rsidRPr="00DA5A96">
        <w:rPr>
          <w:rFonts w:ascii="Arial" w:hAnsi="Arial" w:cs="Arial"/>
        </w:rPr>
        <w:t>R (</w:t>
      </w:r>
      <m:oMath>
        <m:sSub>
          <m:sSubPr>
            <m:ctrlPr>
              <w:rPr>
                <w:rFonts w:ascii="Cambria Math" w:hAnsi="Cambria Math" w:cs="Arial"/>
              </w:rPr>
            </m:ctrlPr>
          </m:sSubPr>
          <m:e>
            <m:r>
              <w:rPr>
                <w:rFonts w:ascii="Cambria Math" w:hAnsi="Cambria Math" w:cs="Arial"/>
              </w:rPr>
              <m:t>R</m:t>
            </m:r>
          </m:e>
          <m:sub>
            <m:r>
              <m:rPr>
                <m:nor/>
              </m:rPr>
              <w:rPr>
                <w:rFonts w:ascii="Arial" w:hAnsi="Arial" w:cs="Arial"/>
              </w:rPr>
              <m:t>amo</m:t>
            </m:r>
          </m:sub>
        </m:sSub>
        <m:r>
          <w:rPr>
            <w:rFonts w:ascii="Cambria Math" w:hAnsi="Cambria Math" w:cs="Arial"/>
          </w:rPr>
          <m:t>-</m:t>
        </m:r>
        <m:sSub>
          <m:sSubPr>
            <m:ctrlPr>
              <w:rPr>
                <w:rFonts w:ascii="Cambria Math" w:hAnsi="Cambria Math" w:cs="Arial"/>
              </w:rPr>
            </m:ctrlPr>
          </m:sSubPr>
          <m:e>
            <m:r>
              <w:rPr>
                <w:rFonts w:ascii="Cambria Math" w:hAnsi="Cambria Math" w:cs="Arial"/>
              </w:rPr>
              <m:t>R</m:t>
            </m:r>
          </m:e>
          <m:sub>
            <m:r>
              <m:rPr>
                <m:nor/>
              </m:rPr>
              <w:rPr>
                <w:rFonts w:ascii="Arial" w:hAnsi="Arial" w:cs="Arial"/>
              </w:rPr>
              <m:t>cry</m:t>
            </m:r>
          </m:sub>
        </m:sSub>
        <m:r>
          <w:rPr>
            <w:rFonts w:ascii="Cambria Math" w:hAnsi="Cambria Math" w:cs="Arial"/>
          </w:rPr>
          <m:t>)</m:t>
        </m:r>
      </m:oMath>
      <w:r w:rsidRPr="00DA5A96">
        <w:rPr>
          <w:rFonts w:ascii="Arial" w:hAnsi="Arial" w:cs="Arial"/>
        </w:rPr>
        <w:t>, reveals a distinct region exhibiting up to four orders of magnitude difference. The composition with the highest contrast is highlighted with a red circle.</w:t>
      </w:r>
      <w:r w:rsidR="000415AA" w:rsidRPr="00DA5A96">
        <w:rPr>
          <w:rFonts w:ascii="Arial" w:hAnsi="Arial" w:cs="Arial"/>
        </w:rPr>
        <w:t xml:space="preserve"> </w:t>
      </w:r>
    </w:p>
    <w:p w14:paraId="2A465869" w14:textId="77777777" w:rsidR="000415AA" w:rsidRPr="00DA5A96" w:rsidRDefault="000415AA" w:rsidP="00B75C4A">
      <w:pPr>
        <w:jc w:val="both"/>
        <w:rPr>
          <w:rFonts w:ascii="Arial" w:hAnsi="Arial" w:cs="Arial"/>
        </w:rPr>
      </w:pPr>
    </w:p>
    <w:p w14:paraId="4B2E5EE8" w14:textId="77777777" w:rsidR="000415AA" w:rsidRPr="00DA5A96" w:rsidRDefault="000415AA" w:rsidP="00B75C4A">
      <w:pPr>
        <w:jc w:val="both"/>
        <w:rPr>
          <w:rFonts w:ascii="Arial" w:hAnsi="Arial" w:cs="Arial"/>
          <w:sz w:val="28"/>
          <w:szCs w:val="28"/>
        </w:rPr>
      </w:pPr>
    </w:p>
    <w:p w14:paraId="6EE07D69" w14:textId="16E9E047" w:rsidR="00B75C4A" w:rsidRPr="00DA5A96" w:rsidRDefault="00E00290" w:rsidP="00B75C4A">
      <w:pPr>
        <w:jc w:val="center"/>
        <w:rPr>
          <w:rFonts w:ascii="Arial" w:hAnsi="Arial" w:cs="Arial"/>
          <w:sz w:val="28"/>
          <w:szCs w:val="28"/>
        </w:rPr>
      </w:pPr>
      <w:r w:rsidRPr="00DA5A96">
        <w:rPr>
          <w:rFonts w:ascii="Arial" w:hAnsi="Arial" w:cs="Arial"/>
          <w:noProof/>
          <w:sz w:val="28"/>
          <w:szCs w:val="28"/>
          <w14:ligatures w14:val="standardContextual"/>
        </w:rPr>
        <w:lastRenderedPageBreak/>
        <w:drawing>
          <wp:inline distT="0" distB="0" distL="0" distR="0" wp14:anchorId="254DB52C" wp14:editId="577641C0">
            <wp:extent cx="5943600" cy="2023110"/>
            <wp:effectExtent l="0" t="0" r="0" b="0"/>
            <wp:docPr id="1970793197" name="Picture 1" descr="A diagram of a triangle with a diagram of a tri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793197" name="Picture 1" descr="A diagram of a triangle with a diagram of a triangle&#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023110"/>
                    </a:xfrm>
                    <a:prstGeom prst="rect">
                      <a:avLst/>
                    </a:prstGeom>
                  </pic:spPr>
                </pic:pic>
              </a:graphicData>
            </a:graphic>
          </wp:inline>
        </w:drawing>
      </w:r>
    </w:p>
    <w:p w14:paraId="36605913" w14:textId="77777777" w:rsidR="00FD5DED" w:rsidRPr="00DA5A96" w:rsidRDefault="00FD5DED" w:rsidP="00B75C4A">
      <w:pPr>
        <w:jc w:val="center"/>
        <w:rPr>
          <w:rFonts w:ascii="Arial" w:hAnsi="Arial" w:cs="Arial"/>
          <w:sz w:val="28"/>
          <w:szCs w:val="28"/>
        </w:rPr>
      </w:pPr>
    </w:p>
    <w:p w14:paraId="03266880" w14:textId="44CFC610" w:rsidR="00FD5DED" w:rsidRPr="00DA5A96" w:rsidRDefault="00FD5DED" w:rsidP="00FD5DED">
      <w:pPr>
        <w:jc w:val="both"/>
        <w:rPr>
          <w:rFonts w:ascii="Arial" w:hAnsi="Arial" w:cs="Arial"/>
          <w:b/>
          <w:bCs/>
        </w:rPr>
      </w:pPr>
      <w:r w:rsidRPr="00DA5A96">
        <w:rPr>
          <w:rFonts w:ascii="Arial" w:hAnsi="Arial" w:cs="Arial"/>
          <w:b/>
          <w:bCs/>
        </w:rPr>
        <w:t>S</w:t>
      </w:r>
      <w:r w:rsidR="00F87BFD" w:rsidRPr="00DA5A96">
        <w:rPr>
          <w:rFonts w:ascii="Arial" w:hAnsi="Arial" w:cs="Arial"/>
          <w:b/>
          <w:bCs/>
        </w:rPr>
        <w:t>7</w:t>
      </w:r>
      <w:r w:rsidRPr="00DA5A96">
        <w:rPr>
          <w:rFonts w:ascii="Arial" w:hAnsi="Arial" w:cs="Arial"/>
          <w:b/>
          <w:bCs/>
        </w:rPr>
        <w:t xml:space="preserve"> Correlations extracted from coregionalized matrix. </w:t>
      </w:r>
    </w:p>
    <w:p w14:paraId="7FF680CB" w14:textId="77777777" w:rsidR="00FD5DED" w:rsidRPr="00DA5A96" w:rsidRDefault="00FD5DED" w:rsidP="00FD5DED">
      <w:pPr>
        <w:rPr>
          <w:rFonts w:ascii="Arial" w:hAnsi="Arial" w:cs="Arial"/>
        </w:rPr>
      </w:pPr>
      <w:r w:rsidRPr="00DA5A96">
        <w:rPr>
          <w:rFonts w:ascii="Arial" w:hAnsi="Arial" w:cs="Arial"/>
        </w:rPr>
        <w:t>First, the coregionalization matrix is computed as:</w:t>
      </w:r>
    </w:p>
    <w:p w14:paraId="497D1D6B" w14:textId="77777777" w:rsidR="00FD5DED" w:rsidRPr="00DA5A96" w:rsidRDefault="00FD5DED" w:rsidP="00FD5DED">
      <w:pPr>
        <w:rPr>
          <w:rFonts w:ascii="Arial" w:hAnsi="Arial" w:cs="Arial"/>
        </w:rPr>
      </w:pPr>
    </w:p>
    <w:p w14:paraId="2EB7DF49" w14:textId="22FF0301" w:rsidR="00FD5DED" w:rsidRPr="00DA5A96" w:rsidRDefault="00FD5DED" w:rsidP="00FD5DED">
      <w:pPr>
        <w:rPr>
          <w:rFonts w:ascii="Arial" w:hAnsi="Arial" w:cs="Arial"/>
        </w:rPr>
      </w:pPr>
      <m:oMathPara>
        <m:oMath>
          <m:r>
            <w:rPr>
              <w:rFonts w:ascii="Cambria Math" w:hAnsi="Cambria Math" w:cs="Arial"/>
            </w:rPr>
            <m:t>B=W</m:t>
          </m:r>
          <m:sSup>
            <m:sSupPr>
              <m:ctrlPr>
                <w:rPr>
                  <w:rFonts w:ascii="Cambria Math" w:hAnsi="Cambria Math" w:cs="Arial"/>
                </w:rPr>
              </m:ctrlPr>
            </m:sSupPr>
            <m:e>
              <m:r>
                <w:rPr>
                  <w:rFonts w:ascii="Cambria Math" w:hAnsi="Cambria Math" w:cs="Arial"/>
                </w:rPr>
                <m:t>W</m:t>
              </m:r>
            </m:e>
            <m:sup>
              <m:r>
                <m:rPr>
                  <m:scr m:val="sans-serif"/>
                  <m:sty m:val="p"/>
                </m:rPr>
                <w:rPr>
                  <w:rFonts w:ascii="Cambria Math" w:hAnsi="Cambria Math" w:cs="Arial"/>
                </w:rPr>
                <m:t>T</m:t>
              </m:r>
            </m:sup>
          </m:sSup>
          <m:r>
            <w:rPr>
              <w:rFonts w:ascii="Cambria Math" w:hAnsi="Cambria Math" w:cs="Arial"/>
            </w:rPr>
            <m:t>+</m:t>
          </m:r>
          <m:r>
            <m:rPr>
              <m:sty m:val="p"/>
            </m:rPr>
            <w:rPr>
              <w:rFonts w:ascii="Cambria Math" w:hAnsi="Cambria Math" w:cs="Arial"/>
            </w:rPr>
            <m:t>diag</m:t>
          </m:r>
          <m:r>
            <w:rPr>
              <w:rFonts w:ascii="Cambria Math" w:hAnsi="Cambria Math" w:cs="Arial"/>
            </w:rPr>
            <m:t>(κ)</m:t>
          </m:r>
          <m:r>
            <m:rPr>
              <m:sty m:val="p"/>
            </m:rPr>
            <w:rPr>
              <w:rFonts w:ascii="Cambria Math" w:hAnsi="Cambria Math" w:cs="Arial"/>
            </w:rPr>
            <w:br/>
          </m:r>
        </m:oMath>
      </m:oMathPara>
    </w:p>
    <w:p w14:paraId="5EFDD0CE" w14:textId="0D5B77F9" w:rsidR="00FD5DED" w:rsidRPr="00DA5A96" w:rsidRDefault="00FD5DED" w:rsidP="00FD5DED">
      <w:pPr>
        <w:jc w:val="both"/>
        <w:rPr>
          <w:rFonts w:ascii="Arial" w:hAnsi="Arial" w:cs="Arial"/>
        </w:rPr>
      </w:pPr>
      <w:r w:rsidRPr="00DA5A96">
        <w:rPr>
          <w:rFonts w:ascii="Arial" w:hAnsi="Arial" w:cs="Arial"/>
        </w:rPr>
        <w:t>Then, to convert </w:t>
      </w:r>
      <m:oMath>
        <m:r>
          <w:rPr>
            <w:rFonts w:ascii="Cambria Math" w:hAnsi="Cambria Math" w:cs="Arial"/>
          </w:rPr>
          <m:t>B</m:t>
        </m:r>
      </m:oMath>
      <w:r w:rsidRPr="00DA5A96">
        <w:rPr>
          <w:rFonts w:ascii="Arial" w:hAnsi="Arial" w:cs="Arial"/>
        </w:rPr>
        <w:t> into correlation values, each covariance term </w:t>
      </w:r>
      <m:oMath>
        <m:sSub>
          <m:sSubPr>
            <m:ctrlPr>
              <w:rPr>
                <w:rFonts w:ascii="Cambria Math" w:hAnsi="Cambria Math" w:cs="Arial"/>
              </w:rPr>
            </m:ctrlPr>
          </m:sSubPr>
          <m:e>
            <m:r>
              <w:rPr>
                <w:rFonts w:ascii="Cambria Math" w:hAnsi="Cambria Math" w:cs="Arial"/>
              </w:rPr>
              <m:t>B</m:t>
            </m:r>
          </m:e>
          <m:sub>
            <m:r>
              <w:rPr>
                <w:rFonts w:ascii="Cambria Math" w:hAnsi="Cambria Math" w:cs="Arial"/>
              </w:rPr>
              <m:t>ij</m:t>
            </m:r>
          </m:sub>
        </m:sSub>
      </m:oMath>
      <w:r w:rsidRPr="00DA5A96">
        <w:rPr>
          <w:rFonts w:ascii="Arial" w:hAnsi="Arial" w:cs="Arial"/>
        </w:rPr>
        <w:t> is normalized by the standard deviations of tasks </w:t>
      </w:r>
      <m:oMath>
        <m:r>
          <w:rPr>
            <w:rFonts w:ascii="Cambria Math" w:hAnsi="Cambria Math" w:cs="Arial"/>
          </w:rPr>
          <m:t>i</m:t>
        </m:r>
      </m:oMath>
      <w:r w:rsidRPr="00DA5A96">
        <w:rPr>
          <w:rFonts w:ascii="Arial" w:hAnsi="Arial" w:cs="Arial"/>
        </w:rPr>
        <w:t> and </w:t>
      </w:r>
      <m:oMath>
        <m:r>
          <w:rPr>
            <w:rFonts w:ascii="Cambria Math" w:hAnsi="Cambria Math" w:cs="Arial"/>
          </w:rPr>
          <m:t>j</m:t>
        </m:r>
      </m:oMath>
      <w:r w:rsidRPr="00DA5A96">
        <w:rPr>
          <w:rFonts w:ascii="Arial" w:hAnsi="Arial" w:cs="Arial"/>
        </w:rPr>
        <w:t>:</w:t>
      </w:r>
    </w:p>
    <w:p w14:paraId="0807EE29" w14:textId="77777777" w:rsidR="00FD5DED" w:rsidRPr="00DA5A96" w:rsidRDefault="00FD5DED" w:rsidP="00FD5DED">
      <w:pPr>
        <w:rPr>
          <w:rFonts w:ascii="Arial" w:hAnsi="Arial" w:cs="Arial"/>
        </w:rPr>
      </w:pPr>
    </w:p>
    <w:p w14:paraId="74AB81B5" w14:textId="4DB8E059" w:rsidR="00FD5DED" w:rsidRPr="00DA5A96" w:rsidRDefault="00FD5DED" w:rsidP="00FD5DED">
      <w:pPr>
        <w:rPr>
          <w:rFonts w:ascii="Arial" w:hAnsi="Arial" w:cs="Arial"/>
        </w:rPr>
      </w:pPr>
      <w:proofErr w:type="spellStart"/>
      <m:oMathPara>
        <m:oMath>
          <m:r>
            <m:rPr>
              <m:nor/>
            </m:rPr>
            <w:rPr>
              <w:rFonts w:ascii="Arial" w:hAnsi="Arial" w:cs="Arial"/>
            </w:rPr>
            <m:t>corr</m:t>
          </m:r>
          <w:proofErr w:type="spellEnd"/>
          <m:r>
            <w:rPr>
              <w:rFonts w:ascii="Cambria Math" w:hAnsi="Cambria Math" w:cs="Arial"/>
            </w:rPr>
            <m:t>(i,j)=</m:t>
          </m:r>
          <m:f>
            <m:fPr>
              <m:ctrlPr>
                <w:rPr>
                  <w:rFonts w:ascii="Cambria Math" w:hAnsi="Cambria Math" w:cs="Arial"/>
                </w:rPr>
              </m:ctrlPr>
            </m:fPr>
            <m:num>
              <m:sSub>
                <m:sSubPr>
                  <m:ctrlPr>
                    <w:rPr>
                      <w:rFonts w:ascii="Cambria Math" w:hAnsi="Cambria Math" w:cs="Arial"/>
                    </w:rPr>
                  </m:ctrlPr>
                </m:sSubPr>
                <m:e>
                  <m:r>
                    <w:rPr>
                      <w:rFonts w:ascii="Cambria Math" w:hAnsi="Cambria Math" w:cs="Arial"/>
                    </w:rPr>
                    <m:t>B</m:t>
                  </m:r>
                </m:e>
                <m:sub>
                  <m:r>
                    <w:rPr>
                      <w:rFonts w:ascii="Cambria Math" w:hAnsi="Cambria Math" w:cs="Arial"/>
                    </w:rPr>
                    <m:t>ij</m:t>
                  </m:r>
                </m:sub>
              </m:sSub>
            </m:num>
            <m:den>
              <m:rad>
                <m:radPr>
                  <m:degHide m:val="1"/>
                  <m:ctrlPr>
                    <w:rPr>
                      <w:rFonts w:ascii="Cambria Math" w:hAnsi="Cambria Math" w:cs="Arial"/>
                    </w:rPr>
                  </m:ctrlPr>
                </m:radPr>
                <m:deg/>
                <m:e>
                  <m:sSub>
                    <m:sSubPr>
                      <m:ctrlPr>
                        <w:rPr>
                          <w:rFonts w:ascii="Cambria Math" w:hAnsi="Cambria Math" w:cs="Arial"/>
                        </w:rPr>
                      </m:ctrlPr>
                    </m:sSubPr>
                    <m:e>
                      <m:r>
                        <w:rPr>
                          <w:rFonts w:ascii="Cambria Math" w:hAnsi="Cambria Math" w:cs="Arial"/>
                        </w:rPr>
                        <m:t>B</m:t>
                      </m:r>
                    </m:e>
                    <m:sub>
                      <m:r>
                        <w:rPr>
                          <w:rFonts w:ascii="Cambria Math" w:hAnsi="Cambria Math" w:cs="Arial"/>
                        </w:rPr>
                        <m:t>ii</m:t>
                      </m:r>
                    </m:sub>
                  </m:sSub>
                </m:e>
              </m:rad>
              <m:r>
                <m:rPr>
                  <m:nor/>
                </m:rPr>
                <w:rPr>
                  <w:rFonts w:ascii="Arial" w:hAnsi="Arial" w:cs="Arial"/>
                </w:rPr>
                <m:t> </m:t>
              </m:r>
              <m:rad>
                <m:radPr>
                  <m:degHide m:val="1"/>
                  <m:ctrlPr>
                    <w:rPr>
                      <w:rFonts w:ascii="Cambria Math" w:hAnsi="Cambria Math" w:cs="Arial"/>
                    </w:rPr>
                  </m:ctrlPr>
                </m:radPr>
                <m:deg/>
                <m:e>
                  <m:sSub>
                    <m:sSubPr>
                      <m:ctrlPr>
                        <w:rPr>
                          <w:rFonts w:ascii="Cambria Math" w:hAnsi="Cambria Math" w:cs="Arial"/>
                        </w:rPr>
                      </m:ctrlPr>
                    </m:sSubPr>
                    <m:e>
                      <m:r>
                        <w:rPr>
                          <w:rFonts w:ascii="Cambria Math" w:hAnsi="Cambria Math" w:cs="Arial"/>
                        </w:rPr>
                        <m:t>B</m:t>
                      </m:r>
                    </m:e>
                    <m:sub>
                      <m:r>
                        <w:rPr>
                          <w:rFonts w:ascii="Cambria Math" w:hAnsi="Cambria Math" w:cs="Arial"/>
                        </w:rPr>
                        <m:t>jj</m:t>
                      </m:r>
                    </m:sub>
                  </m:sSub>
                </m:e>
              </m:rad>
            </m:den>
          </m:f>
        </m:oMath>
      </m:oMathPara>
    </w:p>
    <w:p w14:paraId="7A55B89E" w14:textId="77777777" w:rsidR="00FD5DED" w:rsidRPr="00DA5A96" w:rsidRDefault="00FD5DED" w:rsidP="00FD5DED">
      <w:pPr>
        <w:rPr>
          <w:rFonts w:ascii="Arial" w:hAnsi="Arial" w:cs="Arial"/>
        </w:rPr>
      </w:pPr>
    </w:p>
    <w:p w14:paraId="646BA391" w14:textId="5557A177" w:rsidR="00FD5DED" w:rsidRPr="00DA5A96" w:rsidRDefault="00D4467F" w:rsidP="00D4467F">
      <w:pPr>
        <w:rPr>
          <w:rFonts w:ascii="Arial" w:hAnsi="Arial" w:cs="Arial"/>
        </w:rPr>
      </w:pPr>
      <w:r w:rsidRPr="00DA5A96">
        <w:rPr>
          <w:rFonts w:ascii="Arial" w:hAnsi="Arial" w:cs="Arial"/>
        </w:rPr>
        <w:t xml:space="preserve">An example is shown below as a </w:t>
      </w:r>
      <w:r w:rsidR="00FD5DED" w:rsidRPr="00DA5A96">
        <w:rPr>
          <w:rFonts w:ascii="Arial" w:hAnsi="Arial" w:cs="Arial"/>
        </w:rPr>
        <w:t>correlation value of +1 indicates that the two tasks vary in an identical manner</w:t>
      </w:r>
      <w:r w:rsidRPr="00DA5A96">
        <w:rPr>
          <w:rFonts w:ascii="Arial" w:hAnsi="Arial" w:cs="Arial"/>
        </w:rPr>
        <w:t xml:space="preserve">; a value of </w:t>
      </w:r>
      <w:r w:rsidR="00FD5DED" w:rsidRPr="00DA5A96">
        <w:rPr>
          <w:rFonts w:ascii="Arial" w:hAnsi="Arial" w:cs="Arial"/>
        </w:rPr>
        <w:t xml:space="preserve">-1 reflects the tasks vary in completely opposite directions. </w:t>
      </w:r>
      <w:r w:rsidR="00DA5A96">
        <w:rPr>
          <w:rFonts w:ascii="Arial" w:hAnsi="Arial" w:cs="Arial"/>
        </w:rPr>
        <w:t>However, s</w:t>
      </w:r>
      <w:r w:rsidR="00DA5A96" w:rsidRPr="00DA5A96">
        <w:rPr>
          <w:rFonts w:ascii="Arial" w:hAnsi="Arial" w:cs="Arial"/>
        </w:rPr>
        <w:t>ince one task is formulated with a negative sign to convert the objective into a minimization problem, the sign of the correlation should be interpreted accordingly.</w:t>
      </w:r>
      <w:r w:rsidR="00FD5DED" w:rsidRPr="00DA5A96">
        <w:rPr>
          <w:rFonts w:ascii="Arial" w:hAnsi="Arial" w:cs="Arial"/>
        </w:rPr>
        <w:br/>
      </w:r>
    </w:p>
    <w:p w14:paraId="5F8DA983" w14:textId="109A3A71" w:rsidR="00D4467F" w:rsidRPr="00DA5A96" w:rsidRDefault="00E00290" w:rsidP="00D4467F">
      <w:pPr>
        <w:jc w:val="center"/>
        <w:rPr>
          <w:rFonts w:ascii="Arial" w:hAnsi="Arial" w:cs="Arial"/>
        </w:rPr>
      </w:pPr>
      <w:r w:rsidRPr="00DA5A96">
        <w:rPr>
          <w:rFonts w:ascii="Arial" w:hAnsi="Arial" w:cs="Arial"/>
          <w:noProof/>
          <w14:ligatures w14:val="standardContextual"/>
        </w:rPr>
        <w:drawing>
          <wp:inline distT="0" distB="0" distL="0" distR="0" wp14:anchorId="07C0CB4F" wp14:editId="25C6D215">
            <wp:extent cx="2667000" cy="1930400"/>
            <wp:effectExtent l="0" t="0" r="0" b="0"/>
            <wp:docPr id="1976845965" name="Picture 2" descr="A char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845965" name="Picture 2" descr="A chart of a graph&#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67000" cy="1930400"/>
                    </a:xfrm>
                    <a:prstGeom prst="rect">
                      <a:avLst/>
                    </a:prstGeom>
                  </pic:spPr>
                </pic:pic>
              </a:graphicData>
            </a:graphic>
          </wp:inline>
        </w:drawing>
      </w:r>
    </w:p>
    <w:p w14:paraId="02F503A3" w14:textId="77777777" w:rsidR="00D4467F" w:rsidRPr="00DA5A96" w:rsidRDefault="00D4467F" w:rsidP="00D4467F">
      <w:pPr>
        <w:jc w:val="both"/>
        <w:rPr>
          <w:rFonts w:ascii="Arial" w:hAnsi="Arial" w:cs="Arial"/>
          <w:b/>
          <w:bCs/>
        </w:rPr>
      </w:pPr>
      <w:r w:rsidRPr="00DA5A96">
        <w:rPr>
          <w:rFonts w:ascii="Arial" w:hAnsi="Arial" w:cs="Arial"/>
          <w:b/>
          <w:bCs/>
        </w:rPr>
        <w:t>S9 Peak identification and phase matching.</w:t>
      </w:r>
    </w:p>
    <w:p w14:paraId="48FDF294" w14:textId="5A0B6A2C" w:rsidR="00D4467F" w:rsidRPr="00DA5A96" w:rsidRDefault="00D4467F" w:rsidP="00D4467F">
      <w:pPr>
        <w:jc w:val="both"/>
        <w:rPr>
          <w:rFonts w:ascii="Arial" w:hAnsi="Arial" w:cs="Arial"/>
          <w:b/>
          <w:bCs/>
        </w:rPr>
      </w:pPr>
      <w:r w:rsidRPr="00DA5A96">
        <w:rPr>
          <w:rFonts w:ascii="Arial" w:hAnsi="Arial" w:cs="Arial"/>
          <w:b/>
          <w:bCs/>
        </w:rPr>
        <w:t xml:space="preserve"> </w:t>
      </w:r>
    </w:p>
    <w:p w14:paraId="7BB59772" w14:textId="2D767332" w:rsidR="00FD5DED" w:rsidRPr="00DA5A96" w:rsidRDefault="00E00290" w:rsidP="00E00290">
      <w:pPr>
        <w:jc w:val="center"/>
        <w:rPr>
          <w:rFonts w:ascii="Arial" w:hAnsi="Arial" w:cs="Arial"/>
          <w:sz w:val="28"/>
          <w:szCs w:val="28"/>
        </w:rPr>
      </w:pPr>
      <w:r w:rsidRPr="00DA5A96">
        <w:rPr>
          <w:rFonts w:ascii="Arial" w:hAnsi="Arial" w:cs="Arial"/>
          <w:noProof/>
          <w:sz w:val="28"/>
          <w:szCs w:val="28"/>
          <w14:ligatures w14:val="standardContextual"/>
        </w:rPr>
        <w:lastRenderedPageBreak/>
        <w:drawing>
          <wp:inline distT="0" distB="0" distL="0" distR="0" wp14:anchorId="342E0D05" wp14:editId="6AC1BEEF">
            <wp:extent cx="5037513" cy="6117134"/>
            <wp:effectExtent l="0" t="0" r="0" b="0"/>
            <wp:docPr id="734348726" name="Picture 3"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348726" name="Picture 3" descr="A screenshot of a graph&#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49901" cy="6132176"/>
                    </a:xfrm>
                    <a:prstGeom prst="rect">
                      <a:avLst/>
                    </a:prstGeom>
                  </pic:spPr>
                </pic:pic>
              </a:graphicData>
            </a:graphic>
          </wp:inline>
        </w:drawing>
      </w:r>
    </w:p>
    <w:sectPr w:rsidR="00FD5DED" w:rsidRPr="00DA5A9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decorative"/>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1"/>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EB9"/>
    <w:rsid w:val="000415AA"/>
    <w:rsid w:val="0004224C"/>
    <w:rsid w:val="00166FA4"/>
    <w:rsid w:val="001B5E1D"/>
    <w:rsid w:val="002C7DBD"/>
    <w:rsid w:val="002E71C0"/>
    <w:rsid w:val="0037257B"/>
    <w:rsid w:val="00390EB9"/>
    <w:rsid w:val="003A68C4"/>
    <w:rsid w:val="003C1B4F"/>
    <w:rsid w:val="003E3EDF"/>
    <w:rsid w:val="005013BB"/>
    <w:rsid w:val="00502EF5"/>
    <w:rsid w:val="005436CF"/>
    <w:rsid w:val="0054410D"/>
    <w:rsid w:val="00557A36"/>
    <w:rsid w:val="00557AB1"/>
    <w:rsid w:val="0060274F"/>
    <w:rsid w:val="00624987"/>
    <w:rsid w:val="006A1E0A"/>
    <w:rsid w:val="006A7258"/>
    <w:rsid w:val="006A7BBB"/>
    <w:rsid w:val="006F1034"/>
    <w:rsid w:val="007030F9"/>
    <w:rsid w:val="0075717C"/>
    <w:rsid w:val="008238EC"/>
    <w:rsid w:val="0085658F"/>
    <w:rsid w:val="009327B4"/>
    <w:rsid w:val="00934ABD"/>
    <w:rsid w:val="00936CC9"/>
    <w:rsid w:val="00937DB7"/>
    <w:rsid w:val="009565BD"/>
    <w:rsid w:val="0099517B"/>
    <w:rsid w:val="009F7816"/>
    <w:rsid w:val="00A07345"/>
    <w:rsid w:val="00A801B1"/>
    <w:rsid w:val="00AA642E"/>
    <w:rsid w:val="00AB0252"/>
    <w:rsid w:val="00B04269"/>
    <w:rsid w:val="00B75C4A"/>
    <w:rsid w:val="00B97F39"/>
    <w:rsid w:val="00BD52AD"/>
    <w:rsid w:val="00D36D8F"/>
    <w:rsid w:val="00D4467F"/>
    <w:rsid w:val="00DA5A96"/>
    <w:rsid w:val="00E00290"/>
    <w:rsid w:val="00E67508"/>
    <w:rsid w:val="00E7571B"/>
    <w:rsid w:val="00E84E2C"/>
    <w:rsid w:val="00E9737C"/>
    <w:rsid w:val="00ED0066"/>
    <w:rsid w:val="00F438A9"/>
    <w:rsid w:val="00F87BFD"/>
    <w:rsid w:val="00FB7D8E"/>
    <w:rsid w:val="00FD5DE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0E6A4E"/>
  <w15:chartTrackingRefBased/>
  <w15:docId w15:val="{5CF97A71-2B72-D346-9781-12632A3F1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5DED"/>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390EB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90EB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90EB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90EB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90EB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90EB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90EB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90EB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90EB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0EB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90EB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90EB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90EB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90EB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90EB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90EB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90EB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90EB9"/>
    <w:rPr>
      <w:rFonts w:eastAsiaTheme="majorEastAsia" w:cstheme="majorBidi"/>
      <w:color w:val="272727" w:themeColor="text1" w:themeTint="D8"/>
    </w:rPr>
  </w:style>
  <w:style w:type="paragraph" w:styleId="Title">
    <w:name w:val="Title"/>
    <w:basedOn w:val="Normal"/>
    <w:next w:val="Normal"/>
    <w:link w:val="TitleChar"/>
    <w:uiPriority w:val="10"/>
    <w:qFormat/>
    <w:rsid w:val="00390EB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90EB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90EB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90EB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90EB9"/>
    <w:pPr>
      <w:spacing w:before="160"/>
      <w:jc w:val="center"/>
    </w:pPr>
    <w:rPr>
      <w:i/>
      <w:iCs/>
      <w:color w:val="404040" w:themeColor="text1" w:themeTint="BF"/>
    </w:rPr>
  </w:style>
  <w:style w:type="character" w:customStyle="1" w:styleId="QuoteChar">
    <w:name w:val="Quote Char"/>
    <w:basedOn w:val="DefaultParagraphFont"/>
    <w:link w:val="Quote"/>
    <w:uiPriority w:val="29"/>
    <w:rsid w:val="00390EB9"/>
    <w:rPr>
      <w:i/>
      <w:iCs/>
      <w:color w:val="404040" w:themeColor="text1" w:themeTint="BF"/>
    </w:rPr>
  </w:style>
  <w:style w:type="paragraph" w:styleId="ListParagraph">
    <w:name w:val="List Paragraph"/>
    <w:basedOn w:val="Normal"/>
    <w:uiPriority w:val="34"/>
    <w:qFormat/>
    <w:rsid w:val="00390EB9"/>
    <w:pPr>
      <w:ind w:left="720"/>
      <w:contextualSpacing/>
    </w:pPr>
  </w:style>
  <w:style w:type="character" w:styleId="IntenseEmphasis">
    <w:name w:val="Intense Emphasis"/>
    <w:basedOn w:val="DefaultParagraphFont"/>
    <w:uiPriority w:val="21"/>
    <w:qFormat/>
    <w:rsid w:val="00390EB9"/>
    <w:rPr>
      <w:i/>
      <w:iCs/>
      <w:color w:val="0F4761" w:themeColor="accent1" w:themeShade="BF"/>
    </w:rPr>
  </w:style>
  <w:style w:type="paragraph" w:styleId="IntenseQuote">
    <w:name w:val="Intense Quote"/>
    <w:basedOn w:val="Normal"/>
    <w:next w:val="Normal"/>
    <w:link w:val="IntenseQuoteChar"/>
    <w:uiPriority w:val="30"/>
    <w:qFormat/>
    <w:rsid w:val="00390EB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90EB9"/>
    <w:rPr>
      <w:i/>
      <w:iCs/>
      <w:color w:val="0F4761" w:themeColor="accent1" w:themeShade="BF"/>
    </w:rPr>
  </w:style>
  <w:style w:type="character" w:styleId="IntenseReference">
    <w:name w:val="Intense Reference"/>
    <w:basedOn w:val="DefaultParagraphFont"/>
    <w:uiPriority w:val="32"/>
    <w:qFormat/>
    <w:rsid w:val="00390EB9"/>
    <w:rPr>
      <w:b/>
      <w:bCs/>
      <w:smallCaps/>
      <w:color w:val="0F4761" w:themeColor="accent1" w:themeShade="BF"/>
      <w:spacing w:val="5"/>
    </w:rPr>
  </w:style>
  <w:style w:type="character" w:styleId="Hyperlink">
    <w:name w:val="Hyperlink"/>
    <w:basedOn w:val="DefaultParagraphFont"/>
    <w:uiPriority w:val="99"/>
    <w:unhideWhenUsed/>
    <w:rsid w:val="009565BD"/>
    <w:rPr>
      <w:color w:val="467886" w:themeColor="hyperlink"/>
      <w:u w:val="single"/>
    </w:rPr>
  </w:style>
  <w:style w:type="character" w:styleId="UnresolvedMention">
    <w:name w:val="Unresolved Mention"/>
    <w:basedOn w:val="DefaultParagraphFont"/>
    <w:uiPriority w:val="99"/>
    <w:semiHidden/>
    <w:unhideWhenUsed/>
    <w:rsid w:val="009565BD"/>
    <w:rPr>
      <w:color w:val="605E5C"/>
      <w:shd w:val="clear" w:color="auto" w:fill="E1DFDD"/>
    </w:rPr>
  </w:style>
  <w:style w:type="character" w:styleId="FollowedHyperlink">
    <w:name w:val="FollowedHyperlink"/>
    <w:basedOn w:val="DefaultParagraphFont"/>
    <w:uiPriority w:val="99"/>
    <w:semiHidden/>
    <w:unhideWhenUsed/>
    <w:rsid w:val="009565BD"/>
    <w:rPr>
      <w:color w:val="96607D" w:themeColor="followedHyperlink"/>
      <w:u w:val="single"/>
    </w:rPr>
  </w:style>
  <w:style w:type="character" w:styleId="PlaceholderText">
    <w:name w:val="Placeholder Text"/>
    <w:basedOn w:val="DefaultParagraphFont"/>
    <w:uiPriority w:val="99"/>
    <w:semiHidden/>
    <w:rsid w:val="009327B4"/>
    <w:rPr>
      <w:color w:val="666666"/>
    </w:rPr>
  </w:style>
  <w:style w:type="character" w:customStyle="1" w:styleId="mord">
    <w:name w:val="mord"/>
    <w:basedOn w:val="DefaultParagraphFont"/>
    <w:rsid w:val="009327B4"/>
  </w:style>
  <w:style w:type="character" w:customStyle="1" w:styleId="mopen">
    <w:name w:val="mopen"/>
    <w:basedOn w:val="DefaultParagraphFont"/>
    <w:rsid w:val="009327B4"/>
  </w:style>
  <w:style w:type="character" w:customStyle="1" w:styleId="mclose">
    <w:name w:val="mclose"/>
    <w:basedOn w:val="DefaultParagraphFont"/>
    <w:rsid w:val="009327B4"/>
  </w:style>
  <w:style w:type="paragraph" w:styleId="NormalWeb">
    <w:name w:val="Normal (Web)"/>
    <w:basedOn w:val="Normal"/>
    <w:uiPriority w:val="99"/>
    <w:semiHidden/>
    <w:unhideWhenUsed/>
    <w:rsid w:val="00F438A9"/>
  </w:style>
  <w:style w:type="character" w:customStyle="1" w:styleId="apple-converted-space">
    <w:name w:val="apple-converted-space"/>
    <w:basedOn w:val="DefaultParagraphFont"/>
    <w:rsid w:val="00F438A9"/>
  </w:style>
  <w:style w:type="character" w:styleId="Strong">
    <w:name w:val="Strong"/>
    <w:basedOn w:val="DefaultParagraphFont"/>
    <w:uiPriority w:val="22"/>
    <w:qFormat/>
    <w:rsid w:val="00F438A9"/>
    <w:rPr>
      <w:b/>
      <w:bCs/>
    </w:rPr>
  </w:style>
  <w:style w:type="character" w:styleId="CommentReference">
    <w:name w:val="annotation reference"/>
    <w:basedOn w:val="DefaultParagraphFont"/>
    <w:uiPriority w:val="99"/>
    <w:semiHidden/>
    <w:unhideWhenUsed/>
    <w:rsid w:val="00557A36"/>
    <w:rPr>
      <w:sz w:val="16"/>
      <w:szCs w:val="16"/>
    </w:rPr>
  </w:style>
  <w:style w:type="paragraph" w:styleId="CommentText">
    <w:name w:val="annotation text"/>
    <w:basedOn w:val="Normal"/>
    <w:link w:val="CommentTextChar"/>
    <w:uiPriority w:val="99"/>
    <w:unhideWhenUsed/>
    <w:rsid w:val="00557A36"/>
    <w:rPr>
      <w:sz w:val="20"/>
      <w:szCs w:val="20"/>
    </w:rPr>
  </w:style>
  <w:style w:type="character" w:customStyle="1" w:styleId="CommentTextChar">
    <w:name w:val="Comment Text Char"/>
    <w:basedOn w:val="DefaultParagraphFont"/>
    <w:link w:val="CommentText"/>
    <w:uiPriority w:val="99"/>
    <w:rsid w:val="00557A36"/>
    <w:rPr>
      <w:rFonts w:ascii="Times New Roman" w:eastAsia="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557A36"/>
    <w:rPr>
      <w:b/>
      <w:bCs/>
    </w:rPr>
  </w:style>
  <w:style w:type="character" w:customStyle="1" w:styleId="CommentSubjectChar">
    <w:name w:val="Comment Subject Char"/>
    <w:basedOn w:val="CommentTextChar"/>
    <w:link w:val="CommentSubject"/>
    <w:uiPriority w:val="99"/>
    <w:semiHidden/>
    <w:rsid w:val="00557A36"/>
    <w:rPr>
      <w:rFonts w:ascii="Times New Roman" w:eastAsia="Times New Roman" w:hAnsi="Times New Roman" w:cs="Times New Roman"/>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ithub.com/ChihYuLee/Real-time-Multi-instrument-Autonomous-Discovery-MAD-.git"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github.com/ChihYuLee/Real-time-Multi-instrument-Autonomous-Discovery-MAD-.git" TargetMode="External"/><Relationship Id="rId11" Type="http://schemas.openxmlformats.org/officeDocument/2006/relationships/image" Target="media/image5.png"/><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hyperlink" Target="https://youtu.be/_X9Xb2-gIyY" TargetMode="Externa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1105</Words>
  <Characters>6300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Chih-Yu Lee</dc:creator>
  <cp:keywords/>
  <dc:description/>
  <cp:lastModifiedBy>Chih-Yu Lee</cp:lastModifiedBy>
  <cp:revision>4</cp:revision>
  <dcterms:created xsi:type="dcterms:W3CDTF">2026-06-08T15:30:00Z</dcterms:created>
  <dcterms:modified xsi:type="dcterms:W3CDTF">2026-06-08T15:37:00Z</dcterms:modified>
</cp:coreProperties>
</file>