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E49C" w14:textId="77777777" w:rsidR="00DB6223" w:rsidRPr="00F319AF" w:rsidRDefault="00DB6223" w:rsidP="00DB6223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F319AF">
        <w:rPr>
          <w:rFonts w:ascii="Arial" w:hAnsi="Arial" w:cs="Arial"/>
          <w:b/>
          <w:bCs/>
          <w:sz w:val="22"/>
          <w:szCs w:val="22"/>
        </w:rPr>
        <w:t xml:space="preserve">Supplemental Figure 1. </w:t>
      </w:r>
    </w:p>
    <w:p w14:paraId="5A773985" w14:textId="4A733987" w:rsidR="00DB6223" w:rsidRDefault="00DB6223" w:rsidP="00DB6223">
      <w:pPr>
        <w:spacing w:after="0" w:line="480" w:lineRule="auto"/>
        <w:jc w:val="both"/>
        <w:rPr>
          <w:rFonts w:ascii="Arial" w:hAnsi="Arial" w:cs="Arial"/>
          <w:sz w:val="22"/>
          <w:szCs w:val="22"/>
        </w:rPr>
      </w:pPr>
      <w:r w:rsidRPr="00F319AF">
        <w:rPr>
          <w:rFonts w:ascii="Arial" w:hAnsi="Arial" w:cs="Arial"/>
          <w:sz w:val="22"/>
          <w:szCs w:val="22"/>
        </w:rPr>
        <w:t xml:space="preserve">fMRI resting-state seed-based connectivity from a left </w:t>
      </w:r>
      <w:proofErr w:type="spellStart"/>
      <w:r w:rsidRPr="00F319AF">
        <w:rPr>
          <w:rFonts w:ascii="Arial" w:hAnsi="Arial" w:cs="Arial"/>
          <w:sz w:val="22"/>
          <w:szCs w:val="22"/>
        </w:rPr>
        <w:t>dlPFC</w:t>
      </w:r>
      <w:proofErr w:type="spellEnd"/>
      <w:r w:rsidRPr="00F319AF">
        <w:rPr>
          <w:rFonts w:ascii="Arial" w:hAnsi="Arial" w:cs="Arial"/>
          <w:sz w:val="22"/>
          <w:szCs w:val="22"/>
        </w:rPr>
        <w:t xml:space="preserve"> 8mm spherical ROI</w:t>
      </w:r>
      <w:r>
        <w:rPr>
          <w:rFonts w:ascii="Arial" w:hAnsi="Arial" w:cs="Arial"/>
          <w:sz w:val="22"/>
          <w:szCs w:val="22"/>
        </w:rPr>
        <w:t xml:space="preserve"> (</w:t>
      </w:r>
      <w:r w:rsidRPr="00F319AF">
        <w:rPr>
          <w:rFonts w:ascii="Arial" w:hAnsi="Arial" w:cs="Arial"/>
          <w:sz w:val="22"/>
          <w:szCs w:val="22"/>
        </w:rPr>
        <w:t>center</w:t>
      </w:r>
      <w:r>
        <w:rPr>
          <w:rFonts w:ascii="Arial" w:hAnsi="Arial" w:cs="Arial"/>
          <w:sz w:val="22"/>
          <w:szCs w:val="22"/>
        </w:rPr>
        <w:t>ed</w:t>
      </w:r>
      <w:r w:rsidRPr="00F319AF">
        <w:rPr>
          <w:rFonts w:ascii="Arial" w:hAnsi="Arial" w:cs="Arial"/>
          <w:sz w:val="22"/>
          <w:szCs w:val="22"/>
        </w:rPr>
        <w:t xml:space="preserve"> MNI coordinates -44, 36, 20 based on Seeley et al. 2007)</w:t>
      </w:r>
      <w:r w:rsidR="0068141E">
        <w:rPr>
          <w:rFonts w:ascii="Arial" w:hAnsi="Arial" w:cs="Arial"/>
          <w:sz w:val="22"/>
          <w:szCs w:val="22"/>
        </w:rPr>
        <w:t xml:space="preserve"> </w:t>
      </w:r>
      <w:r w:rsidRPr="00F319AF">
        <w:rPr>
          <w:rFonts w:ascii="Arial" w:hAnsi="Arial" w:cs="Arial"/>
          <w:sz w:val="22"/>
          <w:szCs w:val="22"/>
        </w:rPr>
        <w:t xml:space="preserve">demonstrates </w:t>
      </w:r>
      <w:r>
        <w:rPr>
          <w:rFonts w:ascii="Arial" w:hAnsi="Arial" w:cs="Arial"/>
          <w:sz w:val="22"/>
          <w:szCs w:val="22"/>
        </w:rPr>
        <w:t xml:space="preserve">a </w:t>
      </w:r>
      <w:r w:rsidRPr="00F319AF">
        <w:rPr>
          <w:rFonts w:ascii="Arial" w:hAnsi="Arial" w:cs="Arial"/>
          <w:sz w:val="22"/>
          <w:szCs w:val="22"/>
        </w:rPr>
        <w:t>cluster of higher connectivity to the right pre and postcentral gyrus, right superior frontal gyrus, and the posterior cingulate in patients with EOP compared to HCs</w:t>
      </w:r>
      <w:r>
        <w:rPr>
          <w:rFonts w:ascii="Arial" w:hAnsi="Arial" w:cs="Arial"/>
          <w:sz w:val="22"/>
          <w:szCs w:val="22"/>
        </w:rPr>
        <w:t xml:space="preserve"> (</w:t>
      </w:r>
      <w:r w:rsidRPr="00F319AF">
        <w:rPr>
          <w:rFonts w:ascii="Arial" w:hAnsi="Arial" w:cs="Arial"/>
          <w:sz w:val="22"/>
          <w:szCs w:val="22"/>
        </w:rPr>
        <w:t>cluster</w:t>
      </w:r>
      <w:r>
        <w:rPr>
          <w:rFonts w:ascii="Arial" w:hAnsi="Arial" w:cs="Arial"/>
          <w:sz w:val="22"/>
          <w:szCs w:val="22"/>
        </w:rPr>
        <w:t>-</w:t>
      </w:r>
      <w:r w:rsidRPr="00F319AF">
        <w:rPr>
          <w:rFonts w:ascii="Arial" w:hAnsi="Arial" w:cs="Arial"/>
          <w:sz w:val="22"/>
          <w:szCs w:val="22"/>
        </w:rPr>
        <w:t>wise p-FDR &lt; 0.05, corrected for age and sex)</w:t>
      </w:r>
      <w:r w:rsidR="0068141E">
        <w:rPr>
          <w:rFonts w:ascii="Arial" w:hAnsi="Arial" w:cs="Arial"/>
          <w:sz w:val="22"/>
          <w:szCs w:val="22"/>
        </w:rPr>
        <w:t xml:space="preserve"> </w:t>
      </w:r>
      <w:r w:rsidRPr="00F319AF">
        <w:rPr>
          <w:rFonts w:ascii="Arial" w:hAnsi="Arial" w:cs="Arial"/>
          <w:sz w:val="22"/>
          <w:szCs w:val="22"/>
        </w:rPr>
        <w:fldChar w:fldCharType="begin">
          <w:fldData xml:space="preserve">PEVuZE5vdGU+PENpdGU+PEF1dGhvcj5TZWVsZXk8L0F1dGhvcj48WWVhcj4yMDA3PC9ZZWFyPjxS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</w:fldData>
        </w:fldChar>
      </w:r>
      <w:r>
        <w:rPr>
          <w:rFonts w:ascii="Arial" w:hAnsi="Arial" w:cs="Arial"/>
          <w:sz w:val="22"/>
          <w:szCs w:val="22"/>
        </w:rPr>
        <w:instrText xml:space="preserve"> ADDIN EN.CITE </w:instrText>
      </w:r>
      <w:r>
        <w:rPr>
          <w:rFonts w:ascii="Arial" w:hAnsi="Arial" w:cs="Arial"/>
          <w:sz w:val="22"/>
          <w:szCs w:val="22"/>
        </w:rPr>
        <w:fldChar w:fldCharType="begin">
          <w:fldData xml:space="preserve">PEVuZE5vdGU+PENpdGU+PEF1dGhvcj5TZWVsZXk8L0F1dGhvcj48WWVhcj4yMDA3PC9ZZWFyPjxS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</w:fldData>
        </w:fldChar>
      </w:r>
      <w:r>
        <w:rPr>
          <w:rFonts w:ascii="Arial" w:hAnsi="Arial" w:cs="Arial"/>
          <w:sz w:val="22"/>
          <w:szCs w:val="22"/>
        </w:rPr>
        <w:instrText xml:space="preserve"> ADDIN EN.CITE.DATA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Pr="00F319AF">
        <w:rPr>
          <w:rFonts w:ascii="Arial" w:hAnsi="Arial" w:cs="Arial"/>
          <w:sz w:val="22"/>
          <w:szCs w:val="22"/>
        </w:rPr>
      </w:r>
      <w:r w:rsidRPr="00F319A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(Seeley et al., 2007)</w:t>
      </w:r>
      <w:r w:rsidRPr="00F319AF">
        <w:rPr>
          <w:rFonts w:ascii="Arial" w:hAnsi="Arial" w:cs="Arial"/>
          <w:sz w:val="22"/>
          <w:szCs w:val="22"/>
        </w:rPr>
        <w:fldChar w:fldCharType="end"/>
      </w:r>
      <w:r w:rsidR="0074551D">
        <w:rPr>
          <w:rFonts w:ascii="Arial" w:hAnsi="Arial" w:cs="Arial"/>
          <w:sz w:val="22"/>
          <w:szCs w:val="22"/>
        </w:rPr>
        <w:t xml:space="preserve">. </w:t>
      </w:r>
    </w:p>
    <w:p w14:paraId="69A290AF" w14:textId="77777777" w:rsidR="000E11AE" w:rsidRPr="00F319AF" w:rsidRDefault="000E11AE" w:rsidP="00DB6223">
      <w:pPr>
        <w:spacing w:after="0"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AE67F1B" w14:textId="3CDD33D3" w:rsidR="00DB6223" w:rsidRDefault="00DB6223" w:rsidP="00DB6223">
      <w:pPr>
        <w:tabs>
          <w:tab w:val="left" w:pos="3950"/>
        </w:tabs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DB6223">
        <w:rPr>
          <w:rFonts w:ascii="Arial" w:eastAsia="Arial" w:hAnsi="Arial" w:cs="Arial"/>
          <w:b/>
          <w:bCs/>
          <w:color w:val="000000"/>
          <w:sz w:val="22"/>
          <w:szCs w:val="22"/>
        </w:rPr>
        <w:t>Supplemental Tables</w:t>
      </w:r>
    </w:p>
    <w:p w14:paraId="0A491F97" w14:textId="2CDF2E5E" w:rsidR="006137AC" w:rsidRPr="00A12061" w:rsidRDefault="006137AC" w:rsidP="00A12061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480" w:lineRule="auto"/>
        <w:ind w:left="60" w:right="60"/>
        <w:jc w:val="center"/>
        <w:rPr>
          <w:rFonts w:ascii="Arial" w:hAnsi="Arial" w:cs="Arial"/>
          <w:b/>
          <w:bCs/>
          <w:sz w:val="22"/>
          <w:szCs w:val="22"/>
        </w:rPr>
      </w:pPr>
      <w:r w:rsidRPr="00F319AF">
        <w:rPr>
          <w:rFonts w:ascii="Arial" w:hAnsi="Arial" w:cs="Arial"/>
          <w:b/>
          <w:bCs/>
          <w:sz w:val="22"/>
          <w:szCs w:val="22"/>
        </w:rPr>
        <w:t xml:space="preserve">Supplemental Table 1. </w:t>
      </w:r>
    </w:p>
    <w:tbl>
      <w:tblPr>
        <w:tblStyle w:val="PlainTable2"/>
        <w:tblW w:w="8460" w:type="dxa"/>
        <w:jc w:val="center"/>
        <w:tblLook w:val="04A0" w:firstRow="1" w:lastRow="0" w:firstColumn="1" w:lastColumn="0" w:noHBand="0" w:noVBand="1"/>
      </w:tblPr>
      <w:tblGrid>
        <w:gridCol w:w="3060"/>
        <w:gridCol w:w="1620"/>
        <w:gridCol w:w="1890"/>
        <w:gridCol w:w="1890"/>
      </w:tblGrid>
      <w:tr w:rsidR="00346FC7" w:rsidRPr="00F319AF" w14:paraId="27AED57A" w14:textId="410ACAD3" w:rsidTr="00346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664A362" w14:textId="462526E4" w:rsidR="00346FC7" w:rsidRPr="00F319AF" w:rsidRDefault="00346FC7" w:rsidP="00C906F8">
            <w:pPr>
              <w:spacing w:line="48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0" w:type="dxa"/>
            <w:noWrap/>
            <w:hideMark/>
          </w:tcPr>
          <w:p w14:paraId="18CCA0DB" w14:textId="11FEA681" w:rsidR="00346FC7" w:rsidRPr="00F319AF" w:rsidRDefault="00346FC7" w:rsidP="00C906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EOP</w:t>
            </w:r>
            <w:r w:rsidR="00A1206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(N)</w:t>
            </w:r>
          </w:p>
        </w:tc>
        <w:tc>
          <w:tcPr>
            <w:tcW w:w="1890" w:type="dxa"/>
            <w:noWrap/>
            <w:hideMark/>
          </w:tcPr>
          <w:p w14:paraId="7D43A8C7" w14:textId="293283FF" w:rsidR="00346FC7" w:rsidRPr="00F319AF" w:rsidRDefault="00346FC7" w:rsidP="00C906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HC </w:t>
            </w:r>
            <w:r w:rsidR="00A1206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(N)</w:t>
            </w:r>
          </w:p>
        </w:tc>
        <w:tc>
          <w:tcPr>
            <w:tcW w:w="1890" w:type="dxa"/>
          </w:tcPr>
          <w:p w14:paraId="5613CF4A" w14:textId="5E086097" w:rsidR="00346FC7" w:rsidRPr="00F319AF" w:rsidRDefault="00A12061" w:rsidP="00C906F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EOP Cohort Age</w:t>
            </w:r>
            <w:r w:rsidRPr="00A1206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; Sex</w:t>
            </w:r>
            <w:r w:rsidRPr="00A1206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</w:tr>
      <w:tr w:rsidR="00346FC7" w:rsidRPr="00F319AF" w14:paraId="513FFDD9" w14:textId="510428D1" w:rsidTr="0034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9407478" w14:textId="34FB6F07" w:rsidR="00346FC7" w:rsidRPr="00F319AF" w:rsidRDefault="00346FC7" w:rsidP="00C906F8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Structured Interview and Questionnaire</w:t>
            </w:r>
            <w:r w:rsidR="00A1206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</w:p>
        </w:tc>
        <w:tc>
          <w:tcPr>
            <w:tcW w:w="1620" w:type="dxa"/>
            <w:noWrap/>
            <w:hideMark/>
          </w:tcPr>
          <w:p w14:paraId="64FEBA7E" w14:textId="46DBD975" w:rsidR="00346FC7" w:rsidRPr="00F319AF" w:rsidRDefault="00346FC7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890" w:type="dxa"/>
            <w:noWrap/>
            <w:hideMark/>
          </w:tcPr>
          <w:p w14:paraId="1B456BA9" w14:textId="4E6B54B2" w:rsidR="00346FC7" w:rsidRPr="00F319AF" w:rsidRDefault="00346FC7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279EB916" w14:textId="6A6F351C" w:rsidR="00346FC7" w:rsidRDefault="00A12061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16.5 (3.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); 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346FC7" w:rsidRPr="00F319AF" w14:paraId="5EB94184" w14:textId="0F2F4EB2" w:rsidTr="00346FC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EFA444D" w14:textId="7F508246" w:rsidR="00346FC7" w:rsidRPr="00F319AF" w:rsidRDefault="00346FC7" w:rsidP="00C906F8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Cognitive Assessments</w:t>
            </w:r>
          </w:p>
        </w:tc>
        <w:tc>
          <w:tcPr>
            <w:tcW w:w="1620" w:type="dxa"/>
            <w:noWrap/>
            <w:hideMark/>
          </w:tcPr>
          <w:p w14:paraId="623431D7" w14:textId="7D6A3946" w:rsidR="00346FC7" w:rsidRPr="00F319AF" w:rsidRDefault="00346FC7" w:rsidP="00C906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890" w:type="dxa"/>
            <w:noWrap/>
            <w:hideMark/>
          </w:tcPr>
          <w:p w14:paraId="0768E8D7" w14:textId="5AB182DB" w:rsidR="00346FC7" w:rsidRPr="00F319AF" w:rsidRDefault="00346FC7" w:rsidP="00C906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24EAC401" w14:textId="1A9790C2" w:rsidR="00346FC7" w:rsidRDefault="00A12061" w:rsidP="00C906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16.5 (3.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); 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346FC7" w:rsidRPr="00F319AF" w14:paraId="0F44BE8C" w14:textId="5D6E1CD3" w:rsidTr="0034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41354C0" w14:textId="7F195911" w:rsidR="00346FC7" w:rsidRPr="00F319AF" w:rsidRDefault="00346FC7" w:rsidP="00C906F8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</w:p>
        </w:tc>
        <w:tc>
          <w:tcPr>
            <w:tcW w:w="1620" w:type="dxa"/>
            <w:noWrap/>
            <w:hideMark/>
          </w:tcPr>
          <w:p w14:paraId="4558EB3A" w14:textId="04A77220" w:rsidR="00346FC7" w:rsidRPr="00F319AF" w:rsidRDefault="00346FC7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890" w:type="dxa"/>
            <w:noWrap/>
            <w:hideMark/>
          </w:tcPr>
          <w:p w14:paraId="7F44D8F9" w14:textId="5C4A6EBD" w:rsidR="00346FC7" w:rsidRPr="00F319AF" w:rsidRDefault="00346FC7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6454A8E9" w14:textId="6AB1DCCD" w:rsidR="00346FC7" w:rsidRDefault="00A12061" w:rsidP="00C906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16.5 (3.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); 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A12061" w:rsidRPr="00F319AF" w14:paraId="70850AE3" w14:textId="1EE0DFD1" w:rsidTr="00346FC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14:paraId="4506378C" w14:textId="2BFBD02E" w:rsidR="00A12061" w:rsidRDefault="00A12061" w:rsidP="00A12061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Resting-State fMRI </w:t>
            </w:r>
          </w:p>
        </w:tc>
        <w:tc>
          <w:tcPr>
            <w:tcW w:w="1620" w:type="dxa"/>
            <w:noWrap/>
          </w:tcPr>
          <w:p w14:paraId="1A8DD58C" w14:textId="0E074958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90" w:type="dxa"/>
            <w:noWrap/>
          </w:tcPr>
          <w:p w14:paraId="4E460D9C" w14:textId="261137E2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33F7215B" w14:textId="34633144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16.5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); 16:8</w:t>
            </w:r>
          </w:p>
        </w:tc>
      </w:tr>
      <w:tr w:rsidR="00A12061" w:rsidRPr="00F319AF" w14:paraId="491979BD" w14:textId="2AC75E07" w:rsidTr="00346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14:paraId="7CB398E7" w14:textId="6849AD75" w:rsidR="00A12061" w:rsidRDefault="00A12061" w:rsidP="00A12061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DTI</w:t>
            </w:r>
          </w:p>
        </w:tc>
        <w:tc>
          <w:tcPr>
            <w:tcW w:w="1620" w:type="dxa"/>
            <w:noWrap/>
          </w:tcPr>
          <w:p w14:paraId="10FDD0E1" w14:textId="53079C35" w:rsidR="00A12061" w:rsidRDefault="00A12061" w:rsidP="00A1206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90" w:type="dxa"/>
            <w:noWrap/>
          </w:tcPr>
          <w:p w14:paraId="7442FE0F" w14:textId="3AFCA45B" w:rsidR="00A12061" w:rsidRDefault="00A12061" w:rsidP="00A1206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3D6EEE56" w14:textId="1D879DE7" w:rsidR="00A12061" w:rsidRDefault="00A12061" w:rsidP="00A1206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16.5 (2.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); 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A12061" w:rsidRPr="00F319AF" w14:paraId="0B13F8C6" w14:textId="63BA3122" w:rsidTr="00346FC7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14:paraId="70C1ED79" w14:textId="3F0DF3CE" w:rsidR="00A12061" w:rsidRDefault="00A12061" w:rsidP="00A12061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Structural MRI </w:t>
            </w:r>
          </w:p>
        </w:tc>
        <w:tc>
          <w:tcPr>
            <w:tcW w:w="1620" w:type="dxa"/>
            <w:noWrap/>
          </w:tcPr>
          <w:p w14:paraId="5AC02AD3" w14:textId="434E87CD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890" w:type="dxa"/>
            <w:noWrap/>
          </w:tcPr>
          <w:p w14:paraId="1937C1D6" w14:textId="7CF19779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90" w:type="dxa"/>
          </w:tcPr>
          <w:p w14:paraId="78FBC1A9" w14:textId="580DD6C4" w:rsidR="00A12061" w:rsidRDefault="00A12061" w:rsidP="00A1206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.5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(2.5); 17: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</w:tbl>
    <w:p w14:paraId="2DA8011C" w14:textId="4F194E92" w:rsidR="00A12061" w:rsidRPr="00F319AF" w:rsidRDefault="00A12061" w:rsidP="00A12061">
      <w:pPr>
        <w:tabs>
          <w:tab w:val="left" w:pos="3950"/>
        </w:tabs>
        <w:spacing w:line="48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319AF"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>Median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>IQR);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A12061">
        <w:rPr>
          <w:rFonts w:ascii="Arial" w:eastAsia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M:F </w:t>
      </w:r>
    </w:p>
    <w:p w14:paraId="2DDD85D9" w14:textId="77777777" w:rsidR="00FE19D4" w:rsidRPr="00DB6223" w:rsidRDefault="00FE19D4" w:rsidP="00DB6223">
      <w:pPr>
        <w:tabs>
          <w:tab w:val="left" w:pos="3950"/>
        </w:tabs>
        <w:spacing w:line="48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0A40EDB" w14:textId="0F41B9C3" w:rsidR="00DB6223" w:rsidRPr="00F319AF" w:rsidRDefault="00DB6223" w:rsidP="00DB6223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480" w:lineRule="auto"/>
        <w:ind w:left="60" w:right="60"/>
        <w:jc w:val="center"/>
        <w:rPr>
          <w:rFonts w:ascii="Arial" w:hAnsi="Arial" w:cs="Arial"/>
          <w:b/>
          <w:bCs/>
          <w:sz w:val="22"/>
          <w:szCs w:val="22"/>
        </w:rPr>
      </w:pPr>
      <w:r w:rsidRPr="00F319AF">
        <w:rPr>
          <w:rFonts w:ascii="Arial" w:hAnsi="Arial" w:cs="Arial"/>
          <w:b/>
          <w:bCs/>
          <w:sz w:val="22"/>
          <w:szCs w:val="22"/>
        </w:rPr>
        <w:t>Supplemental Table</w:t>
      </w:r>
      <w:r w:rsidR="006137AC">
        <w:rPr>
          <w:rFonts w:ascii="Arial" w:hAnsi="Arial" w:cs="Arial"/>
          <w:b/>
          <w:bCs/>
          <w:sz w:val="22"/>
          <w:szCs w:val="22"/>
        </w:rPr>
        <w:t xml:space="preserve"> 2</w:t>
      </w:r>
      <w:r w:rsidRPr="00F319AF">
        <w:rPr>
          <w:rFonts w:ascii="Arial" w:hAnsi="Arial" w:cs="Arial"/>
          <w:b/>
          <w:bCs/>
          <w:sz w:val="22"/>
          <w:szCs w:val="22"/>
        </w:rPr>
        <w:t xml:space="preserve">. </w:t>
      </w:r>
    </w:p>
    <w:tbl>
      <w:tblPr>
        <w:tblStyle w:val="PlainTable2"/>
        <w:tblW w:w="8190" w:type="dxa"/>
        <w:jc w:val="center"/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890"/>
      </w:tblGrid>
      <w:tr w:rsidR="00DB6223" w:rsidRPr="00F319AF" w14:paraId="46081DAD" w14:textId="77777777" w:rsidTr="00236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0DAA959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Correlation</w:t>
            </w:r>
          </w:p>
        </w:tc>
        <w:tc>
          <w:tcPr>
            <w:tcW w:w="1620" w:type="dxa"/>
            <w:noWrap/>
            <w:hideMark/>
          </w:tcPr>
          <w:p w14:paraId="4F9F813E" w14:textId="77777777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352DF88F" w14:textId="77777777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EOP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1890" w:type="dxa"/>
            <w:noWrap/>
            <w:hideMark/>
          </w:tcPr>
          <w:p w14:paraId="3FA55DB1" w14:textId="21BA50BC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HC </w:t>
            </w:r>
            <w:r w:rsidR="0068141E" w:rsidRPr="0068141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</w:tr>
      <w:tr w:rsidR="00DB6223" w:rsidRPr="00F319AF" w14:paraId="067A7EA7" w14:textId="77777777" w:rsidTr="0023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40674F8A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Left SLF II RD –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Stroop Contrast Oxygenation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dlPFC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620" w:type="dxa"/>
            <w:noWrap/>
            <w:hideMark/>
          </w:tcPr>
          <w:p w14:paraId="566324DE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-0.33, p = 0.03</w:t>
            </w:r>
          </w:p>
        </w:tc>
        <w:tc>
          <w:tcPr>
            <w:tcW w:w="1620" w:type="dxa"/>
            <w:noWrap/>
            <w:hideMark/>
          </w:tcPr>
          <w:p w14:paraId="348A3A48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-0.20, p = 0.38</w:t>
            </w:r>
          </w:p>
        </w:tc>
        <w:tc>
          <w:tcPr>
            <w:tcW w:w="1890" w:type="dxa"/>
            <w:noWrap/>
            <w:hideMark/>
          </w:tcPr>
          <w:p w14:paraId="35EAA9A2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-0.29, p = 0.25</w:t>
            </w:r>
          </w:p>
        </w:tc>
      </w:tr>
      <w:tr w:rsidR="00DB6223" w:rsidRPr="00F319AF" w14:paraId="10B924BE" w14:textId="77777777" w:rsidTr="002368FD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4597522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Left SLF III RD –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Stroop Contrast Oxygenation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dlPFC</w:t>
            </w:r>
            <w:proofErr w:type="spellEnd"/>
          </w:p>
        </w:tc>
        <w:tc>
          <w:tcPr>
            <w:tcW w:w="1620" w:type="dxa"/>
            <w:noWrap/>
            <w:hideMark/>
          </w:tcPr>
          <w:p w14:paraId="16EF5021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-0.33, p = 0.04</w:t>
            </w:r>
          </w:p>
        </w:tc>
        <w:tc>
          <w:tcPr>
            <w:tcW w:w="1620" w:type="dxa"/>
            <w:noWrap/>
            <w:hideMark/>
          </w:tcPr>
          <w:p w14:paraId="75E1ACFF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-0.21, p = 0.35</w:t>
            </w:r>
          </w:p>
        </w:tc>
        <w:tc>
          <w:tcPr>
            <w:tcW w:w="1890" w:type="dxa"/>
            <w:noWrap/>
            <w:hideMark/>
          </w:tcPr>
          <w:p w14:paraId="6DB69684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-0.30, p = 0.23</w:t>
            </w:r>
          </w:p>
        </w:tc>
      </w:tr>
      <w:tr w:rsidR="00DB6223" w:rsidRPr="00F319AF" w14:paraId="240F8F22" w14:textId="77777777" w:rsidTr="0023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9C337F6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Left SLF III FA –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Stroop Contrast Oxygenation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dlPFC</w:t>
            </w:r>
            <w:proofErr w:type="spellEnd"/>
          </w:p>
        </w:tc>
        <w:tc>
          <w:tcPr>
            <w:tcW w:w="1620" w:type="dxa"/>
            <w:noWrap/>
            <w:hideMark/>
          </w:tcPr>
          <w:p w14:paraId="41468EEA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0.35, p = 0.02</w:t>
            </w:r>
          </w:p>
        </w:tc>
        <w:tc>
          <w:tcPr>
            <w:tcW w:w="1620" w:type="dxa"/>
            <w:noWrap/>
            <w:hideMark/>
          </w:tcPr>
          <w:p w14:paraId="4AE589D6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0.31, p = 0.17</w:t>
            </w:r>
          </w:p>
        </w:tc>
        <w:tc>
          <w:tcPr>
            <w:tcW w:w="1890" w:type="dxa"/>
            <w:noWrap/>
            <w:hideMark/>
          </w:tcPr>
          <w:p w14:paraId="62E5C6FC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0.27, p = 0.28</w:t>
            </w:r>
          </w:p>
        </w:tc>
      </w:tr>
    </w:tbl>
    <w:p w14:paraId="03F2E02D" w14:textId="77777777" w:rsidR="00DB6223" w:rsidRPr="00F319AF" w:rsidRDefault="00DB6223" w:rsidP="00DB6223">
      <w:pPr>
        <w:tabs>
          <w:tab w:val="left" w:pos="3950"/>
        </w:tabs>
        <w:spacing w:line="480" w:lineRule="auto"/>
        <w:rPr>
          <w:rFonts w:ascii="Arial" w:eastAsia="Arial" w:hAnsi="Arial" w:cs="Arial"/>
          <w:color w:val="000000"/>
          <w:sz w:val="22"/>
          <w:szCs w:val="22"/>
        </w:rPr>
      </w:pP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Spearman rank correlations; </w:t>
      </w:r>
      <w:r w:rsidRPr="00F319AF"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Corrected for age and sex </w:t>
      </w:r>
      <w:r w:rsidRPr="00F319AF">
        <w:rPr>
          <w:rFonts w:ascii="Arial" w:eastAsia="Arial" w:hAnsi="Arial" w:cs="Arial"/>
          <w:color w:val="000000"/>
          <w:sz w:val="22"/>
          <w:szCs w:val="22"/>
          <w:vertAlign w:val="superscript"/>
        </w:rPr>
        <w:t>2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Correlated for age, sex and </w:t>
      </w:r>
      <w:proofErr w:type="spellStart"/>
      <w:r w:rsidRPr="00F319AF">
        <w:rPr>
          <w:rFonts w:ascii="Arial" w:eastAsia="Arial" w:hAnsi="Arial" w:cs="Arial"/>
          <w:color w:val="000000"/>
          <w:sz w:val="22"/>
          <w:szCs w:val="22"/>
        </w:rPr>
        <w:t>CPZ</w:t>
      </w:r>
      <w:r>
        <w:rPr>
          <w:rFonts w:ascii="Arial" w:eastAsia="Arial" w:hAnsi="Arial" w:cs="Arial"/>
          <w:color w:val="000000"/>
          <w:sz w:val="22"/>
          <w:szCs w:val="22"/>
        </w:rPr>
        <w:t>eq</w:t>
      </w:r>
      <w:proofErr w:type="spellEnd"/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AE0F6AC" w14:textId="398AF219" w:rsidR="00DB6223" w:rsidRPr="00F319AF" w:rsidRDefault="00DB6223" w:rsidP="00DB6223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480" w:lineRule="auto"/>
        <w:ind w:left="60" w:right="60"/>
        <w:jc w:val="center"/>
        <w:rPr>
          <w:rFonts w:ascii="Arial" w:hAnsi="Arial" w:cs="Arial"/>
          <w:b/>
          <w:bCs/>
          <w:sz w:val="22"/>
          <w:szCs w:val="22"/>
        </w:rPr>
      </w:pPr>
      <w:r w:rsidRPr="00F319AF">
        <w:rPr>
          <w:rFonts w:ascii="Arial" w:hAnsi="Arial" w:cs="Arial"/>
          <w:b/>
          <w:bCs/>
          <w:sz w:val="22"/>
          <w:szCs w:val="22"/>
        </w:rPr>
        <w:t xml:space="preserve">Supplemental Table </w:t>
      </w:r>
      <w:r w:rsidR="006137AC">
        <w:rPr>
          <w:rFonts w:ascii="Arial" w:hAnsi="Arial" w:cs="Arial"/>
          <w:b/>
          <w:bCs/>
          <w:sz w:val="22"/>
          <w:szCs w:val="22"/>
        </w:rPr>
        <w:t>3</w:t>
      </w:r>
      <w:r w:rsidRPr="00F319AF">
        <w:rPr>
          <w:rFonts w:ascii="Arial" w:hAnsi="Arial" w:cs="Arial"/>
          <w:b/>
          <w:bCs/>
          <w:sz w:val="22"/>
          <w:szCs w:val="22"/>
        </w:rPr>
        <w:t xml:space="preserve">. </w:t>
      </w:r>
    </w:p>
    <w:tbl>
      <w:tblPr>
        <w:tblStyle w:val="PlainTable2"/>
        <w:tblW w:w="8190" w:type="dxa"/>
        <w:jc w:val="center"/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890"/>
      </w:tblGrid>
      <w:tr w:rsidR="00DB6223" w:rsidRPr="00F319AF" w14:paraId="6DFCD793" w14:textId="77777777" w:rsidTr="002368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363FFFA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Correlation</w:t>
            </w:r>
          </w:p>
        </w:tc>
        <w:tc>
          <w:tcPr>
            <w:tcW w:w="1620" w:type="dxa"/>
            <w:noWrap/>
            <w:hideMark/>
          </w:tcPr>
          <w:p w14:paraId="2E5FC4FB" w14:textId="77777777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2B149CA3" w14:textId="77777777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EOP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1890" w:type="dxa"/>
            <w:noWrap/>
            <w:hideMark/>
          </w:tcPr>
          <w:p w14:paraId="50C9EFAE" w14:textId="4F80554C" w:rsidR="00DB6223" w:rsidRPr="00F319AF" w:rsidRDefault="00DB6223" w:rsidP="002368F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HC</w:t>
            </w:r>
            <w:r w:rsidR="0068141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DB6223" w:rsidRPr="00F319AF" w14:paraId="70A75DA9" w14:textId="77777777" w:rsidTr="0023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7E71BCA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Right Superior Frontal Thickness - Cognitive Functioning PROMIS</w:t>
            </w:r>
          </w:p>
        </w:tc>
        <w:tc>
          <w:tcPr>
            <w:tcW w:w="1620" w:type="dxa"/>
            <w:noWrap/>
            <w:hideMark/>
          </w:tcPr>
          <w:p w14:paraId="1821D1C0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0.403, p = 0.007</w:t>
            </w:r>
          </w:p>
        </w:tc>
        <w:tc>
          <w:tcPr>
            <w:tcW w:w="1620" w:type="dxa"/>
            <w:noWrap/>
            <w:hideMark/>
          </w:tcPr>
          <w:p w14:paraId="64788385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-0.065, p = 0.767</w:t>
            </w:r>
          </w:p>
        </w:tc>
        <w:tc>
          <w:tcPr>
            <w:tcW w:w="1890" w:type="dxa"/>
            <w:noWrap/>
            <w:hideMark/>
          </w:tcPr>
          <w:p w14:paraId="7E5A7E2C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0.272, p = 0.276</w:t>
            </w:r>
          </w:p>
        </w:tc>
      </w:tr>
      <w:tr w:rsidR="00DB6223" w:rsidRPr="00F319AF" w14:paraId="4E99E34D" w14:textId="77777777" w:rsidTr="002368FD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FC10A03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Right Superior Frontal Thickness - Flanker Task</w:t>
            </w:r>
          </w:p>
        </w:tc>
        <w:tc>
          <w:tcPr>
            <w:tcW w:w="1620" w:type="dxa"/>
            <w:noWrap/>
            <w:hideMark/>
          </w:tcPr>
          <w:p w14:paraId="0BAA0B68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0.456, p = 0.002</w:t>
            </w:r>
          </w:p>
        </w:tc>
        <w:tc>
          <w:tcPr>
            <w:tcW w:w="1620" w:type="dxa"/>
            <w:noWrap/>
            <w:hideMark/>
          </w:tcPr>
          <w:p w14:paraId="158440FE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0.258, p = 0.235</w:t>
            </w:r>
          </w:p>
        </w:tc>
        <w:tc>
          <w:tcPr>
            <w:tcW w:w="1890" w:type="dxa"/>
            <w:noWrap/>
            <w:hideMark/>
          </w:tcPr>
          <w:p w14:paraId="0DBE0A32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-0.053, p = 0.835</w:t>
            </w:r>
          </w:p>
        </w:tc>
      </w:tr>
      <w:tr w:rsidR="00DB6223" w:rsidRPr="00F319AF" w14:paraId="33DDBF7E" w14:textId="77777777" w:rsidTr="0023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0B1D13A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Right Superior Frontal Thickness -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Stroop Contrast Oxygenation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dlPFC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CH17</w:t>
            </w:r>
          </w:p>
        </w:tc>
        <w:tc>
          <w:tcPr>
            <w:tcW w:w="1620" w:type="dxa"/>
            <w:noWrap/>
            <w:hideMark/>
          </w:tcPr>
          <w:p w14:paraId="40B43FCA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0.344, p = 0.024</w:t>
            </w:r>
          </w:p>
        </w:tc>
        <w:tc>
          <w:tcPr>
            <w:tcW w:w="1620" w:type="dxa"/>
            <w:noWrap/>
            <w:hideMark/>
          </w:tcPr>
          <w:p w14:paraId="5DFFF82E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0.171, p = 0.447</w:t>
            </w:r>
          </w:p>
        </w:tc>
        <w:tc>
          <w:tcPr>
            <w:tcW w:w="1890" w:type="dxa"/>
            <w:noWrap/>
            <w:hideMark/>
          </w:tcPr>
          <w:p w14:paraId="3FE0F32C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-0.003, p = 0.989</w:t>
            </w:r>
          </w:p>
        </w:tc>
      </w:tr>
      <w:tr w:rsidR="00DB6223" w:rsidRPr="00F319AF" w14:paraId="13524705" w14:textId="77777777" w:rsidTr="002368FD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D081CD0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Right Caudal Middle Frontal Thickness - </w:t>
            </w: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Cognitive Functioning PROMIS</w:t>
            </w:r>
          </w:p>
        </w:tc>
        <w:tc>
          <w:tcPr>
            <w:tcW w:w="1620" w:type="dxa"/>
            <w:noWrap/>
            <w:hideMark/>
          </w:tcPr>
          <w:p w14:paraId="1B4641D0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ρ = 0.441, p = 0.003</w:t>
            </w:r>
          </w:p>
        </w:tc>
        <w:tc>
          <w:tcPr>
            <w:tcW w:w="1620" w:type="dxa"/>
            <w:noWrap/>
            <w:hideMark/>
          </w:tcPr>
          <w:p w14:paraId="715791C4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0.310, p = 0.150</w:t>
            </w:r>
          </w:p>
        </w:tc>
        <w:tc>
          <w:tcPr>
            <w:tcW w:w="1890" w:type="dxa"/>
            <w:noWrap/>
            <w:hideMark/>
          </w:tcPr>
          <w:p w14:paraId="477FF7CD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0.279, p = 0.263</w:t>
            </w:r>
          </w:p>
        </w:tc>
      </w:tr>
      <w:tr w:rsidR="00DB6223" w:rsidRPr="00F319AF" w14:paraId="4C2653ED" w14:textId="77777777" w:rsidTr="00236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67B5299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Right Caudal Middle Frontal Thickness - Flanker Task</w:t>
            </w:r>
          </w:p>
        </w:tc>
        <w:tc>
          <w:tcPr>
            <w:tcW w:w="1620" w:type="dxa"/>
            <w:noWrap/>
            <w:hideMark/>
          </w:tcPr>
          <w:p w14:paraId="541C91DF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0.296, p =  0.051</w:t>
            </w:r>
          </w:p>
        </w:tc>
        <w:tc>
          <w:tcPr>
            <w:tcW w:w="1620" w:type="dxa"/>
            <w:noWrap/>
            <w:hideMark/>
          </w:tcPr>
          <w:p w14:paraId="6714ED21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0.111, p = 0.613</w:t>
            </w:r>
          </w:p>
        </w:tc>
        <w:tc>
          <w:tcPr>
            <w:tcW w:w="1890" w:type="dxa"/>
            <w:noWrap/>
            <w:hideMark/>
          </w:tcPr>
          <w:p w14:paraId="28D9F204" w14:textId="77777777" w:rsidR="00DB6223" w:rsidRPr="00F319AF" w:rsidRDefault="00DB6223" w:rsidP="002368F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-0.147, p = 0.562</w:t>
            </w:r>
          </w:p>
        </w:tc>
      </w:tr>
      <w:tr w:rsidR="00DB6223" w:rsidRPr="00F319AF" w14:paraId="236EBC23" w14:textId="77777777" w:rsidTr="002368FD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56E8815" w14:textId="77777777" w:rsidR="00DB6223" w:rsidRPr="00F319AF" w:rsidRDefault="00DB6223" w:rsidP="002368FD">
            <w:pPr>
              <w:spacing w:line="48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Right Caudal Middle Frontal Thickness -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fNIRS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Stroop Contrast Oxygenation </w:t>
            </w:r>
            <w:proofErr w:type="spellStart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dlPFC</w:t>
            </w:r>
            <w:proofErr w:type="spellEnd"/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CH17</w:t>
            </w:r>
          </w:p>
        </w:tc>
        <w:tc>
          <w:tcPr>
            <w:tcW w:w="1620" w:type="dxa"/>
            <w:noWrap/>
            <w:hideMark/>
          </w:tcPr>
          <w:p w14:paraId="2C67776E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0.270, p = 0.080</w:t>
            </w:r>
          </w:p>
        </w:tc>
        <w:tc>
          <w:tcPr>
            <w:tcW w:w="1620" w:type="dxa"/>
            <w:noWrap/>
            <w:hideMark/>
          </w:tcPr>
          <w:p w14:paraId="185D7CB9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-0.109, p = 0.628</w:t>
            </w:r>
          </w:p>
        </w:tc>
        <w:tc>
          <w:tcPr>
            <w:tcW w:w="1890" w:type="dxa"/>
            <w:noWrap/>
            <w:hideMark/>
          </w:tcPr>
          <w:p w14:paraId="55867CCE" w14:textId="77777777" w:rsidR="00DB6223" w:rsidRPr="00F319AF" w:rsidRDefault="00DB6223" w:rsidP="002368F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319A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ρ = 0.427, p = 0.078</w:t>
            </w:r>
          </w:p>
        </w:tc>
      </w:tr>
    </w:tbl>
    <w:p w14:paraId="6A344143" w14:textId="77777777" w:rsidR="00DB6223" w:rsidRPr="00F319AF" w:rsidRDefault="00DB6223" w:rsidP="00DB6223">
      <w:pPr>
        <w:tabs>
          <w:tab w:val="left" w:pos="3950"/>
        </w:tabs>
        <w:spacing w:line="480" w:lineRule="auto"/>
        <w:rPr>
          <w:rFonts w:ascii="Arial" w:eastAsia="Arial" w:hAnsi="Arial" w:cs="Arial"/>
          <w:color w:val="000000"/>
          <w:sz w:val="22"/>
          <w:szCs w:val="22"/>
        </w:rPr>
      </w:pP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Spearman rank correlations; </w:t>
      </w:r>
      <w:r w:rsidRPr="00F319AF"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Corrected for age and sex </w:t>
      </w:r>
      <w:r w:rsidRPr="00F319AF">
        <w:rPr>
          <w:rFonts w:ascii="Arial" w:eastAsia="Arial" w:hAnsi="Arial" w:cs="Arial"/>
          <w:color w:val="000000"/>
          <w:sz w:val="22"/>
          <w:szCs w:val="22"/>
          <w:vertAlign w:val="superscript"/>
        </w:rPr>
        <w:t>2</w:t>
      </w:r>
      <w:r w:rsidRPr="00F319AF">
        <w:rPr>
          <w:rFonts w:ascii="Arial" w:eastAsia="Arial" w:hAnsi="Arial" w:cs="Arial"/>
          <w:color w:val="000000"/>
          <w:sz w:val="22"/>
          <w:szCs w:val="22"/>
        </w:rPr>
        <w:t xml:space="preserve">Correlated for age, sex and </w:t>
      </w:r>
      <w:proofErr w:type="spellStart"/>
      <w:r w:rsidRPr="00F319AF">
        <w:rPr>
          <w:rFonts w:ascii="Arial" w:eastAsia="Arial" w:hAnsi="Arial" w:cs="Arial"/>
          <w:color w:val="000000"/>
          <w:sz w:val="22"/>
          <w:szCs w:val="22"/>
        </w:rPr>
        <w:t>CPZ</w:t>
      </w:r>
      <w:r>
        <w:rPr>
          <w:rFonts w:ascii="Arial" w:eastAsia="Arial" w:hAnsi="Arial" w:cs="Arial"/>
          <w:color w:val="000000"/>
          <w:sz w:val="22"/>
          <w:szCs w:val="22"/>
        </w:rPr>
        <w:t>eq</w:t>
      </w:r>
      <w:proofErr w:type="spellEnd"/>
    </w:p>
    <w:p w14:paraId="14F27A0A" w14:textId="77777777" w:rsidR="000170CF" w:rsidRDefault="000170CF"/>
    <w:sectPr w:rsidR="00017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23"/>
    <w:rsid w:val="00007044"/>
    <w:rsid w:val="000170CF"/>
    <w:rsid w:val="000278FE"/>
    <w:rsid w:val="00033866"/>
    <w:rsid w:val="00075970"/>
    <w:rsid w:val="0008543A"/>
    <w:rsid w:val="000C5A58"/>
    <w:rsid w:val="000D5D35"/>
    <w:rsid w:val="000E11AE"/>
    <w:rsid w:val="000F49D7"/>
    <w:rsid w:val="00105172"/>
    <w:rsid w:val="001138BD"/>
    <w:rsid w:val="00127F56"/>
    <w:rsid w:val="00142A5A"/>
    <w:rsid w:val="001950BE"/>
    <w:rsid w:val="001965FA"/>
    <w:rsid w:val="001B5026"/>
    <w:rsid w:val="001E2C2B"/>
    <w:rsid w:val="001F289C"/>
    <w:rsid w:val="001F69CE"/>
    <w:rsid w:val="00222190"/>
    <w:rsid w:val="00230A71"/>
    <w:rsid w:val="0024554C"/>
    <w:rsid w:val="002511C7"/>
    <w:rsid w:val="0025657F"/>
    <w:rsid w:val="00266390"/>
    <w:rsid w:val="00287470"/>
    <w:rsid w:val="002932D9"/>
    <w:rsid w:val="002C454C"/>
    <w:rsid w:val="002D12AC"/>
    <w:rsid w:val="00305091"/>
    <w:rsid w:val="00320360"/>
    <w:rsid w:val="00326959"/>
    <w:rsid w:val="00332F63"/>
    <w:rsid w:val="0034284F"/>
    <w:rsid w:val="00346FC7"/>
    <w:rsid w:val="0038549D"/>
    <w:rsid w:val="00394290"/>
    <w:rsid w:val="003E327F"/>
    <w:rsid w:val="0043101F"/>
    <w:rsid w:val="00435BA2"/>
    <w:rsid w:val="004529A9"/>
    <w:rsid w:val="0045540F"/>
    <w:rsid w:val="00466818"/>
    <w:rsid w:val="004739A1"/>
    <w:rsid w:val="00477ADA"/>
    <w:rsid w:val="0048588C"/>
    <w:rsid w:val="004A3A90"/>
    <w:rsid w:val="004C0BF1"/>
    <w:rsid w:val="004C2BC9"/>
    <w:rsid w:val="00535790"/>
    <w:rsid w:val="00536668"/>
    <w:rsid w:val="00563721"/>
    <w:rsid w:val="00581245"/>
    <w:rsid w:val="00587E06"/>
    <w:rsid w:val="00596CF8"/>
    <w:rsid w:val="005C7A5E"/>
    <w:rsid w:val="005D4EE8"/>
    <w:rsid w:val="00603252"/>
    <w:rsid w:val="00607E0D"/>
    <w:rsid w:val="006137AC"/>
    <w:rsid w:val="006321C6"/>
    <w:rsid w:val="00634835"/>
    <w:rsid w:val="00680A96"/>
    <w:rsid w:val="0068141E"/>
    <w:rsid w:val="006A621B"/>
    <w:rsid w:val="007070FC"/>
    <w:rsid w:val="00726F0E"/>
    <w:rsid w:val="00740CB3"/>
    <w:rsid w:val="0074551D"/>
    <w:rsid w:val="0075079D"/>
    <w:rsid w:val="00751674"/>
    <w:rsid w:val="0076061C"/>
    <w:rsid w:val="007B4826"/>
    <w:rsid w:val="007B5CC4"/>
    <w:rsid w:val="007D0575"/>
    <w:rsid w:val="007E5D65"/>
    <w:rsid w:val="00823CE6"/>
    <w:rsid w:val="008245E3"/>
    <w:rsid w:val="008402EE"/>
    <w:rsid w:val="00856E7E"/>
    <w:rsid w:val="00863ED0"/>
    <w:rsid w:val="00873FBE"/>
    <w:rsid w:val="008A2016"/>
    <w:rsid w:val="008A32A9"/>
    <w:rsid w:val="00901A77"/>
    <w:rsid w:val="0092681C"/>
    <w:rsid w:val="00934D79"/>
    <w:rsid w:val="00944755"/>
    <w:rsid w:val="00946680"/>
    <w:rsid w:val="00953AD0"/>
    <w:rsid w:val="00974A7D"/>
    <w:rsid w:val="00983C9A"/>
    <w:rsid w:val="00987AB4"/>
    <w:rsid w:val="00996AEC"/>
    <w:rsid w:val="009C64C3"/>
    <w:rsid w:val="009F317D"/>
    <w:rsid w:val="00A068C0"/>
    <w:rsid w:val="00A12061"/>
    <w:rsid w:val="00A64D6E"/>
    <w:rsid w:val="00A72BE1"/>
    <w:rsid w:val="00A942D8"/>
    <w:rsid w:val="00AA0FA8"/>
    <w:rsid w:val="00AC523D"/>
    <w:rsid w:val="00AD5945"/>
    <w:rsid w:val="00AE6649"/>
    <w:rsid w:val="00AF4070"/>
    <w:rsid w:val="00B01F17"/>
    <w:rsid w:val="00B30605"/>
    <w:rsid w:val="00B447F9"/>
    <w:rsid w:val="00B66F70"/>
    <w:rsid w:val="00B76F45"/>
    <w:rsid w:val="00BA06E4"/>
    <w:rsid w:val="00BC27FA"/>
    <w:rsid w:val="00C1116B"/>
    <w:rsid w:val="00C16A3E"/>
    <w:rsid w:val="00C2006B"/>
    <w:rsid w:val="00C25D1E"/>
    <w:rsid w:val="00C517A8"/>
    <w:rsid w:val="00C560D5"/>
    <w:rsid w:val="00C63FEA"/>
    <w:rsid w:val="00C65983"/>
    <w:rsid w:val="00C71139"/>
    <w:rsid w:val="00C7481D"/>
    <w:rsid w:val="00CA098A"/>
    <w:rsid w:val="00CA2FEB"/>
    <w:rsid w:val="00CB40BE"/>
    <w:rsid w:val="00CC00AE"/>
    <w:rsid w:val="00CF1A60"/>
    <w:rsid w:val="00D0409C"/>
    <w:rsid w:val="00D25062"/>
    <w:rsid w:val="00D3217F"/>
    <w:rsid w:val="00D576F4"/>
    <w:rsid w:val="00D76A60"/>
    <w:rsid w:val="00D879D7"/>
    <w:rsid w:val="00DA1D66"/>
    <w:rsid w:val="00DB6223"/>
    <w:rsid w:val="00DC062A"/>
    <w:rsid w:val="00DE0AE8"/>
    <w:rsid w:val="00E0465C"/>
    <w:rsid w:val="00E27791"/>
    <w:rsid w:val="00E31BE3"/>
    <w:rsid w:val="00E660FB"/>
    <w:rsid w:val="00EB2188"/>
    <w:rsid w:val="00ED7144"/>
    <w:rsid w:val="00F17E11"/>
    <w:rsid w:val="00F500A9"/>
    <w:rsid w:val="00F61FD8"/>
    <w:rsid w:val="00F70B02"/>
    <w:rsid w:val="00FA69AA"/>
    <w:rsid w:val="00FB697B"/>
    <w:rsid w:val="00FE19D4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8A4B"/>
  <w15:chartTrackingRefBased/>
  <w15:docId w15:val="{335C1E0B-3CFD-FA42-9CF3-3C091F4E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223"/>
  </w:style>
  <w:style w:type="paragraph" w:styleId="Heading1">
    <w:name w:val="heading 1"/>
    <w:basedOn w:val="Normal"/>
    <w:next w:val="Normal"/>
    <w:link w:val="Heading1Char"/>
    <w:uiPriority w:val="9"/>
    <w:qFormat/>
    <w:rsid w:val="00DB6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223"/>
    <w:rPr>
      <w:b/>
      <w:bCs/>
      <w:smallCaps/>
      <w:color w:val="0F4761" w:themeColor="accent1" w:themeShade="BF"/>
      <w:spacing w:val="5"/>
    </w:rPr>
  </w:style>
  <w:style w:type="paragraph" w:customStyle="1" w:styleId="TableCaption">
    <w:name w:val="Table Caption"/>
    <w:basedOn w:val="Caption"/>
    <w:rsid w:val="00DB6223"/>
    <w:pPr>
      <w:keepNext/>
      <w:spacing w:after="120"/>
    </w:pPr>
    <w:rPr>
      <w:iCs w:val="0"/>
      <w:color w:val="auto"/>
      <w:kern w:val="0"/>
      <w:sz w:val="24"/>
      <w:szCs w:val="24"/>
      <w14:ligatures w14:val="none"/>
    </w:rPr>
  </w:style>
  <w:style w:type="table" w:styleId="PlainTable2">
    <w:name w:val="Plain Table 2"/>
    <w:basedOn w:val="TableNormal"/>
    <w:uiPriority w:val="42"/>
    <w:rsid w:val="00DB62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DB622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Heijden, Hanne</dc:creator>
  <cp:keywords/>
  <dc:description/>
  <cp:lastModifiedBy>Van der Heijden, Hanne</cp:lastModifiedBy>
  <cp:revision>8</cp:revision>
  <dcterms:created xsi:type="dcterms:W3CDTF">2026-04-27T14:24:00Z</dcterms:created>
  <dcterms:modified xsi:type="dcterms:W3CDTF">2026-06-12T13:14:00Z</dcterms:modified>
</cp:coreProperties>
</file>