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</w:pPr>
      <w:r>
        <w:rPr>
          <w:b/>
          <w:bCs/>
          <w:sz w:val="26"/>
          <w:szCs w:val="26"/>
        </w:rPr>
        <w:t xml:space="preserve">Supplementary Information — The energy transition is relocating geopolitical price risk from fuels to critical materials</w:t>
      </w:r>
    </w:p>
    <w:p>
      <w:pPr>
        <w:spacing w:after="220"/>
        <w:jc w:val="both"/>
      </w:pPr>
      <w:r>
        <w:rPr>
          <w:sz w:val="20"/>
          <w:szCs w:val="20"/>
        </w:rPr>
        <w:t xml:space="preserve">Abdulla Al-Haddad, College of Science and Engineering, Hamad Bin Khalifa University, Doha, Qatar</w:t>
      </w:r>
    </w:p>
    <w:p>
      <w:pPr>
        <w:spacing w:after="200" w:before="60"/>
        <w:jc w:val="both"/>
      </w:pPr>
      <w:r>
        <w:rPr>
          <w:b/>
          <w:bCs/>
          <w:sz w:val="18"/>
          <w:szCs w:val="18"/>
        </w:rPr>
        <w:t xml:space="preserve">Supplementary Table 1. </w:t>
      </w:r>
      <w:r>
        <w:rPr>
          <w:sz w:val="18"/>
          <w:szCs w:val="18"/>
        </w:rPr>
        <w:t xml:space="preserve">Event chronology and classification. Market date is the first trading day on or after the event. Classification rules in Methods; primary sources: MOFCOM/GACC announcements compiled by Global Trade Alert (coercion); contemporaneous wire reports (military). The 1 January 2026 silver/rare-earth catalogue enters only the extreme-day attribution analysis; the January 2026 week is excluded from all formal class tests as a confounded window.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00"/>
        <w:gridCol w:w="1850"/>
        <w:gridCol w:w="1100"/>
        <w:gridCol w:w="5710"/>
      </w:tblGrid>
      <w:tr>
        <w:tc>
          <w:tcPr>
            <w:tcW w:type="dxa" w:w="700"/>
            <w:tcBorders>
              <w:top w:val="single" w:color="999999" w:sz="2"/>
              <w:left w:val="none" w:color="FFFFFF" w:sz="0"/>
              <w:bottom w:val="single" w:color="999999" w:sz="2"/>
              <w:right w:val="none" w:color="FFFFFF" w:sz="0"/>
            </w:tcBorders>
            <w:shd w:fill="EFEFEF" w:val="clear"/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left"/>
            </w:pPr>
            <w:r>
              <w:rPr>
                <w:b/>
                <w:bCs/>
                <w:sz w:val="15"/>
                <w:szCs w:val="15"/>
              </w:rPr>
              <w:t xml:space="preserve">#</w:t>
            </w:r>
          </w:p>
        </w:tc>
        <w:tc>
          <w:tcPr>
            <w:tcW w:type="dxa" w:w="1850"/>
            <w:tcBorders>
              <w:top w:val="single" w:color="999999" w:sz="2"/>
              <w:left w:val="none" w:color="FFFFFF" w:sz="0"/>
              <w:bottom w:val="single" w:color="999999" w:sz="2"/>
              <w:right w:val="none" w:color="FFFFFF" w:sz="0"/>
            </w:tcBorders>
            <w:shd w:fill="EFEFEF" w:val="clear"/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sz w:val="15"/>
                <w:szCs w:val="15"/>
              </w:rPr>
              <w:t xml:space="preserve">Class</w:t>
            </w:r>
          </w:p>
        </w:tc>
        <w:tc>
          <w:tcPr>
            <w:tcW w:type="dxa" w:w="1100"/>
            <w:tcBorders>
              <w:top w:val="single" w:color="999999" w:sz="2"/>
              <w:left w:val="none" w:color="FFFFFF" w:sz="0"/>
              <w:bottom w:val="single" w:color="999999" w:sz="2"/>
              <w:right w:val="none" w:color="FFFFFF" w:sz="0"/>
            </w:tcBorders>
            <w:shd w:fill="EFEFEF" w:val="clear"/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sz w:val="15"/>
                <w:szCs w:val="15"/>
              </w:rPr>
              <w:t xml:space="preserve">Market date</w:t>
            </w:r>
          </w:p>
        </w:tc>
        <w:tc>
          <w:tcPr>
            <w:tcW w:type="dxa" w:w="5710"/>
            <w:tcBorders>
              <w:top w:val="single" w:color="999999" w:sz="2"/>
              <w:left w:val="none" w:color="FFFFFF" w:sz="0"/>
              <w:bottom w:val="single" w:color="999999" w:sz="2"/>
              <w:right w:val="none" w:color="FFFFFF" w:sz="0"/>
            </w:tcBorders>
            <w:shd w:fill="EFEFEF" w:val="clear"/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sz w:val="15"/>
                <w:szCs w:val="15"/>
              </w:rPr>
              <w:t xml:space="preserve">Event</w:t>
            </w:r>
          </w:p>
        </w:tc>
      </w:tr>
      <w:tr>
        <w:tc>
          <w:tcPr>
            <w:tcW w:type="dxa" w:w="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left"/>
            </w:pPr>
            <w:r>
              <w:rPr>
                <w:b w:val="false"/>
                <w:bCs w:val="false"/>
                <w:sz w:val="15"/>
                <w:szCs w:val="15"/>
              </w:rPr>
              <w:t xml:space="preserve">M1</w:t>
            </w:r>
          </w:p>
        </w:tc>
        <w:tc>
          <w:tcPr>
            <w:tcW w:type="dxa" w:w="185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 w:val="false"/>
                <w:bCs w:val="false"/>
                <w:sz w:val="15"/>
                <w:szCs w:val="15"/>
              </w:rPr>
              <w:t xml:space="preserve">Military-conflict</w:t>
            </w:r>
          </w:p>
        </w:tc>
        <w:tc>
          <w:tcPr>
            <w:tcW w:type="dxa" w:w="11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 w:val="false"/>
                <w:bCs w:val="false"/>
                <w:sz w:val="15"/>
                <w:szCs w:val="15"/>
              </w:rPr>
              <w:t xml:space="preserve">2018-05-08</w:t>
            </w:r>
          </w:p>
        </w:tc>
        <w:tc>
          <w:tcPr>
            <w:tcW w:type="dxa" w:w="571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 w:val="false"/>
                <w:bCs w:val="false"/>
                <w:sz w:val="15"/>
                <w:szCs w:val="15"/>
              </w:rPr>
              <w:t xml:space="preserve">US withdraws from JCPOA</w:t>
            </w:r>
          </w:p>
        </w:tc>
      </w:tr>
      <w:tr>
        <w:tc>
          <w:tcPr>
            <w:tcW w:type="dxa" w:w="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left"/>
            </w:pPr>
            <w:r>
              <w:rPr>
                <w:b w:val="false"/>
                <w:bCs w:val="false"/>
                <w:sz w:val="15"/>
                <w:szCs w:val="15"/>
              </w:rPr>
              <w:t xml:space="preserve">M2</w:t>
            </w:r>
          </w:p>
        </w:tc>
        <w:tc>
          <w:tcPr>
            <w:tcW w:type="dxa" w:w="185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 w:val="false"/>
                <w:bCs w:val="false"/>
                <w:sz w:val="15"/>
                <w:szCs w:val="15"/>
              </w:rPr>
              <w:t xml:space="preserve">Military-conflict</w:t>
            </w:r>
          </w:p>
        </w:tc>
        <w:tc>
          <w:tcPr>
            <w:tcW w:type="dxa" w:w="11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 w:val="false"/>
                <w:bCs w:val="false"/>
                <w:sz w:val="15"/>
                <w:szCs w:val="15"/>
              </w:rPr>
              <w:t xml:space="preserve">2019-09-16</w:t>
            </w:r>
          </w:p>
        </w:tc>
        <w:tc>
          <w:tcPr>
            <w:tcW w:type="dxa" w:w="571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 w:val="false"/>
                <w:bCs w:val="false"/>
                <w:sz w:val="15"/>
                <w:szCs w:val="15"/>
              </w:rPr>
              <w:t xml:space="preserve">Abqaiq–Khurais attack (14 Sep, Sat)</w:t>
            </w:r>
          </w:p>
        </w:tc>
      </w:tr>
      <w:tr>
        <w:tc>
          <w:tcPr>
            <w:tcW w:type="dxa" w:w="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left"/>
            </w:pPr>
            <w:r>
              <w:rPr>
                <w:b w:val="false"/>
                <w:bCs w:val="false"/>
                <w:sz w:val="15"/>
                <w:szCs w:val="15"/>
              </w:rPr>
              <w:t xml:space="preserve">M3</w:t>
            </w:r>
          </w:p>
        </w:tc>
        <w:tc>
          <w:tcPr>
            <w:tcW w:type="dxa" w:w="185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 w:val="false"/>
                <w:bCs w:val="false"/>
                <w:sz w:val="15"/>
                <w:szCs w:val="15"/>
              </w:rPr>
              <w:t xml:space="preserve">Military-conflict</w:t>
            </w:r>
          </w:p>
        </w:tc>
        <w:tc>
          <w:tcPr>
            <w:tcW w:type="dxa" w:w="11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 w:val="false"/>
                <w:bCs w:val="false"/>
                <w:sz w:val="15"/>
                <w:szCs w:val="15"/>
              </w:rPr>
              <w:t xml:space="preserve">2020-01-03</w:t>
            </w:r>
          </w:p>
        </w:tc>
        <w:tc>
          <w:tcPr>
            <w:tcW w:type="dxa" w:w="571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 w:val="false"/>
                <w:bCs w:val="false"/>
                <w:sz w:val="15"/>
                <w:szCs w:val="15"/>
              </w:rPr>
              <w:t xml:space="preserve">Soleimani strike</w:t>
            </w:r>
          </w:p>
        </w:tc>
      </w:tr>
      <w:tr>
        <w:tc>
          <w:tcPr>
            <w:tcW w:type="dxa" w:w="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left"/>
            </w:pPr>
            <w:r>
              <w:rPr>
                <w:b w:val="false"/>
                <w:bCs w:val="false"/>
                <w:sz w:val="15"/>
                <w:szCs w:val="15"/>
              </w:rPr>
              <w:t xml:space="preserve">M4</w:t>
            </w:r>
          </w:p>
        </w:tc>
        <w:tc>
          <w:tcPr>
            <w:tcW w:type="dxa" w:w="185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 w:val="false"/>
                <w:bCs w:val="false"/>
                <w:sz w:val="15"/>
                <w:szCs w:val="15"/>
              </w:rPr>
              <w:t xml:space="preserve">Military-conflict</w:t>
            </w:r>
          </w:p>
        </w:tc>
        <w:tc>
          <w:tcPr>
            <w:tcW w:type="dxa" w:w="11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 w:val="false"/>
                <w:bCs w:val="false"/>
                <w:sz w:val="15"/>
                <w:szCs w:val="15"/>
              </w:rPr>
              <w:t xml:space="preserve">2022-02-24</w:t>
            </w:r>
          </w:p>
        </w:tc>
        <w:tc>
          <w:tcPr>
            <w:tcW w:type="dxa" w:w="571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 w:val="false"/>
                <w:bCs w:val="false"/>
                <w:sz w:val="15"/>
                <w:szCs w:val="15"/>
              </w:rPr>
              <w:t xml:space="preserve">Russia invades Ukraine</w:t>
            </w:r>
          </w:p>
        </w:tc>
      </w:tr>
      <w:tr>
        <w:tc>
          <w:tcPr>
            <w:tcW w:type="dxa" w:w="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left"/>
            </w:pPr>
            <w:r>
              <w:rPr>
                <w:b w:val="false"/>
                <w:bCs w:val="false"/>
                <w:sz w:val="15"/>
                <w:szCs w:val="15"/>
              </w:rPr>
              <w:t xml:space="preserve">M5</w:t>
            </w:r>
          </w:p>
        </w:tc>
        <w:tc>
          <w:tcPr>
            <w:tcW w:type="dxa" w:w="185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 w:val="false"/>
                <w:bCs w:val="false"/>
                <w:sz w:val="15"/>
                <w:szCs w:val="15"/>
              </w:rPr>
              <w:t xml:space="preserve">Military-conflict</w:t>
            </w:r>
          </w:p>
        </w:tc>
        <w:tc>
          <w:tcPr>
            <w:tcW w:type="dxa" w:w="11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 w:val="false"/>
                <w:bCs w:val="false"/>
                <w:sz w:val="15"/>
                <w:szCs w:val="15"/>
              </w:rPr>
              <w:t xml:space="preserve">2023-10-09</w:t>
            </w:r>
          </w:p>
        </w:tc>
        <w:tc>
          <w:tcPr>
            <w:tcW w:type="dxa" w:w="571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 w:val="false"/>
                <w:bCs w:val="false"/>
                <w:sz w:val="15"/>
                <w:szCs w:val="15"/>
              </w:rPr>
              <w:t xml:space="preserve">Hamas attack on Israel (7 Oct, Sat)</w:t>
            </w:r>
          </w:p>
        </w:tc>
      </w:tr>
      <w:tr>
        <w:tc>
          <w:tcPr>
            <w:tcW w:type="dxa" w:w="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left"/>
            </w:pPr>
            <w:r>
              <w:rPr>
                <w:b w:val="false"/>
                <w:bCs w:val="false"/>
                <w:sz w:val="15"/>
                <w:szCs w:val="15"/>
              </w:rPr>
              <w:t xml:space="preserve">M6</w:t>
            </w:r>
          </w:p>
        </w:tc>
        <w:tc>
          <w:tcPr>
            <w:tcW w:type="dxa" w:w="185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 w:val="false"/>
                <w:bCs w:val="false"/>
                <w:sz w:val="15"/>
                <w:szCs w:val="15"/>
              </w:rPr>
              <w:t xml:space="preserve">Military-conflict</w:t>
            </w:r>
          </w:p>
        </w:tc>
        <w:tc>
          <w:tcPr>
            <w:tcW w:type="dxa" w:w="11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 w:val="false"/>
                <w:bCs w:val="false"/>
                <w:sz w:val="15"/>
                <w:szCs w:val="15"/>
              </w:rPr>
              <w:t xml:space="preserve">2023-11-20</w:t>
            </w:r>
          </w:p>
        </w:tc>
        <w:tc>
          <w:tcPr>
            <w:tcW w:type="dxa" w:w="571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 w:val="false"/>
                <w:bCs w:val="false"/>
                <w:sz w:val="15"/>
                <w:szCs w:val="15"/>
              </w:rPr>
              <w:t xml:space="preserve">Galaxy Leader seizure opens Red Sea crisis (19 Nov, Sun)</w:t>
            </w:r>
          </w:p>
        </w:tc>
      </w:tr>
      <w:tr>
        <w:tc>
          <w:tcPr>
            <w:tcW w:type="dxa" w:w="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left"/>
            </w:pPr>
            <w:r>
              <w:rPr>
                <w:b w:val="false"/>
                <w:bCs w:val="false"/>
                <w:sz w:val="15"/>
                <w:szCs w:val="15"/>
              </w:rPr>
              <w:t xml:space="preserve">M7</w:t>
            </w:r>
          </w:p>
        </w:tc>
        <w:tc>
          <w:tcPr>
            <w:tcW w:type="dxa" w:w="185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 w:val="false"/>
                <w:bCs w:val="false"/>
                <w:sz w:val="15"/>
                <w:szCs w:val="15"/>
              </w:rPr>
              <w:t xml:space="preserve">Military-conflict</w:t>
            </w:r>
          </w:p>
        </w:tc>
        <w:tc>
          <w:tcPr>
            <w:tcW w:type="dxa" w:w="11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 w:val="false"/>
                <w:bCs w:val="false"/>
                <w:sz w:val="15"/>
                <w:szCs w:val="15"/>
              </w:rPr>
              <w:t xml:space="preserve">2024-04-15</w:t>
            </w:r>
          </w:p>
        </w:tc>
        <w:tc>
          <w:tcPr>
            <w:tcW w:type="dxa" w:w="571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 w:val="false"/>
                <w:bCs w:val="false"/>
                <w:sz w:val="15"/>
                <w:szCs w:val="15"/>
              </w:rPr>
              <w:t xml:space="preserve">Iran direct strike on Israel (13 Apr, Sat)</w:t>
            </w:r>
          </w:p>
        </w:tc>
      </w:tr>
      <w:tr>
        <w:tc>
          <w:tcPr>
            <w:tcW w:type="dxa" w:w="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left"/>
            </w:pPr>
            <w:r>
              <w:rPr>
                <w:b w:val="false"/>
                <w:bCs w:val="false"/>
                <w:sz w:val="15"/>
                <w:szCs w:val="15"/>
              </w:rPr>
              <w:t xml:space="preserve">M8</w:t>
            </w:r>
          </w:p>
        </w:tc>
        <w:tc>
          <w:tcPr>
            <w:tcW w:type="dxa" w:w="185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 w:val="false"/>
                <w:bCs w:val="false"/>
                <w:sz w:val="15"/>
                <w:szCs w:val="15"/>
              </w:rPr>
              <w:t xml:space="preserve">Military-conflict</w:t>
            </w:r>
          </w:p>
        </w:tc>
        <w:tc>
          <w:tcPr>
            <w:tcW w:type="dxa" w:w="11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 w:val="false"/>
                <w:bCs w:val="false"/>
                <w:sz w:val="15"/>
                <w:szCs w:val="15"/>
              </w:rPr>
              <w:t xml:space="preserve">2024-10-01</w:t>
            </w:r>
          </w:p>
        </w:tc>
        <w:tc>
          <w:tcPr>
            <w:tcW w:type="dxa" w:w="571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 w:val="false"/>
                <w:bCs w:val="false"/>
                <w:sz w:val="15"/>
                <w:szCs w:val="15"/>
              </w:rPr>
              <w:t xml:space="preserve">Iran ballistic-missile attack on Israel</w:t>
            </w:r>
          </w:p>
        </w:tc>
      </w:tr>
      <w:tr>
        <w:tc>
          <w:tcPr>
            <w:tcW w:type="dxa" w:w="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left"/>
            </w:pPr>
            <w:r>
              <w:rPr>
                <w:b w:val="false"/>
                <w:bCs w:val="false"/>
                <w:sz w:val="15"/>
                <w:szCs w:val="15"/>
              </w:rPr>
              <w:t xml:space="preserve">M9</w:t>
            </w:r>
          </w:p>
        </w:tc>
        <w:tc>
          <w:tcPr>
            <w:tcW w:type="dxa" w:w="185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 w:val="false"/>
                <w:bCs w:val="false"/>
                <w:sz w:val="15"/>
                <w:szCs w:val="15"/>
              </w:rPr>
              <w:t xml:space="preserve">Military-conflict</w:t>
            </w:r>
          </w:p>
        </w:tc>
        <w:tc>
          <w:tcPr>
            <w:tcW w:type="dxa" w:w="11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 w:val="false"/>
                <w:bCs w:val="false"/>
                <w:sz w:val="15"/>
                <w:szCs w:val="15"/>
              </w:rPr>
              <w:t xml:space="preserve">2025-06-13</w:t>
            </w:r>
          </w:p>
        </w:tc>
        <w:tc>
          <w:tcPr>
            <w:tcW w:type="dxa" w:w="571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 w:val="false"/>
                <w:bCs w:val="false"/>
                <w:sz w:val="15"/>
                <w:szCs w:val="15"/>
              </w:rPr>
              <w:t xml:space="preserve">Israel attacks Iran (Twelve-Day War begins)</w:t>
            </w:r>
          </w:p>
        </w:tc>
      </w:tr>
      <w:tr>
        <w:tc>
          <w:tcPr>
            <w:tcW w:type="dxa" w:w="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left"/>
            </w:pPr>
            <w:r>
              <w:rPr>
                <w:b w:val="false"/>
                <w:bCs w:val="false"/>
                <w:sz w:val="15"/>
                <w:szCs w:val="15"/>
              </w:rPr>
              <w:t xml:space="preserve">M10</w:t>
            </w:r>
          </w:p>
        </w:tc>
        <w:tc>
          <w:tcPr>
            <w:tcW w:type="dxa" w:w="185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 w:val="false"/>
                <w:bCs w:val="false"/>
                <w:sz w:val="15"/>
                <w:szCs w:val="15"/>
              </w:rPr>
              <w:t xml:space="preserve">Military-conflict</w:t>
            </w:r>
          </w:p>
        </w:tc>
        <w:tc>
          <w:tcPr>
            <w:tcW w:type="dxa" w:w="11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 w:val="false"/>
                <w:bCs w:val="false"/>
                <w:sz w:val="15"/>
                <w:szCs w:val="15"/>
              </w:rPr>
              <w:t xml:space="preserve">2025-06-23</w:t>
            </w:r>
          </w:p>
        </w:tc>
        <w:tc>
          <w:tcPr>
            <w:tcW w:type="dxa" w:w="571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 w:val="false"/>
                <w:bCs w:val="false"/>
                <w:sz w:val="15"/>
                <w:szCs w:val="15"/>
              </w:rPr>
              <w:t xml:space="preserve">US strikes Iranian nuclear sites (22 Jun, Sun)</w:t>
            </w:r>
          </w:p>
        </w:tc>
      </w:tr>
      <w:tr>
        <w:tc>
          <w:tcPr>
            <w:tcW w:type="dxa" w:w="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left"/>
            </w:pPr>
            <w:r>
              <w:rPr>
                <w:b w:val="false"/>
                <w:bCs w:val="false"/>
                <w:sz w:val="15"/>
                <w:szCs w:val="15"/>
              </w:rPr>
              <w:t xml:space="preserve">M11</w:t>
            </w:r>
          </w:p>
        </w:tc>
        <w:tc>
          <w:tcPr>
            <w:tcW w:type="dxa" w:w="185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 w:val="false"/>
                <w:bCs w:val="false"/>
                <w:sz w:val="15"/>
                <w:szCs w:val="15"/>
              </w:rPr>
              <w:t xml:space="preserve">Military-conflict</w:t>
            </w:r>
          </w:p>
        </w:tc>
        <w:tc>
          <w:tcPr>
            <w:tcW w:type="dxa" w:w="11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 w:val="false"/>
                <w:bCs w:val="false"/>
                <w:sz w:val="15"/>
                <w:szCs w:val="15"/>
              </w:rPr>
              <w:t xml:space="preserve">2026-01-05</w:t>
            </w:r>
          </w:p>
        </w:tc>
        <w:tc>
          <w:tcPr>
            <w:tcW w:type="dxa" w:w="571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 w:val="false"/>
                <w:bCs w:val="false"/>
                <w:sz w:val="15"/>
                <w:szCs w:val="15"/>
              </w:rPr>
              <w:t xml:space="preserve">US strikes Venezuela; Maduro captured (3 Jan, Sat)</w:t>
            </w:r>
          </w:p>
        </w:tc>
      </w:tr>
      <w:tr>
        <w:tc>
          <w:tcPr>
            <w:tcW w:type="dxa" w:w="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left"/>
            </w:pPr>
            <w:r>
              <w:rPr>
                <w:b w:val="false"/>
                <w:bCs w:val="false"/>
                <w:sz w:val="15"/>
                <w:szCs w:val="15"/>
              </w:rPr>
              <w:t xml:space="preserve">G1</w:t>
            </w:r>
          </w:p>
        </w:tc>
        <w:tc>
          <w:tcPr>
            <w:tcW w:type="dxa" w:w="185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 w:val="false"/>
                <w:bCs w:val="false"/>
                <w:sz w:val="15"/>
                <w:szCs w:val="15"/>
              </w:rPr>
              <w:t xml:space="preserve">Geoeconomic-coercion</w:t>
            </w:r>
          </w:p>
        </w:tc>
        <w:tc>
          <w:tcPr>
            <w:tcW w:type="dxa" w:w="11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 w:val="false"/>
                <w:bCs w:val="false"/>
                <w:sz w:val="15"/>
                <w:szCs w:val="15"/>
              </w:rPr>
              <w:t xml:space="preserve">2018-07-06</w:t>
            </w:r>
          </w:p>
        </w:tc>
        <w:tc>
          <w:tcPr>
            <w:tcW w:type="dxa" w:w="571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 w:val="false"/>
                <w:bCs w:val="false"/>
                <w:sz w:val="15"/>
                <w:szCs w:val="15"/>
              </w:rPr>
              <w:t xml:space="preserve">First US Section 301 tariffs take effect</w:t>
            </w:r>
          </w:p>
        </w:tc>
      </w:tr>
      <w:tr>
        <w:tc>
          <w:tcPr>
            <w:tcW w:type="dxa" w:w="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left"/>
            </w:pPr>
            <w:r>
              <w:rPr>
                <w:b w:val="false"/>
                <w:bCs w:val="false"/>
                <w:sz w:val="15"/>
                <w:szCs w:val="15"/>
              </w:rPr>
              <w:t xml:space="preserve">G2</w:t>
            </w:r>
          </w:p>
        </w:tc>
        <w:tc>
          <w:tcPr>
            <w:tcW w:type="dxa" w:w="185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 w:val="false"/>
                <w:bCs w:val="false"/>
                <w:sz w:val="15"/>
                <w:szCs w:val="15"/>
              </w:rPr>
              <w:t xml:space="preserve">Geoeconomic-coercion</w:t>
            </w:r>
          </w:p>
        </w:tc>
        <w:tc>
          <w:tcPr>
            <w:tcW w:type="dxa" w:w="11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 w:val="false"/>
                <w:bCs w:val="false"/>
                <w:sz w:val="15"/>
                <w:szCs w:val="15"/>
              </w:rPr>
              <w:t xml:space="preserve">2019-08-01</w:t>
            </w:r>
          </w:p>
        </w:tc>
        <w:tc>
          <w:tcPr>
            <w:tcW w:type="dxa" w:w="571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 w:val="false"/>
                <w:bCs w:val="false"/>
                <w:sz w:val="15"/>
                <w:szCs w:val="15"/>
              </w:rPr>
              <w:t xml:space="preserve">US announces 10% tariff on residual China imports</w:t>
            </w:r>
          </w:p>
        </w:tc>
      </w:tr>
      <w:tr>
        <w:tc>
          <w:tcPr>
            <w:tcW w:type="dxa" w:w="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left"/>
            </w:pPr>
            <w:r>
              <w:rPr>
                <w:b w:val="false"/>
                <w:bCs w:val="false"/>
                <w:sz w:val="15"/>
                <w:szCs w:val="15"/>
              </w:rPr>
              <w:t xml:space="preserve">G3</w:t>
            </w:r>
          </w:p>
        </w:tc>
        <w:tc>
          <w:tcPr>
            <w:tcW w:type="dxa" w:w="185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 w:val="false"/>
                <w:bCs w:val="false"/>
                <w:sz w:val="15"/>
                <w:szCs w:val="15"/>
              </w:rPr>
              <w:t xml:space="preserve">Geoeconomic-coercion</w:t>
            </w:r>
          </w:p>
        </w:tc>
        <w:tc>
          <w:tcPr>
            <w:tcW w:type="dxa" w:w="11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 w:val="false"/>
                <w:bCs w:val="false"/>
                <w:sz w:val="15"/>
                <w:szCs w:val="15"/>
              </w:rPr>
              <w:t xml:space="preserve">2023-07-03</w:t>
            </w:r>
          </w:p>
        </w:tc>
        <w:tc>
          <w:tcPr>
            <w:tcW w:type="dxa" w:w="571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 w:val="false"/>
                <w:bCs w:val="false"/>
                <w:sz w:val="15"/>
                <w:szCs w:val="15"/>
              </w:rPr>
              <w:t xml:space="preserve">China: Ga/Ge export licensing</w:t>
            </w:r>
          </w:p>
        </w:tc>
      </w:tr>
      <w:tr>
        <w:tc>
          <w:tcPr>
            <w:tcW w:type="dxa" w:w="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left"/>
            </w:pPr>
            <w:r>
              <w:rPr>
                <w:b w:val="false"/>
                <w:bCs w:val="false"/>
                <w:sz w:val="15"/>
                <w:szCs w:val="15"/>
              </w:rPr>
              <w:t xml:space="preserve">G4</w:t>
            </w:r>
          </w:p>
        </w:tc>
        <w:tc>
          <w:tcPr>
            <w:tcW w:type="dxa" w:w="185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 w:val="false"/>
                <w:bCs w:val="false"/>
                <w:sz w:val="15"/>
                <w:szCs w:val="15"/>
              </w:rPr>
              <w:t xml:space="preserve">Geoeconomic-coercion</w:t>
            </w:r>
          </w:p>
        </w:tc>
        <w:tc>
          <w:tcPr>
            <w:tcW w:type="dxa" w:w="11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 w:val="false"/>
                <w:bCs w:val="false"/>
                <w:sz w:val="15"/>
                <w:szCs w:val="15"/>
              </w:rPr>
              <w:t xml:space="preserve">2023-10-20</w:t>
            </w:r>
          </w:p>
        </w:tc>
        <w:tc>
          <w:tcPr>
            <w:tcW w:type="dxa" w:w="571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 w:val="false"/>
                <w:bCs w:val="false"/>
                <w:sz w:val="15"/>
                <w:szCs w:val="15"/>
              </w:rPr>
              <w:t xml:space="preserve">China: graphite export licensing</w:t>
            </w:r>
          </w:p>
        </w:tc>
      </w:tr>
      <w:tr>
        <w:tc>
          <w:tcPr>
            <w:tcW w:type="dxa" w:w="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left"/>
            </w:pPr>
            <w:r>
              <w:rPr>
                <w:b w:val="false"/>
                <w:bCs w:val="false"/>
                <w:sz w:val="15"/>
                <w:szCs w:val="15"/>
              </w:rPr>
              <w:t xml:space="preserve">G5</w:t>
            </w:r>
          </w:p>
        </w:tc>
        <w:tc>
          <w:tcPr>
            <w:tcW w:type="dxa" w:w="185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 w:val="false"/>
                <w:bCs w:val="false"/>
                <w:sz w:val="15"/>
                <w:szCs w:val="15"/>
              </w:rPr>
              <w:t xml:space="preserve">Geoeconomic-coercion</w:t>
            </w:r>
          </w:p>
        </w:tc>
        <w:tc>
          <w:tcPr>
            <w:tcW w:type="dxa" w:w="11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 w:val="false"/>
                <w:bCs w:val="false"/>
                <w:sz w:val="15"/>
                <w:szCs w:val="15"/>
              </w:rPr>
              <w:t xml:space="preserve">2024-08-15</w:t>
            </w:r>
          </w:p>
        </w:tc>
        <w:tc>
          <w:tcPr>
            <w:tcW w:type="dxa" w:w="571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 w:val="false"/>
                <w:bCs w:val="false"/>
                <w:sz w:val="15"/>
                <w:szCs w:val="15"/>
              </w:rPr>
              <w:t xml:space="preserve">China: antimony export licensing</w:t>
            </w:r>
          </w:p>
        </w:tc>
      </w:tr>
      <w:tr>
        <w:tc>
          <w:tcPr>
            <w:tcW w:type="dxa" w:w="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left"/>
            </w:pPr>
            <w:r>
              <w:rPr>
                <w:b w:val="false"/>
                <w:bCs w:val="false"/>
                <w:sz w:val="15"/>
                <w:szCs w:val="15"/>
              </w:rPr>
              <w:t xml:space="preserve">G6</w:t>
            </w:r>
          </w:p>
        </w:tc>
        <w:tc>
          <w:tcPr>
            <w:tcW w:type="dxa" w:w="185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 w:val="false"/>
                <w:bCs w:val="false"/>
                <w:sz w:val="15"/>
                <w:szCs w:val="15"/>
              </w:rPr>
              <w:t xml:space="preserve">Geoeconomic-coercion</w:t>
            </w:r>
          </w:p>
        </w:tc>
        <w:tc>
          <w:tcPr>
            <w:tcW w:type="dxa" w:w="11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 w:val="false"/>
                <w:bCs w:val="false"/>
                <w:sz w:val="15"/>
                <w:szCs w:val="15"/>
              </w:rPr>
              <w:t xml:space="preserve">2024-12-03</w:t>
            </w:r>
          </w:p>
        </w:tc>
        <w:tc>
          <w:tcPr>
            <w:tcW w:type="dxa" w:w="571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 w:val="false"/>
                <w:bCs w:val="false"/>
                <w:sz w:val="15"/>
                <w:szCs w:val="15"/>
              </w:rPr>
              <w:t xml:space="preserve">China: Ga/Ge/Sb export ban to US</w:t>
            </w:r>
          </w:p>
        </w:tc>
      </w:tr>
      <w:tr>
        <w:tc>
          <w:tcPr>
            <w:tcW w:type="dxa" w:w="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left"/>
            </w:pPr>
            <w:r>
              <w:rPr>
                <w:b w:val="false"/>
                <w:bCs w:val="false"/>
                <w:sz w:val="15"/>
                <w:szCs w:val="15"/>
              </w:rPr>
              <w:t xml:space="preserve">G7</w:t>
            </w:r>
          </w:p>
        </w:tc>
        <w:tc>
          <w:tcPr>
            <w:tcW w:type="dxa" w:w="185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 w:val="false"/>
                <w:bCs w:val="false"/>
                <w:sz w:val="15"/>
                <w:szCs w:val="15"/>
              </w:rPr>
              <w:t xml:space="preserve">Geoeconomic-coercion</w:t>
            </w:r>
          </w:p>
        </w:tc>
        <w:tc>
          <w:tcPr>
            <w:tcW w:type="dxa" w:w="11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 w:val="false"/>
                <w:bCs w:val="false"/>
                <w:sz w:val="15"/>
                <w:szCs w:val="15"/>
              </w:rPr>
              <w:t xml:space="preserve">2025-02-04</w:t>
            </w:r>
          </w:p>
        </w:tc>
        <w:tc>
          <w:tcPr>
            <w:tcW w:type="dxa" w:w="571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 w:val="false"/>
                <w:bCs w:val="false"/>
                <w:sz w:val="15"/>
                <w:szCs w:val="15"/>
              </w:rPr>
              <w:t xml:space="preserve">China: W/Te/Bi/Mo/In controls + retaliatory tariffs</w:t>
            </w:r>
          </w:p>
        </w:tc>
      </w:tr>
      <w:tr>
        <w:tc>
          <w:tcPr>
            <w:tcW w:type="dxa" w:w="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left"/>
            </w:pPr>
            <w:r>
              <w:rPr>
                <w:b w:val="false"/>
                <w:bCs w:val="false"/>
                <w:sz w:val="15"/>
                <w:szCs w:val="15"/>
              </w:rPr>
              <w:t xml:space="preserve">G8</w:t>
            </w:r>
          </w:p>
        </w:tc>
        <w:tc>
          <w:tcPr>
            <w:tcW w:type="dxa" w:w="185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 w:val="false"/>
                <w:bCs w:val="false"/>
                <w:sz w:val="15"/>
                <w:szCs w:val="15"/>
              </w:rPr>
              <w:t xml:space="preserve">Geoeconomic-coercion</w:t>
            </w:r>
          </w:p>
        </w:tc>
        <w:tc>
          <w:tcPr>
            <w:tcW w:type="dxa" w:w="11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 w:val="false"/>
                <w:bCs w:val="false"/>
                <w:sz w:val="15"/>
                <w:szCs w:val="15"/>
              </w:rPr>
              <w:t xml:space="preserve">2025-04-03</w:t>
            </w:r>
          </w:p>
        </w:tc>
        <w:tc>
          <w:tcPr>
            <w:tcW w:type="dxa" w:w="571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 w:val="false"/>
                <w:bCs w:val="false"/>
                <w:sz w:val="15"/>
                <w:szCs w:val="15"/>
              </w:rPr>
              <w:t xml:space="preserve">US 'Liberation Day' tariffs (2 Apr, post-close) + China RE controls (4 Apr)</w:t>
            </w:r>
          </w:p>
        </w:tc>
      </w:tr>
      <w:tr>
        <w:tc>
          <w:tcPr>
            <w:tcW w:type="dxa" w:w="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left"/>
            </w:pPr>
            <w:r>
              <w:rPr>
                <w:b w:val="false"/>
                <w:bCs w:val="false"/>
                <w:sz w:val="15"/>
                <w:szCs w:val="15"/>
              </w:rPr>
              <w:t xml:space="preserve">G9</w:t>
            </w:r>
          </w:p>
        </w:tc>
        <w:tc>
          <w:tcPr>
            <w:tcW w:type="dxa" w:w="185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 w:val="false"/>
                <w:bCs w:val="false"/>
                <w:sz w:val="15"/>
                <w:szCs w:val="15"/>
              </w:rPr>
              <w:t xml:space="preserve">Geoeconomic-coercion</w:t>
            </w:r>
          </w:p>
        </w:tc>
        <w:tc>
          <w:tcPr>
            <w:tcW w:type="dxa" w:w="11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 w:val="false"/>
                <w:bCs w:val="false"/>
                <w:sz w:val="15"/>
                <w:szCs w:val="15"/>
              </w:rPr>
              <w:t xml:space="preserve">2025-10-09</w:t>
            </w:r>
          </w:p>
        </w:tc>
        <w:tc>
          <w:tcPr>
            <w:tcW w:type="dxa" w:w="571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 w:val="false"/>
                <w:bCs w:val="false"/>
                <w:sz w:val="15"/>
                <w:szCs w:val="15"/>
              </w:rPr>
              <w:t xml:space="preserve">China: RE control expansion (0.1% de minimis) + US 100% tariff threat (10 Oct)</w:t>
            </w:r>
          </w:p>
        </w:tc>
      </w:tr>
      <w:tr>
        <w:tc>
          <w:tcPr>
            <w:tcW w:type="dxa" w:w="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left"/>
            </w:pPr>
            <w:r>
              <w:rPr>
                <w:b w:val="false"/>
                <w:bCs w:val="false"/>
                <w:sz w:val="15"/>
                <w:szCs w:val="15"/>
              </w:rPr>
              <w:t xml:space="preserve">G10*</w:t>
            </w:r>
          </w:p>
        </w:tc>
        <w:tc>
          <w:tcPr>
            <w:tcW w:type="dxa" w:w="185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 w:val="false"/>
                <w:bCs w:val="false"/>
                <w:sz w:val="15"/>
                <w:szCs w:val="15"/>
              </w:rPr>
              <w:t xml:space="preserve">Geoeconomic-coercion</w:t>
            </w:r>
          </w:p>
        </w:tc>
        <w:tc>
          <w:tcPr>
            <w:tcW w:type="dxa" w:w="11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 w:val="false"/>
                <w:bCs w:val="false"/>
                <w:sz w:val="15"/>
                <w:szCs w:val="15"/>
              </w:rPr>
              <w:t xml:space="preserve">2026-01-02</w:t>
            </w:r>
          </w:p>
        </w:tc>
        <w:tc>
          <w:tcPr>
            <w:tcW w:type="dxa" w:w="571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 w:val="false"/>
                <w:bCs w:val="false"/>
                <w:sz w:val="15"/>
                <w:szCs w:val="15"/>
              </w:rPr>
              <w:t xml:space="preserve">China: silver and RE-compound licensing catalogue (eff. 1 Jan 2026; attribution analysis only)</w:t>
            </w:r>
          </w:p>
        </w:tc>
      </w:tr>
      <w:tr>
        <w:tc>
          <w:tcPr>
            <w:tcW w:type="dxa" w:w="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left"/>
            </w:pPr>
            <w:r>
              <w:rPr>
                <w:b w:val="false"/>
                <w:bCs w:val="false"/>
                <w:sz w:val="15"/>
                <w:szCs w:val="15"/>
              </w:rPr>
              <w:t xml:space="preserve">D1</w:t>
            </w:r>
          </w:p>
        </w:tc>
        <w:tc>
          <w:tcPr>
            <w:tcW w:type="dxa" w:w="185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 w:val="false"/>
                <w:bCs w:val="false"/>
                <w:sz w:val="15"/>
                <w:szCs w:val="15"/>
              </w:rPr>
              <w:t xml:space="preserve">De-escalation</w:t>
            </w:r>
          </w:p>
        </w:tc>
        <w:tc>
          <w:tcPr>
            <w:tcW w:type="dxa" w:w="11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 w:val="false"/>
                <w:bCs w:val="false"/>
                <w:sz w:val="15"/>
                <w:szCs w:val="15"/>
              </w:rPr>
              <w:t xml:space="preserve">2025-11-07</w:t>
            </w:r>
          </w:p>
        </w:tc>
        <w:tc>
          <w:tcPr>
            <w:tcW w:type="dxa" w:w="571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 w:val="false"/>
                <w:bCs w:val="false"/>
                <w:sz w:val="15"/>
                <w:szCs w:val="15"/>
              </w:rPr>
              <w:t xml:space="preserve">US–China truce: controls suspended</w:t>
            </w:r>
          </w:p>
        </w:tc>
      </w:tr>
      <w:tr>
        <w:tc>
          <w:tcPr>
            <w:tcW w:type="dxa" w:w="700"/>
            <w:tcBorders>
              <w:top w:val="none" w:color="FFFFFF" w:sz="0"/>
              <w:left w:val="none" w:color="FFFFFF" w:sz="0"/>
              <w:bottom w:val="single" w:color="999999" w:sz="2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left"/>
            </w:pPr>
            <w:r>
              <w:rPr>
                <w:b w:val="false"/>
                <w:bCs w:val="false"/>
                <w:sz w:val="15"/>
                <w:szCs w:val="15"/>
              </w:rPr>
              <w:t xml:space="preserve">D2</w:t>
            </w:r>
          </w:p>
        </w:tc>
        <w:tc>
          <w:tcPr>
            <w:tcW w:type="dxa" w:w="1850"/>
            <w:tcBorders>
              <w:top w:val="none" w:color="FFFFFF" w:sz="0"/>
              <w:left w:val="none" w:color="FFFFFF" w:sz="0"/>
              <w:bottom w:val="single" w:color="999999" w:sz="2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 w:val="false"/>
                <w:bCs w:val="false"/>
                <w:sz w:val="15"/>
                <w:szCs w:val="15"/>
              </w:rPr>
              <w:t xml:space="preserve">De-escalation</w:t>
            </w:r>
          </w:p>
        </w:tc>
        <w:tc>
          <w:tcPr>
            <w:tcW w:type="dxa" w:w="1100"/>
            <w:tcBorders>
              <w:top w:val="none" w:color="FFFFFF" w:sz="0"/>
              <w:left w:val="none" w:color="FFFFFF" w:sz="0"/>
              <w:bottom w:val="single" w:color="999999" w:sz="2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 w:val="false"/>
                <w:bCs w:val="false"/>
                <w:sz w:val="15"/>
                <w:szCs w:val="15"/>
              </w:rPr>
              <w:t xml:space="preserve">2025-06-24</w:t>
            </w:r>
          </w:p>
        </w:tc>
        <w:tc>
          <w:tcPr>
            <w:tcW w:type="dxa" w:w="5710"/>
            <w:tcBorders>
              <w:top w:val="none" w:color="FFFFFF" w:sz="0"/>
              <w:left w:val="none" w:color="FFFFFF" w:sz="0"/>
              <w:bottom w:val="single" w:color="999999" w:sz="2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 w:val="false"/>
                <w:bCs w:val="false"/>
                <w:sz w:val="15"/>
                <w:szCs w:val="15"/>
              </w:rPr>
              <w:t xml:space="preserve">Israel–Iran ceasefire</w:t>
            </w:r>
          </w:p>
        </w:tc>
      </w:tr>
    </w:tbl>
    <w:p>
      <w:pPr>
        <w:spacing w:after="200" w:before="60"/>
        <w:jc w:val="both"/>
      </w:pPr>
      <w:r>
        <w:rPr>
          <w:b/>
          <w:bCs/>
          <w:sz w:val="18"/>
          <w:szCs w:val="18"/>
        </w:rPr>
        <w:t xml:space="preserve">Supplementary Table 2. </w:t>
      </w:r>
      <w:r>
        <w:rPr>
          <w:sz w:val="18"/>
          <w:szCs w:val="18"/>
        </w:rPr>
        <w:t xml:space="preserve">Fuel→metal spillover (F2M, average % of metals' forecast-error variance from fossil-fuel shocks) by era and specification. E5 is the minimum in every row.</w:t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1200"/>
        <w:gridCol w:w="1200"/>
        <w:gridCol w:w="1200"/>
        <w:gridCol w:w="1200"/>
        <w:gridCol w:w="1200"/>
      </w:tblGrid>
      <w:tr>
        <w:tc>
          <w:tcPr>
            <w:tcW w:type="dxa" w:w="3000"/>
            <w:tcBorders>
              <w:top w:val="single" w:color="999999" w:sz="2"/>
              <w:left w:val="none" w:color="FFFFFF" w:sz="0"/>
              <w:bottom w:val="single" w:color="999999" w:sz="2"/>
              <w:right w:val="none" w:color="FFFFFF" w:sz="0"/>
            </w:tcBorders>
            <w:shd w:fill="EFEFEF" w:val="clear"/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left"/>
            </w:pPr>
            <w:r>
              <w:rPr>
                <w:b/>
                <w:bCs/>
                <w:sz w:val="16"/>
                <w:szCs w:val="16"/>
              </w:rPr>
              <w:t xml:space="preserve">Specification</w:t>
            </w:r>
          </w:p>
        </w:tc>
        <w:tc>
          <w:tcPr>
            <w:tcW w:type="dxa" w:w="1200"/>
            <w:tcBorders>
              <w:top w:val="single" w:color="999999" w:sz="2"/>
              <w:left w:val="none" w:color="FFFFFF" w:sz="0"/>
              <w:bottom w:val="single" w:color="999999" w:sz="2"/>
              <w:right w:val="none" w:color="FFFFFF" w:sz="0"/>
            </w:tcBorders>
            <w:shd w:fill="EFEFEF" w:val="clear"/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sz w:val="16"/>
                <w:szCs w:val="16"/>
              </w:rPr>
              <w:t xml:space="preserve">E1</w:t>
            </w:r>
          </w:p>
        </w:tc>
        <w:tc>
          <w:tcPr>
            <w:tcW w:type="dxa" w:w="1200"/>
            <w:tcBorders>
              <w:top w:val="single" w:color="999999" w:sz="2"/>
              <w:left w:val="none" w:color="FFFFFF" w:sz="0"/>
              <w:bottom w:val="single" w:color="999999" w:sz="2"/>
              <w:right w:val="none" w:color="FFFFFF" w:sz="0"/>
            </w:tcBorders>
            <w:shd w:fill="EFEFEF" w:val="clear"/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sz w:val="16"/>
                <w:szCs w:val="16"/>
              </w:rPr>
              <w:t xml:space="preserve">E2</w:t>
            </w:r>
          </w:p>
        </w:tc>
        <w:tc>
          <w:tcPr>
            <w:tcW w:type="dxa" w:w="1200"/>
            <w:tcBorders>
              <w:top w:val="single" w:color="999999" w:sz="2"/>
              <w:left w:val="none" w:color="FFFFFF" w:sz="0"/>
              <w:bottom w:val="single" w:color="999999" w:sz="2"/>
              <w:right w:val="none" w:color="FFFFFF" w:sz="0"/>
            </w:tcBorders>
            <w:shd w:fill="EFEFEF" w:val="clear"/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sz w:val="16"/>
                <w:szCs w:val="16"/>
              </w:rPr>
              <w:t xml:space="preserve">E3</w:t>
            </w:r>
          </w:p>
        </w:tc>
        <w:tc>
          <w:tcPr>
            <w:tcW w:type="dxa" w:w="1200"/>
            <w:tcBorders>
              <w:top w:val="single" w:color="999999" w:sz="2"/>
              <w:left w:val="none" w:color="FFFFFF" w:sz="0"/>
              <w:bottom w:val="single" w:color="999999" w:sz="2"/>
              <w:right w:val="none" w:color="FFFFFF" w:sz="0"/>
            </w:tcBorders>
            <w:shd w:fill="EFEFEF" w:val="clear"/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sz w:val="16"/>
                <w:szCs w:val="16"/>
              </w:rPr>
              <w:t xml:space="preserve">E4</w:t>
            </w:r>
          </w:p>
        </w:tc>
        <w:tc>
          <w:tcPr>
            <w:tcW w:type="dxa" w:w="1200"/>
            <w:tcBorders>
              <w:top w:val="single" w:color="999999" w:sz="2"/>
              <w:left w:val="none" w:color="FFFFFF" w:sz="0"/>
              <w:bottom w:val="single" w:color="999999" w:sz="2"/>
              <w:right w:val="none" w:color="FFFFFF" w:sz="0"/>
            </w:tcBorders>
            <w:shd w:fill="EFEFEF" w:val="clear"/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sz w:val="16"/>
                <w:szCs w:val="16"/>
              </w:rPr>
              <w:t xml:space="preserve">E5</w:t>
            </w:r>
          </w:p>
        </w:tc>
      </w:tr>
      <w:tr>
        <w:tc>
          <w:tcPr>
            <w:tcW w:type="dxa" w:w="3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left"/>
            </w:pPr>
            <w:r>
              <w:rPr>
                <w:b w:val="false"/>
                <w:bCs w:val="false"/>
                <w:sz w:val="16"/>
                <w:szCs w:val="16"/>
              </w:rPr>
              <w:t xml:space="preserve">baseline H=10, p=1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 w:val="false"/>
                <w:bCs w:val="false"/>
                <w:sz w:val="16"/>
                <w:szCs w:val="16"/>
              </w:rPr>
              <w:t xml:space="preserve">2.35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 w:val="false"/>
                <w:bCs w:val="false"/>
                <w:sz w:val="16"/>
                <w:szCs w:val="16"/>
              </w:rPr>
              <w:t xml:space="preserve">2.81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 w:val="false"/>
                <w:bCs w:val="false"/>
                <w:sz w:val="16"/>
                <w:szCs w:val="16"/>
              </w:rPr>
              <w:t xml:space="preserve">2.86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 w:val="false"/>
                <w:bCs w:val="false"/>
                <w:sz w:val="16"/>
                <w:szCs w:val="16"/>
              </w:rPr>
              <w:t xml:space="preserve">5.15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 w:val="false"/>
                <w:bCs w:val="false"/>
                <w:sz w:val="16"/>
                <w:szCs w:val="16"/>
              </w:rPr>
              <w:t xml:space="preserve">2.16</w:t>
            </w:r>
          </w:p>
        </w:tc>
      </w:tr>
      <w:tr>
        <w:tc>
          <w:tcPr>
            <w:tcW w:type="dxa" w:w="3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left"/>
            </w:pPr>
            <w:r>
              <w:rPr>
                <w:b w:val="false"/>
                <w:bCs w:val="false"/>
                <w:sz w:val="16"/>
                <w:szCs w:val="16"/>
              </w:rPr>
              <w:t xml:space="preserve">H=5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 w:val="false"/>
                <w:bCs w:val="false"/>
                <w:sz w:val="16"/>
                <w:szCs w:val="16"/>
              </w:rPr>
              <w:t xml:space="preserve">2.35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 w:val="false"/>
                <w:bCs w:val="false"/>
                <w:sz w:val="16"/>
                <w:szCs w:val="16"/>
              </w:rPr>
              <w:t xml:space="preserve">2.81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 w:val="false"/>
                <w:bCs w:val="false"/>
                <w:sz w:val="16"/>
                <w:szCs w:val="16"/>
              </w:rPr>
              <w:t xml:space="preserve">2.86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 w:val="false"/>
                <w:bCs w:val="false"/>
                <w:sz w:val="16"/>
                <w:szCs w:val="16"/>
              </w:rPr>
              <w:t xml:space="preserve">5.15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 w:val="false"/>
                <w:bCs w:val="false"/>
                <w:sz w:val="16"/>
                <w:szCs w:val="16"/>
              </w:rPr>
              <w:t xml:space="preserve">2.16</w:t>
            </w:r>
          </w:p>
        </w:tc>
      </w:tr>
      <w:tr>
        <w:tc>
          <w:tcPr>
            <w:tcW w:type="dxa" w:w="3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left"/>
            </w:pPr>
            <w:r>
              <w:rPr>
                <w:b w:val="false"/>
                <w:bCs w:val="false"/>
                <w:sz w:val="16"/>
                <w:szCs w:val="16"/>
              </w:rPr>
              <w:t xml:space="preserve">H=20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 w:val="false"/>
                <w:bCs w:val="false"/>
                <w:sz w:val="16"/>
                <w:szCs w:val="16"/>
              </w:rPr>
              <w:t xml:space="preserve">2.35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 w:val="false"/>
                <w:bCs w:val="false"/>
                <w:sz w:val="16"/>
                <w:szCs w:val="16"/>
              </w:rPr>
              <w:t xml:space="preserve">2.81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 w:val="false"/>
                <w:bCs w:val="false"/>
                <w:sz w:val="16"/>
                <w:szCs w:val="16"/>
              </w:rPr>
              <w:t xml:space="preserve">2.86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 w:val="false"/>
                <w:bCs w:val="false"/>
                <w:sz w:val="16"/>
                <w:szCs w:val="16"/>
              </w:rPr>
              <w:t xml:space="preserve">5.15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 w:val="false"/>
                <w:bCs w:val="false"/>
                <w:sz w:val="16"/>
                <w:szCs w:val="16"/>
              </w:rPr>
              <w:t xml:space="preserve">2.16</w:t>
            </w:r>
          </w:p>
        </w:tc>
      </w:tr>
      <w:tr>
        <w:tc>
          <w:tcPr>
            <w:tcW w:type="dxa" w:w="3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left"/>
            </w:pPr>
            <w:r>
              <w:rPr>
                <w:b w:val="false"/>
                <w:bCs w:val="false"/>
                <w:sz w:val="16"/>
                <w:szCs w:val="16"/>
              </w:rPr>
              <w:t xml:space="preserve">VAR(2)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 w:val="false"/>
                <w:bCs w:val="false"/>
                <w:sz w:val="16"/>
                <w:szCs w:val="16"/>
              </w:rPr>
              <w:t xml:space="preserve">2.73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 w:val="false"/>
                <w:bCs w:val="false"/>
                <w:sz w:val="16"/>
                <w:szCs w:val="16"/>
              </w:rPr>
              <w:t xml:space="preserve">3.87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 w:val="false"/>
                <w:bCs w:val="false"/>
                <w:sz w:val="16"/>
                <w:szCs w:val="16"/>
              </w:rPr>
              <w:t xml:space="preserve">2.92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 w:val="false"/>
                <w:bCs w:val="false"/>
                <w:sz w:val="16"/>
                <w:szCs w:val="16"/>
              </w:rPr>
              <w:t xml:space="preserve">4.53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 w:val="false"/>
                <w:bCs w:val="false"/>
                <w:sz w:val="16"/>
                <w:szCs w:val="16"/>
              </w:rPr>
              <w:t xml:space="preserve">2.28</w:t>
            </w:r>
          </w:p>
        </w:tc>
      </w:tr>
      <w:tr>
        <w:tc>
          <w:tcPr>
            <w:tcW w:type="dxa" w:w="3000"/>
            <w:tcBorders>
              <w:top w:val="none" w:color="FFFFFF" w:sz="0"/>
              <w:left w:val="none" w:color="FFFFFF" w:sz="0"/>
              <w:bottom w:val="single" w:color="999999" w:sz="2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left"/>
            </w:pPr>
            <w:r>
              <w:rPr>
                <w:b w:val="false"/>
                <w:bCs w:val="false"/>
                <w:sz w:val="16"/>
                <w:szCs w:val="16"/>
              </w:rPr>
              <w:t xml:space="preserve">weekly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999999" w:sz="2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 w:val="false"/>
                <w:bCs w:val="false"/>
                <w:sz w:val="16"/>
                <w:szCs w:val="16"/>
              </w:rPr>
              <w:t xml:space="preserve">3.63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999999" w:sz="2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 w:val="false"/>
                <w:bCs w:val="false"/>
                <w:sz w:val="16"/>
                <w:szCs w:val="16"/>
              </w:rPr>
              <w:t xml:space="preserve">7.77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999999" w:sz="2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 w:val="false"/>
                <w:bCs w:val="false"/>
                <w:sz w:val="16"/>
                <w:szCs w:val="16"/>
              </w:rPr>
              <w:t xml:space="preserve">7.99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999999" w:sz="2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 w:val="false"/>
                <w:bCs w:val="false"/>
                <w:sz w:val="16"/>
                <w:szCs w:val="16"/>
              </w:rPr>
              <w:t xml:space="preserve">10.80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999999" w:sz="2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 w:val="false"/>
                <w:bCs w:val="false"/>
                <w:sz w:val="16"/>
                <w:szCs w:val="16"/>
              </w:rPr>
              <w:t xml:space="preserve">2.94</w:t>
            </w:r>
          </w:p>
        </w:tc>
      </w:tr>
    </w:tbl>
    <w:p>
      <w:pPr>
        <w:spacing w:after="200" w:before="60"/>
        <w:jc w:val="both"/>
      </w:pPr>
      <w:r>
        <w:rPr>
          <w:b/>
          <w:bCs/>
          <w:sz w:val="18"/>
          <w:szCs w:val="18"/>
        </w:rPr>
        <w:t xml:space="preserve">Supplementary Table 3. </w:t>
      </w:r>
      <w:r>
        <w:rPr>
          <w:sz w:val="18"/>
          <w:szCs w:val="18"/>
        </w:rPr>
        <w:t xml:space="preserve">Event-class test, full statistics: mean absolute standardized abnormal returns by class, both horizons, with two-sided permutation p-values (5,000 permutations).</w:t>
      </w:r>
    </w:p>
    <w:tbl>
      <w:tblPr>
        <w:tblW w:type="dxa" w:w="92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00"/>
        <w:gridCol w:w="900"/>
        <w:gridCol w:w="1600"/>
        <w:gridCol w:w="1600"/>
        <w:gridCol w:w="1300"/>
        <w:gridCol w:w="1500"/>
      </w:tblGrid>
      <w:tr>
        <w:tc>
          <w:tcPr>
            <w:tcW w:type="dxa" w:w="2300"/>
            <w:tcBorders>
              <w:top w:val="single" w:color="999999" w:sz="2"/>
              <w:left w:val="none" w:color="FFFFFF" w:sz="0"/>
              <w:bottom w:val="single" w:color="999999" w:sz="2"/>
              <w:right w:val="none" w:color="FFFFFF" w:sz="0"/>
            </w:tcBorders>
            <w:shd w:fill="EFEFEF" w:val="clear"/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left"/>
            </w:pPr>
            <w:r>
              <w:rPr>
                <w:b/>
                <w:bCs/>
                <w:sz w:val="16"/>
                <w:szCs w:val="16"/>
              </w:rPr>
              <w:t xml:space="preserve">Asset</w:t>
            </w:r>
          </w:p>
        </w:tc>
        <w:tc>
          <w:tcPr>
            <w:tcW w:type="dxa" w:w="900"/>
            <w:tcBorders>
              <w:top w:val="single" w:color="999999" w:sz="2"/>
              <w:left w:val="none" w:color="FFFFFF" w:sz="0"/>
              <w:bottom w:val="single" w:color="999999" w:sz="2"/>
              <w:right w:val="none" w:color="FFFFFF" w:sz="0"/>
            </w:tcBorders>
            <w:shd w:fill="EFEFEF" w:val="clear"/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sz w:val="16"/>
                <w:szCs w:val="16"/>
              </w:rPr>
              <w:t xml:space="preserve">h</w:t>
            </w:r>
          </w:p>
        </w:tc>
        <w:tc>
          <w:tcPr>
            <w:tcW w:type="dxa" w:w="1600"/>
            <w:tcBorders>
              <w:top w:val="single" w:color="999999" w:sz="2"/>
              <w:left w:val="none" w:color="FFFFFF" w:sz="0"/>
              <w:bottom w:val="single" w:color="999999" w:sz="2"/>
              <w:right w:val="none" w:color="FFFFFF" w:sz="0"/>
            </w:tcBorders>
            <w:shd w:fill="EFEFEF" w:val="clear"/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sz w:val="16"/>
                <w:szCs w:val="16"/>
              </w:rPr>
              <w:t xml:space="preserve">Mean |z| military</w:t>
            </w:r>
          </w:p>
        </w:tc>
        <w:tc>
          <w:tcPr>
            <w:tcW w:type="dxa" w:w="1600"/>
            <w:tcBorders>
              <w:top w:val="single" w:color="999999" w:sz="2"/>
              <w:left w:val="none" w:color="FFFFFF" w:sz="0"/>
              <w:bottom w:val="single" w:color="999999" w:sz="2"/>
              <w:right w:val="none" w:color="FFFFFF" w:sz="0"/>
            </w:tcBorders>
            <w:shd w:fill="EFEFEF" w:val="clear"/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sz w:val="16"/>
                <w:szCs w:val="16"/>
              </w:rPr>
              <w:t xml:space="preserve">Mean |z| coercion</w:t>
            </w:r>
          </w:p>
        </w:tc>
        <w:tc>
          <w:tcPr>
            <w:tcW w:type="dxa" w:w="1300"/>
            <w:tcBorders>
              <w:top w:val="single" w:color="999999" w:sz="2"/>
              <w:left w:val="none" w:color="FFFFFF" w:sz="0"/>
              <w:bottom w:val="single" w:color="999999" w:sz="2"/>
              <w:right w:val="none" w:color="FFFFFF" w:sz="0"/>
            </w:tcBorders>
            <w:shd w:fill="EFEFEF" w:val="clear"/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sz w:val="16"/>
                <w:szCs w:val="16"/>
              </w:rPr>
              <w:t xml:space="preserve">Difference</w:t>
            </w:r>
          </w:p>
        </w:tc>
        <w:tc>
          <w:tcPr>
            <w:tcW w:type="dxa" w:w="1500"/>
            <w:tcBorders>
              <w:top w:val="single" w:color="999999" w:sz="2"/>
              <w:left w:val="none" w:color="FFFFFF" w:sz="0"/>
              <w:bottom w:val="single" w:color="999999" w:sz="2"/>
              <w:right w:val="none" w:color="FFFFFF" w:sz="0"/>
            </w:tcBorders>
            <w:shd w:fill="EFEFEF" w:val="clear"/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sz w:val="16"/>
                <w:szCs w:val="16"/>
              </w:rPr>
              <w:t xml:space="preserve">Permutation p</w:t>
            </w:r>
          </w:p>
        </w:tc>
      </w:tr>
      <w:tr>
        <w:tc>
          <w:tcPr>
            <w:tcW w:type="dxa" w:w="23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left"/>
            </w:pPr>
            <w:r>
              <w:rPr>
                <w:b w:val="false"/>
                <w:bCs w:val="false"/>
                <w:sz w:val="16"/>
                <w:szCs w:val="16"/>
              </w:rPr>
              <w:t xml:space="preserve">Brent crude</w:t>
            </w:r>
          </w:p>
        </w:tc>
        <w:tc>
          <w:tcPr>
            <w:tcW w:type="dxa" w:w="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 w:val="false"/>
                <w:bCs w:val="false"/>
                <w:sz w:val="16"/>
                <w:szCs w:val="16"/>
              </w:rPr>
              <w:t xml:space="preserve">(0,1)</w:t>
            </w:r>
          </w:p>
        </w:tc>
        <w:tc>
          <w:tcPr>
            <w:tcW w:type="dxa" w:w="1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 w:val="false"/>
                <w:bCs w:val="false"/>
                <w:sz w:val="16"/>
                <w:szCs w:val="16"/>
              </w:rPr>
              <w:t xml:space="preserve">0.99</w:t>
            </w:r>
          </w:p>
        </w:tc>
        <w:tc>
          <w:tcPr>
            <w:tcW w:type="dxa" w:w="1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 w:val="false"/>
                <w:bCs w:val="false"/>
                <w:sz w:val="16"/>
                <w:szCs w:val="16"/>
              </w:rPr>
              <w:t xml:space="preserve">0.92</w:t>
            </w:r>
          </w:p>
        </w:tc>
        <w:tc>
          <w:tcPr>
            <w:tcW w:type="dxa" w:w="13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 w:val="false"/>
                <w:bCs w:val="false"/>
                <w:sz w:val="16"/>
                <w:szCs w:val="16"/>
              </w:rPr>
              <w:t xml:space="preserve">+0.07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 w:val="false"/>
                <w:bCs w:val="false"/>
                <w:sz w:val="16"/>
                <w:szCs w:val="16"/>
              </w:rPr>
              <w:t xml:space="preserve">0.803</w:t>
            </w:r>
          </w:p>
        </w:tc>
      </w:tr>
      <w:tr>
        <w:tc>
          <w:tcPr>
            <w:tcW w:type="dxa" w:w="23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left"/>
            </w:pPr>
            <w:r>
              <w:rPr>
                <w:b w:val="false"/>
                <w:bCs w:val="false"/>
                <w:sz w:val="16"/>
                <w:szCs w:val="16"/>
              </w:rPr>
              <w:t xml:space="preserve">Brent crude</w:t>
            </w:r>
          </w:p>
        </w:tc>
        <w:tc>
          <w:tcPr>
            <w:tcW w:type="dxa" w:w="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 w:val="false"/>
                <w:bCs w:val="false"/>
                <w:sz w:val="16"/>
                <w:szCs w:val="16"/>
              </w:rPr>
              <w:t xml:space="preserve">(0,5)</w:t>
            </w:r>
          </w:p>
        </w:tc>
        <w:tc>
          <w:tcPr>
            <w:tcW w:type="dxa" w:w="1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 w:val="false"/>
                <w:bCs w:val="false"/>
                <w:sz w:val="16"/>
                <w:szCs w:val="16"/>
              </w:rPr>
              <w:t xml:space="preserve">1.03</w:t>
            </w:r>
          </w:p>
        </w:tc>
        <w:tc>
          <w:tcPr>
            <w:tcW w:type="dxa" w:w="1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 w:val="false"/>
                <w:bCs w:val="false"/>
                <w:sz w:val="16"/>
                <w:szCs w:val="16"/>
              </w:rPr>
              <w:t xml:space="preserve">0.96</w:t>
            </w:r>
          </w:p>
        </w:tc>
        <w:tc>
          <w:tcPr>
            <w:tcW w:type="dxa" w:w="13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 w:val="false"/>
                <w:bCs w:val="false"/>
                <w:sz w:val="16"/>
                <w:szCs w:val="16"/>
              </w:rPr>
              <w:t xml:space="preserve">+0.07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 w:val="false"/>
                <w:bCs w:val="false"/>
                <w:sz w:val="16"/>
                <w:szCs w:val="16"/>
              </w:rPr>
              <w:t xml:space="preserve">0.719</w:t>
            </w:r>
          </w:p>
        </w:tc>
      </w:tr>
      <w:tr>
        <w:tc>
          <w:tcPr>
            <w:tcW w:type="dxa" w:w="23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left"/>
            </w:pPr>
            <w:r>
              <w:rPr>
                <w:b w:val="false"/>
                <w:bCs w:val="false"/>
                <w:sz w:val="16"/>
                <w:szCs w:val="16"/>
              </w:rPr>
              <w:t xml:space="preserve">TTF gas</w:t>
            </w:r>
          </w:p>
        </w:tc>
        <w:tc>
          <w:tcPr>
            <w:tcW w:type="dxa" w:w="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 w:val="false"/>
                <w:bCs w:val="false"/>
                <w:sz w:val="16"/>
                <w:szCs w:val="16"/>
              </w:rPr>
              <w:t xml:space="preserve">(0,1)</w:t>
            </w:r>
          </w:p>
        </w:tc>
        <w:tc>
          <w:tcPr>
            <w:tcW w:type="dxa" w:w="1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 w:val="false"/>
                <w:bCs w:val="false"/>
                <w:sz w:val="16"/>
                <w:szCs w:val="16"/>
              </w:rPr>
              <w:t xml:space="preserve">1.50</w:t>
            </w:r>
          </w:p>
        </w:tc>
        <w:tc>
          <w:tcPr>
            <w:tcW w:type="dxa" w:w="1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 w:val="false"/>
                <w:bCs w:val="false"/>
                <w:sz w:val="16"/>
                <w:szCs w:val="16"/>
              </w:rPr>
              <w:t xml:space="preserve">0.58</w:t>
            </w:r>
          </w:p>
        </w:tc>
        <w:tc>
          <w:tcPr>
            <w:tcW w:type="dxa" w:w="13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 w:val="false"/>
                <w:bCs w:val="false"/>
                <w:sz w:val="16"/>
                <w:szCs w:val="16"/>
              </w:rPr>
              <w:t xml:space="preserve">+0.92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 w:val="false"/>
                <w:bCs w:val="false"/>
                <w:sz w:val="16"/>
                <w:szCs w:val="16"/>
              </w:rPr>
              <w:t xml:space="preserve">0.031</w:t>
            </w:r>
          </w:p>
        </w:tc>
      </w:tr>
      <w:tr>
        <w:tc>
          <w:tcPr>
            <w:tcW w:type="dxa" w:w="23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left"/>
            </w:pPr>
            <w:r>
              <w:rPr>
                <w:b w:val="false"/>
                <w:bCs w:val="false"/>
                <w:sz w:val="16"/>
                <w:szCs w:val="16"/>
              </w:rPr>
              <w:t xml:space="preserve">TTF gas</w:t>
            </w:r>
          </w:p>
        </w:tc>
        <w:tc>
          <w:tcPr>
            <w:tcW w:type="dxa" w:w="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 w:val="false"/>
                <w:bCs w:val="false"/>
                <w:sz w:val="16"/>
                <w:szCs w:val="16"/>
              </w:rPr>
              <w:t xml:space="preserve">(0,5)</w:t>
            </w:r>
          </w:p>
        </w:tc>
        <w:tc>
          <w:tcPr>
            <w:tcW w:type="dxa" w:w="1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 w:val="false"/>
                <w:bCs w:val="false"/>
                <w:sz w:val="16"/>
                <w:szCs w:val="16"/>
              </w:rPr>
              <w:t xml:space="preserve">1.27</w:t>
            </w:r>
          </w:p>
        </w:tc>
        <w:tc>
          <w:tcPr>
            <w:tcW w:type="dxa" w:w="1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 w:val="false"/>
                <w:bCs w:val="false"/>
                <w:sz w:val="16"/>
                <w:szCs w:val="16"/>
              </w:rPr>
              <w:t xml:space="preserve">0.75</w:t>
            </w:r>
          </w:p>
        </w:tc>
        <w:tc>
          <w:tcPr>
            <w:tcW w:type="dxa" w:w="13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 w:val="false"/>
                <w:bCs w:val="false"/>
                <w:sz w:val="16"/>
                <w:szCs w:val="16"/>
              </w:rPr>
              <w:t xml:space="preserve">+0.52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 w:val="false"/>
                <w:bCs w:val="false"/>
                <w:sz w:val="16"/>
                <w:szCs w:val="16"/>
              </w:rPr>
              <w:t xml:space="preserve">0.156</w:t>
            </w:r>
          </w:p>
        </w:tc>
      </w:tr>
      <w:tr>
        <w:tc>
          <w:tcPr>
            <w:tcW w:type="dxa" w:w="23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left"/>
            </w:pPr>
            <w:r>
              <w:rPr>
                <w:b w:val="false"/>
                <w:bCs w:val="false"/>
                <w:sz w:val="16"/>
                <w:szCs w:val="16"/>
              </w:rPr>
              <w:t xml:space="preserve">Fossil index</w:t>
            </w:r>
          </w:p>
        </w:tc>
        <w:tc>
          <w:tcPr>
            <w:tcW w:type="dxa" w:w="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 w:val="false"/>
                <w:bCs w:val="false"/>
                <w:sz w:val="16"/>
                <w:szCs w:val="16"/>
              </w:rPr>
              <w:t xml:space="preserve">(0,1)</w:t>
            </w:r>
          </w:p>
        </w:tc>
        <w:tc>
          <w:tcPr>
            <w:tcW w:type="dxa" w:w="1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 w:val="false"/>
                <w:bCs w:val="false"/>
                <w:sz w:val="16"/>
                <w:szCs w:val="16"/>
              </w:rPr>
              <w:t xml:space="preserve">1.52</w:t>
            </w:r>
          </w:p>
        </w:tc>
        <w:tc>
          <w:tcPr>
            <w:tcW w:type="dxa" w:w="1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 w:val="false"/>
                <w:bCs w:val="false"/>
                <w:sz w:val="16"/>
                <w:szCs w:val="16"/>
              </w:rPr>
              <w:t xml:space="preserve">0.75</w:t>
            </w:r>
          </w:p>
        </w:tc>
        <w:tc>
          <w:tcPr>
            <w:tcW w:type="dxa" w:w="13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 w:val="false"/>
                <w:bCs w:val="false"/>
                <w:sz w:val="16"/>
                <w:szCs w:val="16"/>
              </w:rPr>
              <w:t xml:space="preserve">+0.77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 w:val="false"/>
                <w:bCs w:val="false"/>
                <w:sz w:val="16"/>
                <w:szCs w:val="16"/>
              </w:rPr>
              <w:t xml:space="preserve">0.066</w:t>
            </w:r>
          </w:p>
        </w:tc>
      </w:tr>
      <w:tr>
        <w:tc>
          <w:tcPr>
            <w:tcW w:type="dxa" w:w="23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left"/>
            </w:pPr>
            <w:r>
              <w:rPr>
                <w:b w:val="false"/>
                <w:bCs w:val="false"/>
                <w:sz w:val="16"/>
                <w:szCs w:val="16"/>
              </w:rPr>
              <w:t xml:space="preserve">Fossil index</w:t>
            </w:r>
          </w:p>
        </w:tc>
        <w:tc>
          <w:tcPr>
            <w:tcW w:type="dxa" w:w="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 w:val="false"/>
                <w:bCs w:val="false"/>
                <w:sz w:val="16"/>
                <w:szCs w:val="16"/>
              </w:rPr>
              <w:t xml:space="preserve">(0,5)</w:t>
            </w:r>
          </w:p>
        </w:tc>
        <w:tc>
          <w:tcPr>
            <w:tcW w:type="dxa" w:w="1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 w:val="false"/>
                <w:bCs w:val="false"/>
                <w:sz w:val="16"/>
                <w:szCs w:val="16"/>
              </w:rPr>
              <w:t xml:space="preserve">1.44</w:t>
            </w:r>
          </w:p>
        </w:tc>
        <w:tc>
          <w:tcPr>
            <w:tcW w:type="dxa" w:w="1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 w:val="false"/>
                <w:bCs w:val="false"/>
                <w:sz w:val="16"/>
                <w:szCs w:val="16"/>
              </w:rPr>
              <w:t xml:space="preserve">0.91</w:t>
            </w:r>
          </w:p>
        </w:tc>
        <w:tc>
          <w:tcPr>
            <w:tcW w:type="dxa" w:w="13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 w:val="false"/>
                <w:bCs w:val="false"/>
                <w:sz w:val="16"/>
                <w:szCs w:val="16"/>
              </w:rPr>
              <w:t xml:space="preserve">+0.53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 w:val="false"/>
                <w:bCs w:val="false"/>
                <w:sz w:val="16"/>
                <w:szCs w:val="16"/>
              </w:rPr>
              <w:t xml:space="preserve">0.170</w:t>
            </w:r>
          </w:p>
        </w:tc>
      </w:tr>
      <w:tr>
        <w:tc>
          <w:tcPr>
            <w:tcW w:type="dxa" w:w="23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left"/>
            </w:pPr>
            <w:r>
              <w:rPr>
                <w:b w:val="false"/>
                <w:bCs w:val="false"/>
                <w:sz w:val="16"/>
                <w:szCs w:val="16"/>
              </w:rPr>
              <w:t xml:space="preserve">Global-metals index</w:t>
            </w:r>
          </w:p>
        </w:tc>
        <w:tc>
          <w:tcPr>
            <w:tcW w:type="dxa" w:w="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 w:val="false"/>
                <w:bCs w:val="false"/>
                <w:sz w:val="16"/>
                <w:szCs w:val="16"/>
              </w:rPr>
              <w:t xml:space="preserve">(0,1)</w:t>
            </w:r>
          </w:p>
        </w:tc>
        <w:tc>
          <w:tcPr>
            <w:tcW w:type="dxa" w:w="1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 w:val="false"/>
                <w:bCs w:val="false"/>
                <w:sz w:val="16"/>
                <w:szCs w:val="16"/>
              </w:rPr>
              <w:t xml:space="preserve">0.53</w:t>
            </w:r>
          </w:p>
        </w:tc>
        <w:tc>
          <w:tcPr>
            <w:tcW w:type="dxa" w:w="1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 w:val="false"/>
                <w:bCs w:val="false"/>
                <w:sz w:val="16"/>
                <w:szCs w:val="16"/>
              </w:rPr>
              <w:t xml:space="preserve">1.13</w:t>
            </w:r>
          </w:p>
        </w:tc>
        <w:tc>
          <w:tcPr>
            <w:tcW w:type="dxa" w:w="13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 w:val="false"/>
                <w:bCs w:val="false"/>
                <w:sz w:val="16"/>
                <w:szCs w:val="16"/>
              </w:rPr>
              <w:t xml:space="preserve">-0.60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 w:val="false"/>
                <w:bCs w:val="false"/>
                <w:sz w:val="16"/>
                <w:szCs w:val="16"/>
              </w:rPr>
              <w:t xml:space="preserve">0.062</w:t>
            </w:r>
          </w:p>
        </w:tc>
      </w:tr>
      <w:tr>
        <w:tc>
          <w:tcPr>
            <w:tcW w:type="dxa" w:w="23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left"/>
            </w:pPr>
            <w:r>
              <w:rPr>
                <w:b w:val="false"/>
                <w:bCs w:val="false"/>
                <w:sz w:val="16"/>
                <w:szCs w:val="16"/>
              </w:rPr>
              <w:t xml:space="preserve">Global-metals index</w:t>
            </w:r>
          </w:p>
        </w:tc>
        <w:tc>
          <w:tcPr>
            <w:tcW w:type="dxa" w:w="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 w:val="false"/>
                <w:bCs w:val="false"/>
                <w:sz w:val="16"/>
                <w:szCs w:val="16"/>
              </w:rPr>
              <w:t xml:space="preserve">(0,5)</w:t>
            </w:r>
          </w:p>
        </w:tc>
        <w:tc>
          <w:tcPr>
            <w:tcW w:type="dxa" w:w="1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 w:val="false"/>
                <w:bCs w:val="false"/>
                <w:sz w:val="16"/>
                <w:szCs w:val="16"/>
              </w:rPr>
              <w:t xml:space="preserve">0.41</w:t>
            </w:r>
          </w:p>
        </w:tc>
        <w:tc>
          <w:tcPr>
            <w:tcW w:type="dxa" w:w="1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 w:val="false"/>
                <w:bCs w:val="false"/>
                <w:sz w:val="16"/>
                <w:szCs w:val="16"/>
              </w:rPr>
              <w:t xml:space="preserve">0.65</w:t>
            </w:r>
          </w:p>
        </w:tc>
        <w:tc>
          <w:tcPr>
            <w:tcW w:type="dxa" w:w="13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 w:val="false"/>
                <w:bCs w:val="false"/>
                <w:sz w:val="16"/>
                <w:szCs w:val="16"/>
              </w:rPr>
              <w:t xml:space="preserve">-0.24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 w:val="false"/>
                <w:bCs w:val="false"/>
                <w:sz w:val="16"/>
                <w:szCs w:val="16"/>
              </w:rPr>
              <w:t xml:space="preserve">0.201</w:t>
            </w:r>
          </w:p>
        </w:tc>
      </w:tr>
      <w:tr>
        <w:tc>
          <w:tcPr>
            <w:tcW w:type="dxa" w:w="23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left"/>
            </w:pPr>
            <w:r>
              <w:rPr>
                <w:b w:val="false"/>
                <w:bCs w:val="false"/>
                <w:sz w:val="16"/>
                <w:szCs w:val="16"/>
              </w:rPr>
              <w:t xml:space="preserve">China-metals index</w:t>
            </w:r>
          </w:p>
        </w:tc>
        <w:tc>
          <w:tcPr>
            <w:tcW w:type="dxa" w:w="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 w:val="false"/>
                <w:bCs w:val="false"/>
                <w:sz w:val="16"/>
                <w:szCs w:val="16"/>
              </w:rPr>
              <w:t xml:space="preserve">(0,1)</w:t>
            </w:r>
          </w:p>
        </w:tc>
        <w:tc>
          <w:tcPr>
            <w:tcW w:type="dxa" w:w="1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 w:val="false"/>
                <w:bCs w:val="false"/>
                <w:sz w:val="16"/>
                <w:szCs w:val="16"/>
              </w:rPr>
              <w:t xml:space="preserve">0.51</w:t>
            </w:r>
          </w:p>
        </w:tc>
        <w:tc>
          <w:tcPr>
            <w:tcW w:type="dxa" w:w="1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 w:val="false"/>
                <w:bCs w:val="false"/>
                <w:sz w:val="16"/>
                <w:szCs w:val="16"/>
              </w:rPr>
              <w:t xml:space="preserve">0.74</w:t>
            </w:r>
          </w:p>
        </w:tc>
        <w:tc>
          <w:tcPr>
            <w:tcW w:type="dxa" w:w="13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 w:val="false"/>
                <w:bCs w:val="false"/>
                <w:sz w:val="16"/>
                <w:szCs w:val="16"/>
              </w:rPr>
              <w:t xml:space="preserve">-0.23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 w:val="false"/>
                <w:bCs w:val="false"/>
                <w:sz w:val="16"/>
                <w:szCs w:val="16"/>
              </w:rPr>
              <w:t xml:space="preserve">0.267</w:t>
            </w:r>
          </w:p>
        </w:tc>
      </w:tr>
      <w:tr>
        <w:tc>
          <w:tcPr>
            <w:tcW w:type="dxa" w:w="23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left"/>
            </w:pPr>
            <w:r>
              <w:rPr>
                <w:b w:val="false"/>
                <w:bCs w:val="false"/>
                <w:sz w:val="16"/>
                <w:szCs w:val="16"/>
              </w:rPr>
              <w:t xml:space="preserve">China-metals index</w:t>
            </w:r>
          </w:p>
        </w:tc>
        <w:tc>
          <w:tcPr>
            <w:tcW w:type="dxa" w:w="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 w:val="false"/>
                <w:bCs w:val="false"/>
                <w:sz w:val="16"/>
                <w:szCs w:val="16"/>
              </w:rPr>
              <w:t xml:space="preserve">(0,5)</w:t>
            </w:r>
          </w:p>
        </w:tc>
        <w:tc>
          <w:tcPr>
            <w:tcW w:type="dxa" w:w="1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 w:val="false"/>
                <w:bCs w:val="false"/>
                <w:sz w:val="16"/>
                <w:szCs w:val="16"/>
              </w:rPr>
              <w:t xml:space="preserve">0.37</w:t>
            </w:r>
          </w:p>
        </w:tc>
        <w:tc>
          <w:tcPr>
            <w:tcW w:type="dxa" w:w="1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 w:val="false"/>
                <w:bCs w:val="false"/>
                <w:sz w:val="16"/>
                <w:szCs w:val="16"/>
              </w:rPr>
              <w:t xml:space="preserve">0.63</w:t>
            </w:r>
          </w:p>
        </w:tc>
        <w:tc>
          <w:tcPr>
            <w:tcW w:type="dxa" w:w="13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 w:val="false"/>
                <w:bCs w:val="false"/>
                <w:sz w:val="16"/>
                <w:szCs w:val="16"/>
              </w:rPr>
              <w:t xml:space="preserve">-0.27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 w:val="false"/>
                <w:bCs w:val="false"/>
                <w:sz w:val="16"/>
                <w:szCs w:val="16"/>
              </w:rPr>
              <w:t xml:space="preserve">0.059</w:t>
            </w:r>
          </w:p>
        </w:tc>
      </w:tr>
      <w:tr>
        <w:tc>
          <w:tcPr>
            <w:tcW w:type="dxa" w:w="23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left"/>
            </w:pPr>
            <w:r>
              <w:rPr>
                <w:b w:val="false"/>
                <w:bCs w:val="false"/>
                <w:sz w:val="16"/>
                <w:szCs w:val="16"/>
              </w:rPr>
              <w:t xml:space="preserve">Copper</w:t>
            </w:r>
          </w:p>
        </w:tc>
        <w:tc>
          <w:tcPr>
            <w:tcW w:type="dxa" w:w="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 w:val="false"/>
                <w:bCs w:val="false"/>
                <w:sz w:val="16"/>
                <w:szCs w:val="16"/>
              </w:rPr>
              <w:t xml:space="preserve">(0,1)</w:t>
            </w:r>
          </w:p>
        </w:tc>
        <w:tc>
          <w:tcPr>
            <w:tcW w:type="dxa" w:w="1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 w:val="false"/>
                <w:bCs w:val="false"/>
                <w:sz w:val="16"/>
                <w:szCs w:val="16"/>
              </w:rPr>
              <w:t xml:space="preserve">0.54</w:t>
            </w:r>
          </w:p>
        </w:tc>
        <w:tc>
          <w:tcPr>
            <w:tcW w:type="dxa" w:w="1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 w:val="false"/>
                <w:bCs w:val="false"/>
                <w:sz w:val="16"/>
                <w:szCs w:val="16"/>
              </w:rPr>
              <w:t xml:space="preserve">1.23</w:t>
            </w:r>
          </w:p>
        </w:tc>
        <w:tc>
          <w:tcPr>
            <w:tcW w:type="dxa" w:w="13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 w:val="false"/>
                <w:bCs w:val="false"/>
                <w:sz w:val="16"/>
                <w:szCs w:val="16"/>
              </w:rPr>
              <w:t xml:space="preserve">-0.70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 w:val="false"/>
                <w:bCs w:val="false"/>
                <w:sz w:val="16"/>
                <w:szCs w:val="16"/>
              </w:rPr>
              <w:t xml:space="preserve">0.089</w:t>
            </w:r>
          </w:p>
        </w:tc>
      </w:tr>
      <w:tr>
        <w:tc>
          <w:tcPr>
            <w:tcW w:type="dxa" w:w="2300"/>
            <w:tcBorders>
              <w:top w:val="none" w:color="FFFFFF" w:sz="0"/>
              <w:left w:val="none" w:color="FFFFFF" w:sz="0"/>
              <w:bottom w:val="single" w:color="999999" w:sz="2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left"/>
            </w:pPr>
            <w:r>
              <w:rPr>
                <w:b w:val="false"/>
                <w:bCs w:val="false"/>
                <w:sz w:val="16"/>
                <w:szCs w:val="16"/>
              </w:rPr>
              <w:t xml:space="preserve">Copper</w:t>
            </w:r>
          </w:p>
        </w:tc>
        <w:tc>
          <w:tcPr>
            <w:tcW w:type="dxa" w:w="900"/>
            <w:tcBorders>
              <w:top w:val="none" w:color="FFFFFF" w:sz="0"/>
              <w:left w:val="none" w:color="FFFFFF" w:sz="0"/>
              <w:bottom w:val="single" w:color="999999" w:sz="2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 w:val="false"/>
                <w:bCs w:val="false"/>
                <w:sz w:val="16"/>
                <w:szCs w:val="16"/>
              </w:rPr>
              <w:t xml:space="preserve">(0,5)</w:t>
            </w:r>
          </w:p>
        </w:tc>
        <w:tc>
          <w:tcPr>
            <w:tcW w:type="dxa" w:w="1600"/>
            <w:tcBorders>
              <w:top w:val="none" w:color="FFFFFF" w:sz="0"/>
              <w:left w:val="none" w:color="FFFFFF" w:sz="0"/>
              <w:bottom w:val="single" w:color="999999" w:sz="2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 w:val="false"/>
                <w:bCs w:val="false"/>
                <w:sz w:val="16"/>
                <w:szCs w:val="16"/>
              </w:rPr>
              <w:t xml:space="preserve">0.44</w:t>
            </w:r>
          </w:p>
        </w:tc>
        <w:tc>
          <w:tcPr>
            <w:tcW w:type="dxa" w:w="1600"/>
            <w:tcBorders>
              <w:top w:val="none" w:color="FFFFFF" w:sz="0"/>
              <w:left w:val="none" w:color="FFFFFF" w:sz="0"/>
              <w:bottom w:val="single" w:color="999999" w:sz="2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 w:val="false"/>
                <w:bCs w:val="false"/>
                <w:sz w:val="16"/>
                <w:szCs w:val="16"/>
              </w:rPr>
              <w:t xml:space="preserve">0.67</w:t>
            </w:r>
          </w:p>
        </w:tc>
        <w:tc>
          <w:tcPr>
            <w:tcW w:type="dxa" w:w="1300"/>
            <w:tcBorders>
              <w:top w:val="none" w:color="FFFFFF" w:sz="0"/>
              <w:left w:val="none" w:color="FFFFFF" w:sz="0"/>
              <w:bottom w:val="single" w:color="999999" w:sz="2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 w:val="false"/>
                <w:bCs w:val="false"/>
                <w:sz w:val="16"/>
                <w:szCs w:val="16"/>
              </w:rPr>
              <w:t xml:space="preserve">-0.23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single" w:color="999999" w:sz="2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 w:val="false"/>
                <w:bCs w:val="false"/>
                <w:sz w:val="16"/>
                <w:szCs w:val="16"/>
              </w:rPr>
              <w:t xml:space="preserve">0.164</w:t>
            </w:r>
          </w:p>
        </w:tc>
      </w:tr>
    </w:tbl>
    <w:p>
      <w:pPr>
        <w:spacing w:after="200" w:before="60"/>
        <w:jc w:val="both"/>
      </w:pPr>
      <w:r>
        <w:rPr>
          <w:b/>
          <w:bCs/>
          <w:sz w:val="18"/>
          <w:szCs w:val="18"/>
        </w:rPr>
        <w:t xml:space="preserve">Supplementary Table 4. </w:t>
      </w:r>
      <w:r>
        <w:rPr>
          <w:sz w:val="18"/>
          <w:szCs w:val="18"/>
        </w:rPr>
        <w:t xml:space="preserve">Material-cost-at-risk by technology and era: 95th percentile of 6-month basket cost changes; 90% stationary-bootstrap CIs; maximum realized 6-month rise; annualized basket volatility; and E5 ranges under ±25% intensity perturbation.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1900"/>
        <w:gridCol w:w="1100"/>
        <w:gridCol w:w="1600"/>
        <w:gridCol w:w="1300"/>
        <w:gridCol w:w="960"/>
      </w:tblGrid>
      <w:tr>
        <w:tc>
          <w:tcPr>
            <w:tcW w:type="dxa" w:w="2500"/>
            <w:tcBorders>
              <w:top w:val="single" w:color="999999" w:sz="2"/>
              <w:left w:val="none" w:color="FFFFFF" w:sz="0"/>
              <w:bottom w:val="single" w:color="999999" w:sz="2"/>
              <w:right w:val="none" w:color="FFFFFF" w:sz="0"/>
            </w:tcBorders>
            <w:shd w:fill="EFEFEF" w:val="clear"/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left"/>
            </w:pPr>
            <w:r>
              <w:rPr>
                <w:b/>
                <w:bCs/>
                <w:sz w:val="15"/>
                <w:szCs w:val="15"/>
              </w:rPr>
              <w:t xml:space="preserve">Technology basket</w:t>
            </w:r>
          </w:p>
        </w:tc>
        <w:tc>
          <w:tcPr>
            <w:tcW w:type="dxa" w:w="1900"/>
            <w:tcBorders>
              <w:top w:val="single" w:color="999999" w:sz="2"/>
              <w:left w:val="none" w:color="FFFFFF" w:sz="0"/>
              <w:bottom w:val="single" w:color="999999" w:sz="2"/>
              <w:right w:val="none" w:color="FFFFFF" w:sz="0"/>
            </w:tcBorders>
            <w:shd w:fill="EFEFEF" w:val="clear"/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sz w:val="15"/>
                <w:szCs w:val="15"/>
              </w:rPr>
              <w:t xml:space="preserve">Era</w:t>
            </w:r>
          </w:p>
        </w:tc>
        <w:tc>
          <w:tcPr>
            <w:tcW w:type="dxa" w:w="1100"/>
            <w:tcBorders>
              <w:top w:val="single" w:color="999999" w:sz="2"/>
              <w:left w:val="none" w:color="FFFFFF" w:sz="0"/>
              <w:bottom w:val="single" w:color="999999" w:sz="2"/>
              <w:right w:val="none" w:color="FFFFFF" w:sz="0"/>
            </w:tcBorders>
            <w:shd w:fill="EFEFEF" w:val="clear"/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sz w:val="15"/>
                <w:szCs w:val="15"/>
              </w:rPr>
              <w:t xml:space="preserve">CaR95 (%)</w:t>
            </w:r>
          </w:p>
        </w:tc>
        <w:tc>
          <w:tcPr>
            <w:tcW w:type="dxa" w:w="1600"/>
            <w:tcBorders>
              <w:top w:val="single" w:color="999999" w:sz="2"/>
              <w:left w:val="none" w:color="FFFFFF" w:sz="0"/>
              <w:bottom w:val="single" w:color="999999" w:sz="2"/>
              <w:right w:val="none" w:color="FFFFFF" w:sz="0"/>
            </w:tcBorders>
            <w:shd w:fill="EFEFEF" w:val="clear"/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sz w:val="15"/>
                <w:szCs w:val="15"/>
              </w:rPr>
              <w:t xml:space="preserve">Bootstrap 90% CI</w:t>
            </w:r>
          </w:p>
        </w:tc>
        <w:tc>
          <w:tcPr>
            <w:tcW w:type="dxa" w:w="1300"/>
            <w:tcBorders>
              <w:top w:val="single" w:color="999999" w:sz="2"/>
              <w:left w:val="none" w:color="FFFFFF" w:sz="0"/>
              <w:bottom w:val="single" w:color="999999" w:sz="2"/>
              <w:right w:val="none" w:color="FFFFFF" w:sz="0"/>
            </w:tcBorders>
            <w:shd w:fill="EFEFEF" w:val="clear"/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sz w:val="15"/>
                <w:szCs w:val="15"/>
              </w:rPr>
              <w:t xml:space="preserve">Max realized 6m rise (%)</w:t>
            </w:r>
          </w:p>
        </w:tc>
        <w:tc>
          <w:tcPr>
            <w:tcW w:type="dxa" w:w="960"/>
            <w:tcBorders>
              <w:top w:val="single" w:color="999999" w:sz="2"/>
              <w:left w:val="none" w:color="FFFFFF" w:sz="0"/>
              <w:bottom w:val="single" w:color="999999" w:sz="2"/>
              <w:right w:val="none" w:color="FFFFFF" w:sz="0"/>
            </w:tcBorders>
            <w:shd w:fill="EFEFEF" w:val="clear"/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sz w:val="15"/>
                <w:szCs w:val="15"/>
              </w:rPr>
              <w:t xml:space="preserve">Ann. vol (%)</w:t>
            </w:r>
          </w:p>
        </w:tc>
      </w:tr>
      <w:tr>
        <w:tc>
          <w:tcPr>
            <w:tcW w:type="dxa" w:w="2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left"/>
            </w:pPr>
            <w:r>
              <w:rPr>
                <w:b w:val="false"/>
                <w:bCs w:val="false"/>
                <w:sz w:val="15"/>
                <w:szCs w:val="15"/>
              </w:rPr>
              <w:t xml:space="preserve">EV (per vehicle)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 w:val="false"/>
                <w:bCs w:val="false"/>
                <w:sz w:val="15"/>
                <w:szCs w:val="15"/>
              </w:rPr>
              <w:t xml:space="preserve">E1</w:t>
            </w:r>
          </w:p>
        </w:tc>
        <w:tc>
          <w:tcPr>
            <w:tcW w:type="dxa" w:w="11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 w:val="false"/>
                <w:bCs w:val="false"/>
                <w:sz w:val="15"/>
                <w:szCs w:val="15"/>
              </w:rPr>
              <w:t xml:space="preserve">28.0</w:t>
            </w:r>
          </w:p>
        </w:tc>
        <w:tc>
          <w:tcPr>
            <w:tcW w:type="dxa" w:w="1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 w:val="false"/>
                <w:bCs w:val="false"/>
                <w:sz w:val="15"/>
                <w:szCs w:val="15"/>
              </w:rPr>
              <w:t xml:space="preserve">[12.0, 33.2]</w:t>
            </w:r>
          </w:p>
        </w:tc>
        <w:tc>
          <w:tcPr>
            <w:tcW w:type="dxa" w:w="13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 w:val="false"/>
                <w:bCs w:val="false"/>
                <w:sz w:val="15"/>
                <w:szCs w:val="15"/>
              </w:rPr>
              <w:t xml:space="preserve">30.4</w:t>
            </w:r>
          </w:p>
        </w:tc>
        <w:tc>
          <w:tcPr>
            <w:tcW w:type="dxa" w:w="9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 w:val="false"/>
                <w:bCs w:val="false"/>
                <w:sz w:val="15"/>
                <w:szCs w:val="15"/>
              </w:rPr>
              <w:t xml:space="preserve">10.4</w:t>
            </w:r>
          </w:p>
        </w:tc>
      </w:tr>
      <w:tr>
        <w:tc>
          <w:tcPr>
            <w:tcW w:type="dxa" w:w="2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left"/>
            </w:pPr>
            <w:r>
              <w:rPr>
                <w:b w:val="false"/>
                <w:bCs w:val="false"/>
                <w:sz w:val="15"/>
                <w:szCs w:val="15"/>
              </w:rPr>
              <w:t xml:space="preserve">EV (per vehicle)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 w:val="false"/>
                <w:bCs w:val="false"/>
                <w:sz w:val="15"/>
                <w:szCs w:val="15"/>
              </w:rPr>
              <w:t xml:space="preserve">E2</w:t>
            </w:r>
          </w:p>
        </w:tc>
        <w:tc>
          <w:tcPr>
            <w:tcW w:type="dxa" w:w="11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 w:val="false"/>
                <w:bCs w:val="false"/>
                <w:sz w:val="15"/>
                <w:szCs w:val="15"/>
              </w:rPr>
              <w:t xml:space="preserve">3.4</w:t>
            </w:r>
          </w:p>
        </w:tc>
        <w:tc>
          <w:tcPr>
            <w:tcW w:type="dxa" w:w="1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 w:val="false"/>
                <w:bCs w:val="false"/>
                <w:sz w:val="15"/>
                <w:szCs w:val="15"/>
              </w:rPr>
              <w:t xml:space="preserve">[-13.7, 16.4]</w:t>
            </w:r>
          </w:p>
        </w:tc>
        <w:tc>
          <w:tcPr>
            <w:tcW w:type="dxa" w:w="13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 w:val="false"/>
                <w:bCs w:val="false"/>
                <w:sz w:val="15"/>
                <w:szCs w:val="15"/>
              </w:rPr>
              <w:t xml:space="preserve">5.7</w:t>
            </w:r>
          </w:p>
        </w:tc>
        <w:tc>
          <w:tcPr>
            <w:tcW w:type="dxa" w:w="9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 w:val="false"/>
                <w:bCs w:val="false"/>
                <w:sz w:val="15"/>
                <w:szCs w:val="15"/>
              </w:rPr>
              <w:t xml:space="preserve">13.4</w:t>
            </w:r>
          </w:p>
        </w:tc>
      </w:tr>
      <w:tr>
        <w:tc>
          <w:tcPr>
            <w:tcW w:type="dxa" w:w="2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left"/>
            </w:pPr>
            <w:r>
              <w:rPr>
                <w:b w:val="false"/>
                <w:bCs w:val="false"/>
                <w:sz w:val="15"/>
                <w:szCs w:val="15"/>
              </w:rPr>
              <w:t xml:space="preserve">EV (per vehicle)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 w:val="false"/>
                <w:bCs w:val="false"/>
                <w:sz w:val="15"/>
                <w:szCs w:val="15"/>
              </w:rPr>
              <w:t xml:space="preserve">E3</w:t>
            </w:r>
          </w:p>
        </w:tc>
        <w:tc>
          <w:tcPr>
            <w:tcW w:type="dxa" w:w="11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 w:val="false"/>
                <w:bCs w:val="false"/>
                <w:sz w:val="15"/>
                <w:szCs w:val="15"/>
              </w:rPr>
              <w:t xml:space="preserve">48.9</w:t>
            </w:r>
          </w:p>
        </w:tc>
        <w:tc>
          <w:tcPr>
            <w:tcW w:type="dxa" w:w="1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 w:val="false"/>
                <w:bCs w:val="false"/>
                <w:sz w:val="15"/>
                <w:szCs w:val="15"/>
              </w:rPr>
              <w:t xml:space="preserve">[30.5, 82.9]</w:t>
            </w:r>
          </w:p>
        </w:tc>
        <w:tc>
          <w:tcPr>
            <w:tcW w:type="dxa" w:w="13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 w:val="false"/>
                <w:bCs w:val="false"/>
                <w:sz w:val="15"/>
                <w:szCs w:val="15"/>
              </w:rPr>
              <w:t xml:space="preserve">70.2</w:t>
            </w:r>
          </w:p>
        </w:tc>
        <w:tc>
          <w:tcPr>
            <w:tcW w:type="dxa" w:w="9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 w:val="false"/>
                <w:bCs w:val="false"/>
                <w:sz w:val="15"/>
                <w:szCs w:val="15"/>
              </w:rPr>
              <w:t xml:space="preserve">15.0</w:t>
            </w:r>
          </w:p>
        </w:tc>
      </w:tr>
      <w:tr>
        <w:tc>
          <w:tcPr>
            <w:tcW w:type="dxa" w:w="2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left"/>
            </w:pPr>
            <w:r>
              <w:rPr>
                <w:b w:val="false"/>
                <w:bCs w:val="false"/>
                <w:sz w:val="15"/>
                <w:szCs w:val="15"/>
              </w:rPr>
              <w:t xml:space="preserve">EV (per vehicle)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 w:val="false"/>
                <w:bCs w:val="false"/>
                <w:sz w:val="15"/>
                <w:szCs w:val="15"/>
              </w:rPr>
              <w:t xml:space="preserve">E4</w:t>
            </w:r>
          </w:p>
        </w:tc>
        <w:tc>
          <w:tcPr>
            <w:tcW w:type="dxa" w:w="11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 w:val="false"/>
                <w:bCs w:val="false"/>
                <w:sz w:val="15"/>
                <w:szCs w:val="15"/>
              </w:rPr>
              <w:t xml:space="preserve">9.6</w:t>
            </w:r>
          </w:p>
        </w:tc>
        <w:tc>
          <w:tcPr>
            <w:tcW w:type="dxa" w:w="1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 w:val="false"/>
                <w:bCs w:val="false"/>
                <w:sz w:val="15"/>
                <w:szCs w:val="15"/>
              </w:rPr>
              <w:t xml:space="preserve">[-13.4, 83.7]</w:t>
            </w:r>
          </w:p>
        </w:tc>
        <w:tc>
          <w:tcPr>
            <w:tcW w:type="dxa" w:w="13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 w:val="false"/>
                <w:bCs w:val="false"/>
                <w:sz w:val="15"/>
                <w:szCs w:val="15"/>
              </w:rPr>
              <w:t xml:space="preserve">22.3</w:t>
            </w:r>
          </w:p>
        </w:tc>
        <w:tc>
          <w:tcPr>
            <w:tcW w:type="dxa" w:w="9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 w:val="false"/>
                <w:bCs w:val="false"/>
                <w:sz w:val="15"/>
                <w:szCs w:val="15"/>
              </w:rPr>
              <w:t xml:space="preserve">22.5</w:t>
            </w:r>
          </w:p>
        </w:tc>
      </w:tr>
      <w:tr>
        <w:tc>
          <w:tcPr>
            <w:tcW w:type="dxa" w:w="2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left"/>
            </w:pPr>
            <w:r>
              <w:rPr>
                <w:b w:val="false"/>
                <w:bCs w:val="false"/>
                <w:sz w:val="15"/>
                <w:szCs w:val="15"/>
              </w:rPr>
              <w:t xml:space="preserve">EV (per vehicle)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 w:val="false"/>
                <w:bCs w:val="false"/>
                <w:sz w:val="15"/>
                <w:szCs w:val="15"/>
              </w:rPr>
              <w:t xml:space="preserve">E5</w:t>
            </w:r>
          </w:p>
        </w:tc>
        <w:tc>
          <w:tcPr>
            <w:tcW w:type="dxa" w:w="11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 w:val="false"/>
                <w:bCs w:val="false"/>
                <w:sz w:val="15"/>
                <w:szCs w:val="15"/>
              </w:rPr>
              <w:t xml:space="preserve">17.3</w:t>
            </w:r>
          </w:p>
        </w:tc>
        <w:tc>
          <w:tcPr>
            <w:tcW w:type="dxa" w:w="1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 w:val="false"/>
                <w:bCs w:val="false"/>
                <w:sz w:val="15"/>
                <w:szCs w:val="15"/>
              </w:rPr>
              <w:t xml:space="preserve">[-2.2, 29.7]</w:t>
            </w:r>
          </w:p>
        </w:tc>
        <w:tc>
          <w:tcPr>
            <w:tcW w:type="dxa" w:w="13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 w:val="false"/>
                <w:bCs w:val="false"/>
                <w:sz w:val="15"/>
                <w:szCs w:val="15"/>
              </w:rPr>
              <w:t xml:space="preserve">24.8</w:t>
            </w:r>
          </w:p>
        </w:tc>
        <w:tc>
          <w:tcPr>
            <w:tcW w:type="dxa" w:w="9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 w:val="false"/>
                <w:bCs w:val="false"/>
                <w:sz w:val="15"/>
                <w:szCs w:val="15"/>
              </w:rPr>
              <w:t xml:space="preserve">13.5</w:t>
            </w:r>
          </w:p>
        </w:tc>
      </w:tr>
      <w:tr>
        <w:tc>
          <w:tcPr>
            <w:tcW w:type="dxa" w:w="2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left"/>
            </w:pPr>
            <w:r>
              <w:rPr>
                <w:b w:val="false"/>
                <w:bCs w:val="false"/>
                <w:sz w:val="15"/>
                <w:szCs w:val="15"/>
              </w:rPr>
              <w:t xml:space="preserve">Offshore wind (per MW)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 w:val="false"/>
                <w:bCs w:val="false"/>
                <w:sz w:val="15"/>
                <w:szCs w:val="15"/>
              </w:rPr>
              <w:t xml:space="preserve">E1</w:t>
            </w:r>
          </w:p>
        </w:tc>
        <w:tc>
          <w:tcPr>
            <w:tcW w:type="dxa" w:w="11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 w:val="false"/>
                <w:bCs w:val="false"/>
                <w:sz w:val="15"/>
                <w:szCs w:val="15"/>
              </w:rPr>
              <w:t xml:space="preserve">23.5</w:t>
            </w:r>
          </w:p>
        </w:tc>
        <w:tc>
          <w:tcPr>
            <w:tcW w:type="dxa" w:w="1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 w:val="false"/>
                <w:bCs w:val="false"/>
                <w:sz w:val="15"/>
                <w:szCs w:val="15"/>
              </w:rPr>
              <w:t xml:space="preserve">[10.6, 39.9]</w:t>
            </w:r>
          </w:p>
        </w:tc>
        <w:tc>
          <w:tcPr>
            <w:tcW w:type="dxa" w:w="13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 w:val="false"/>
                <w:bCs w:val="false"/>
                <w:sz w:val="15"/>
                <w:szCs w:val="15"/>
              </w:rPr>
              <w:t xml:space="preserve">27.8</w:t>
            </w:r>
          </w:p>
        </w:tc>
        <w:tc>
          <w:tcPr>
            <w:tcW w:type="dxa" w:w="9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 w:val="false"/>
                <w:bCs w:val="false"/>
                <w:sz w:val="15"/>
                <w:szCs w:val="15"/>
              </w:rPr>
              <w:t xml:space="preserve">15.8</w:t>
            </w:r>
          </w:p>
        </w:tc>
      </w:tr>
      <w:tr>
        <w:tc>
          <w:tcPr>
            <w:tcW w:type="dxa" w:w="2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left"/>
            </w:pPr>
            <w:r>
              <w:rPr>
                <w:b w:val="false"/>
                <w:bCs w:val="false"/>
                <w:sz w:val="15"/>
                <w:szCs w:val="15"/>
              </w:rPr>
              <w:t xml:space="preserve">Offshore wind (per MW)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 w:val="false"/>
                <w:bCs w:val="false"/>
                <w:sz w:val="15"/>
                <w:szCs w:val="15"/>
              </w:rPr>
              <w:t xml:space="preserve">E2</w:t>
            </w:r>
          </w:p>
        </w:tc>
        <w:tc>
          <w:tcPr>
            <w:tcW w:type="dxa" w:w="11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 w:val="false"/>
                <w:bCs w:val="false"/>
                <w:sz w:val="15"/>
                <w:szCs w:val="15"/>
              </w:rPr>
              <w:t xml:space="preserve">7.5</w:t>
            </w:r>
          </w:p>
        </w:tc>
        <w:tc>
          <w:tcPr>
            <w:tcW w:type="dxa" w:w="1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 w:val="false"/>
                <w:bCs w:val="false"/>
                <w:sz w:val="15"/>
                <w:szCs w:val="15"/>
              </w:rPr>
              <w:t xml:space="preserve">[-1.3, 19.9]</w:t>
            </w:r>
          </w:p>
        </w:tc>
        <w:tc>
          <w:tcPr>
            <w:tcW w:type="dxa" w:w="13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 w:val="false"/>
                <w:bCs w:val="false"/>
                <w:sz w:val="15"/>
                <w:szCs w:val="15"/>
              </w:rPr>
              <w:t xml:space="preserve">11.8</w:t>
            </w:r>
          </w:p>
        </w:tc>
        <w:tc>
          <w:tcPr>
            <w:tcW w:type="dxa" w:w="9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 w:val="false"/>
                <w:bCs w:val="false"/>
                <w:sz w:val="15"/>
                <w:szCs w:val="15"/>
              </w:rPr>
              <w:t xml:space="preserve">14.2</w:t>
            </w:r>
          </w:p>
        </w:tc>
      </w:tr>
      <w:tr>
        <w:tc>
          <w:tcPr>
            <w:tcW w:type="dxa" w:w="2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left"/>
            </w:pPr>
            <w:r>
              <w:rPr>
                <w:b w:val="false"/>
                <w:bCs w:val="false"/>
                <w:sz w:val="15"/>
                <w:szCs w:val="15"/>
              </w:rPr>
              <w:t xml:space="preserve">Offshore wind (per MW)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 w:val="false"/>
                <w:bCs w:val="false"/>
                <w:sz w:val="15"/>
                <w:szCs w:val="15"/>
              </w:rPr>
              <w:t xml:space="preserve">E3</w:t>
            </w:r>
          </w:p>
        </w:tc>
        <w:tc>
          <w:tcPr>
            <w:tcW w:type="dxa" w:w="11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 w:val="false"/>
                <w:bCs w:val="false"/>
                <w:sz w:val="15"/>
                <w:szCs w:val="15"/>
              </w:rPr>
              <w:t xml:space="preserve">33.3</w:t>
            </w:r>
          </w:p>
        </w:tc>
        <w:tc>
          <w:tcPr>
            <w:tcW w:type="dxa" w:w="1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 w:val="false"/>
                <w:bCs w:val="false"/>
                <w:sz w:val="15"/>
                <w:szCs w:val="15"/>
              </w:rPr>
              <w:t xml:space="preserve">[17.6, 48.8]</w:t>
            </w:r>
          </w:p>
        </w:tc>
        <w:tc>
          <w:tcPr>
            <w:tcW w:type="dxa" w:w="13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 w:val="false"/>
                <w:bCs w:val="false"/>
                <w:sz w:val="15"/>
                <w:szCs w:val="15"/>
              </w:rPr>
              <w:t xml:space="preserve">38.6</w:t>
            </w:r>
          </w:p>
        </w:tc>
        <w:tc>
          <w:tcPr>
            <w:tcW w:type="dxa" w:w="9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 w:val="false"/>
                <w:bCs w:val="false"/>
                <w:sz w:val="15"/>
                <w:szCs w:val="15"/>
              </w:rPr>
              <w:t xml:space="preserve">19.7</w:t>
            </w:r>
          </w:p>
        </w:tc>
      </w:tr>
      <w:tr>
        <w:tc>
          <w:tcPr>
            <w:tcW w:type="dxa" w:w="2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left"/>
            </w:pPr>
            <w:r>
              <w:rPr>
                <w:b w:val="false"/>
                <w:bCs w:val="false"/>
                <w:sz w:val="15"/>
                <w:szCs w:val="15"/>
              </w:rPr>
              <w:t xml:space="preserve">Offshore wind (per MW)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 w:val="false"/>
                <w:bCs w:val="false"/>
                <w:sz w:val="15"/>
                <w:szCs w:val="15"/>
              </w:rPr>
              <w:t xml:space="preserve">E4</w:t>
            </w:r>
          </w:p>
        </w:tc>
        <w:tc>
          <w:tcPr>
            <w:tcW w:type="dxa" w:w="11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 w:val="false"/>
                <w:bCs w:val="false"/>
                <w:sz w:val="15"/>
                <w:szCs w:val="15"/>
              </w:rPr>
              <w:t xml:space="preserve">17.1</w:t>
            </w:r>
          </w:p>
        </w:tc>
        <w:tc>
          <w:tcPr>
            <w:tcW w:type="dxa" w:w="1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 w:val="false"/>
                <w:bCs w:val="false"/>
                <w:sz w:val="15"/>
                <w:szCs w:val="15"/>
              </w:rPr>
              <w:t xml:space="preserve">[-5.2, 32.4]</w:t>
            </w:r>
          </w:p>
        </w:tc>
        <w:tc>
          <w:tcPr>
            <w:tcW w:type="dxa" w:w="13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 w:val="false"/>
                <w:bCs w:val="false"/>
                <w:sz w:val="15"/>
                <w:szCs w:val="15"/>
              </w:rPr>
              <w:t xml:space="preserve">22.5</w:t>
            </w:r>
          </w:p>
        </w:tc>
        <w:tc>
          <w:tcPr>
            <w:tcW w:type="dxa" w:w="9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 w:val="false"/>
                <w:bCs w:val="false"/>
                <w:sz w:val="15"/>
                <w:szCs w:val="15"/>
              </w:rPr>
              <w:t xml:space="preserve">20.5</w:t>
            </w:r>
          </w:p>
        </w:tc>
      </w:tr>
      <w:tr>
        <w:tc>
          <w:tcPr>
            <w:tcW w:type="dxa" w:w="2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left"/>
            </w:pPr>
            <w:r>
              <w:rPr>
                <w:b w:val="false"/>
                <w:bCs w:val="false"/>
                <w:sz w:val="15"/>
                <w:szCs w:val="15"/>
              </w:rPr>
              <w:t xml:space="preserve">Offshore wind (per MW)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 w:val="false"/>
                <w:bCs w:val="false"/>
                <w:sz w:val="15"/>
                <w:szCs w:val="15"/>
              </w:rPr>
              <w:t xml:space="preserve">E5</w:t>
            </w:r>
          </w:p>
        </w:tc>
        <w:tc>
          <w:tcPr>
            <w:tcW w:type="dxa" w:w="11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 w:val="false"/>
                <w:bCs w:val="false"/>
                <w:sz w:val="15"/>
                <w:szCs w:val="15"/>
              </w:rPr>
              <w:t xml:space="preserve">24.2</w:t>
            </w:r>
          </w:p>
        </w:tc>
        <w:tc>
          <w:tcPr>
            <w:tcW w:type="dxa" w:w="1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 w:val="false"/>
                <w:bCs w:val="false"/>
                <w:sz w:val="15"/>
                <w:szCs w:val="15"/>
              </w:rPr>
              <w:t xml:space="preserve">[11.9, 38.6]</w:t>
            </w:r>
          </w:p>
        </w:tc>
        <w:tc>
          <w:tcPr>
            <w:tcW w:type="dxa" w:w="13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 w:val="false"/>
                <w:bCs w:val="false"/>
                <w:sz w:val="15"/>
                <w:szCs w:val="15"/>
              </w:rPr>
              <w:t xml:space="preserve">34.0</w:t>
            </w:r>
          </w:p>
        </w:tc>
        <w:tc>
          <w:tcPr>
            <w:tcW w:type="dxa" w:w="9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 w:val="false"/>
                <w:bCs w:val="false"/>
                <w:sz w:val="15"/>
                <w:szCs w:val="15"/>
              </w:rPr>
              <w:t xml:space="preserve">16.6</w:t>
            </w:r>
          </w:p>
        </w:tc>
      </w:tr>
      <w:tr>
        <w:tc>
          <w:tcPr>
            <w:tcW w:type="dxa" w:w="2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left"/>
            </w:pPr>
            <w:r>
              <w:rPr>
                <w:b w:val="false"/>
                <w:bCs w:val="false"/>
                <w:sz w:val="15"/>
                <w:szCs w:val="15"/>
              </w:rPr>
              <w:t xml:space="preserve">Onshore wind (per MW)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 w:val="false"/>
                <w:bCs w:val="false"/>
                <w:sz w:val="15"/>
                <w:szCs w:val="15"/>
              </w:rPr>
              <w:t xml:space="preserve">E1</w:t>
            </w:r>
          </w:p>
        </w:tc>
        <w:tc>
          <w:tcPr>
            <w:tcW w:type="dxa" w:w="11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 w:val="false"/>
                <w:bCs w:val="false"/>
                <w:sz w:val="15"/>
                <w:szCs w:val="15"/>
              </w:rPr>
              <w:t xml:space="preserve">22.7</w:t>
            </w:r>
          </w:p>
        </w:tc>
        <w:tc>
          <w:tcPr>
            <w:tcW w:type="dxa" w:w="1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 w:val="false"/>
                <w:bCs w:val="false"/>
                <w:sz w:val="15"/>
                <w:szCs w:val="15"/>
              </w:rPr>
              <w:t xml:space="preserve">[13.0, 38.6]</w:t>
            </w:r>
          </w:p>
        </w:tc>
        <w:tc>
          <w:tcPr>
            <w:tcW w:type="dxa" w:w="13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 w:val="false"/>
                <w:bCs w:val="false"/>
                <w:sz w:val="15"/>
                <w:szCs w:val="15"/>
              </w:rPr>
              <w:t xml:space="preserve">28.0</w:t>
            </w:r>
          </w:p>
        </w:tc>
        <w:tc>
          <w:tcPr>
            <w:tcW w:type="dxa" w:w="9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 w:val="false"/>
                <w:bCs w:val="false"/>
                <w:sz w:val="15"/>
                <w:szCs w:val="15"/>
              </w:rPr>
              <w:t xml:space="preserve">15.7</w:t>
            </w:r>
          </w:p>
        </w:tc>
      </w:tr>
      <w:tr>
        <w:tc>
          <w:tcPr>
            <w:tcW w:type="dxa" w:w="2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left"/>
            </w:pPr>
            <w:r>
              <w:rPr>
                <w:b w:val="false"/>
                <w:bCs w:val="false"/>
                <w:sz w:val="15"/>
                <w:szCs w:val="15"/>
              </w:rPr>
              <w:t xml:space="preserve">Onshore wind (per MW)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 w:val="false"/>
                <w:bCs w:val="false"/>
                <w:sz w:val="15"/>
                <w:szCs w:val="15"/>
              </w:rPr>
              <w:t xml:space="preserve">E2</w:t>
            </w:r>
          </w:p>
        </w:tc>
        <w:tc>
          <w:tcPr>
            <w:tcW w:type="dxa" w:w="11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 w:val="false"/>
                <w:bCs w:val="false"/>
                <w:sz w:val="15"/>
                <w:szCs w:val="15"/>
              </w:rPr>
              <w:t xml:space="preserve">7.8</w:t>
            </w:r>
          </w:p>
        </w:tc>
        <w:tc>
          <w:tcPr>
            <w:tcW w:type="dxa" w:w="1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 w:val="false"/>
                <w:bCs w:val="false"/>
                <w:sz w:val="15"/>
                <w:szCs w:val="15"/>
              </w:rPr>
              <w:t xml:space="preserve">[-2.9, 20.4]</w:t>
            </w:r>
          </w:p>
        </w:tc>
        <w:tc>
          <w:tcPr>
            <w:tcW w:type="dxa" w:w="13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 w:val="false"/>
                <w:bCs w:val="false"/>
                <w:sz w:val="15"/>
                <w:szCs w:val="15"/>
              </w:rPr>
              <w:t xml:space="preserve">12.5</w:t>
            </w:r>
          </w:p>
        </w:tc>
        <w:tc>
          <w:tcPr>
            <w:tcW w:type="dxa" w:w="9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 w:val="false"/>
                <w:bCs w:val="false"/>
                <w:sz w:val="15"/>
                <w:szCs w:val="15"/>
              </w:rPr>
              <w:t xml:space="preserve">14.1</w:t>
            </w:r>
          </w:p>
        </w:tc>
      </w:tr>
      <w:tr>
        <w:tc>
          <w:tcPr>
            <w:tcW w:type="dxa" w:w="2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left"/>
            </w:pPr>
            <w:r>
              <w:rPr>
                <w:b w:val="false"/>
                <w:bCs w:val="false"/>
                <w:sz w:val="15"/>
                <w:szCs w:val="15"/>
              </w:rPr>
              <w:t xml:space="preserve">Onshore wind (per MW)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 w:val="false"/>
                <w:bCs w:val="false"/>
                <w:sz w:val="15"/>
                <w:szCs w:val="15"/>
              </w:rPr>
              <w:t xml:space="preserve">E3</w:t>
            </w:r>
          </w:p>
        </w:tc>
        <w:tc>
          <w:tcPr>
            <w:tcW w:type="dxa" w:w="11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 w:val="false"/>
                <w:bCs w:val="false"/>
                <w:sz w:val="15"/>
                <w:szCs w:val="15"/>
              </w:rPr>
              <w:t xml:space="preserve">29.3</w:t>
            </w:r>
          </w:p>
        </w:tc>
        <w:tc>
          <w:tcPr>
            <w:tcW w:type="dxa" w:w="1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 w:val="false"/>
                <w:bCs w:val="false"/>
                <w:sz w:val="15"/>
                <w:szCs w:val="15"/>
              </w:rPr>
              <w:t xml:space="preserve">[17.5, 43.8]</w:t>
            </w:r>
          </w:p>
        </w:tc>
        <w:tc>
          <w:tcPr>
            <w:tcW w:type="dxa" w:w="13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 w:val="false"/>
                <w:bCs w:val="false"/>
                <w:sz w:val="15"/>
                <w:szCs w:val="15"/>
              </w:rPr>
              <w:t xml:space="preserve">33.3</w:t>
            </w:r>
          </w:p>
        </w:tc>
        <w:tc>
          <w:tcPr>
            <w:tcW w:type="dxa" w:w="9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 w:val="false"/>
                <w:bCs w:val="false"/>
                <w:sz w:val="15"/>
                <w:szCs w:val="15"/>
              </w:rPr>
              <w:t xml:space="preserve">17.8</w:t>
            </w:r>
          </w:p>
        </w:tc>
      </w:tr>
      <w:tr>
        <w:tc>
          <w:tcPr>
            <w:tcW w:type="dxa" w:w="2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left"/>
            </w:pPr>
            <w:r>
              <w:rPr>
                <w:b w:val="false"/>
                <w:bCs w:val="false"/>
                <w:sz w:val="15"/>
                <w:szCs w:val="15"/>
              </w:rPr>
              <w:t xml:space="preserve">Onshore wind (per MW)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 w:val="false"/>
                <w:bCs w:val="false"/>
                <w:sz w:val="15"/>
                <w:szCs w:val="15"/>
              </w:rPr>
              <w:t xml:space="preserve">E4</w:t>
            </w:r>
          </w:p>
        </w:tc>
        <w:tc>
          <w:tcPr>
            <w:tcW w:type="dxa" w:w="11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 w:val="false"/>
                <w:bCs w:val="false"/>
                <w:sz w:val="15"/>
                <w:szCs w:val="15"/>
              </w:rPr>
              <w:t xml:space="preserve">16.6</w:t>
            </w:r>
          </w:p>
        </w:tc>
        <w:tc>
          <w:tcPr>
            <w:tcW w:type="dxa" w:w="1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 w:val="false"/>
                <w:bCs w:val="false"/>
                <w:sz w:val="15"/>
                <w:szCs w:val="15"/>
              </w:rPr>
              <w:t xml:space="preserve">[-6.7, 39.4]</w:t>
            </w:r>
          </w:p>
        </w:tc>
        <w:tc>
          <w:tcPr>
            <w:tcW w:type="dxa" w:w="13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 w:val="false"/>
                <w:bCs w:val="false"/>
                <w:sz w:val="15"/>
                <w:szCs w:val="15"/>
              </w:rPr>
              <w:t xml:space="preserve">21.8</w:t>
            </w:r>
          </w:p>
        </w:tc>
        <w:tc>
          <w:tcPr>
            <w:tcW w:type="dxa" w:w="9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 w:val="false"/>
                <w:bCs w:val="false"/>
                <w:sz w:val="15"/>
                <w:szCs w:val="15"/>
              </w:rPr>
              <w:t xml:space="preserve">22.3</w:t>
            </w:r>
          </w:p>
        </w:tc>
      </w:tr>
      <w:tr>
        <w:tc>
          <w:tcPr>
            <w:tcW w:type="dxa" w:w="2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left"/>
            </w:pPr>
            <w:r>
              <w:rPr>
                <w:b w:val="false"/>
                <w:bCs w:val="false"/>
                <w:sz w:val="15"/>
                <w:szCs w:val="15"/>
              </w:rPr>
              <w:t xml:space="preserve">Onshore wind (per MW)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 w:val="false"/>
                <w:bCs w:val="false"/>
                <w:sz w:val="15"/>
                <w:szCs w:val="15"/>
              </w:rPr>
              <w:t xml:space="preserve">E5</w:t>
            </w:r>
          </w:p>
        </w:tc>
        <w:tc>
          <w:tcPr>
            <w:tcW w:type="dxa" w:w="11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 w:val="false"/>
                <w:bCs w:val="false"/>
                <w:sz w:val="15"/>
                <w:szCs w:val="15"/>
              </w:rPr>
              <w:t xml:space="preserve">20.8</w:t>
            </w:r>
          </w:p>
        </w:tc>
        <w:tc>
          <w:tcPr>
            <w:tcW w:type="dxa" w:w="1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 w:val="false"/>
                <w:bCs w:val="false"/>
                <w:sz w:val="15"/>
                <w:szCs w:val="15"/>
              </w:rPr>
              <w:t xml:space="preserve">[10.7, 34.2]</w:t>
            </w:r>
          </w:p>
        </w:tc>
        <w:tc>
          <w:tcPr>
            <w:tcW w:type="dxa" w:w="13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 w:val="false"/>
                <w:bCs w:val="false"/>
                <w:sz w:val="15"/>
                <w:szCs w:val="15"/>
              </w:rPr>
              <w:t xml:space="preserve">28.3</w:t>
            </w:r>
          </w:p>
        </w:tc>
        <w:tc>
          <w:tcPr>
            <w:tcW w:type="dxa" w:w="9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 w:val="false"/>
                <w:bCs w:val="false"/>
                <w:sz w:val="15"/>
                <w:szCs w:val="15"/>
              </w:rPr>
              <w:t xml:space="preserve">15.3</w:t>
            </w:r>
          </w:p>
        </w:tc>
      </w:tr>
      <w:tr>
        <w:tc>
          <w:tcPr>
            <w:tcW w:type="dxa" w:w="2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left"/>
            </w:pPr>
            <w:r>
              <w:rPr>
                <w:b w:val="false"/>
                <w:bCs w:val="false"/>
                <w:sz w:val="15"/>
                <w:szCs w:val="15"/>
              </w:rPr>
              <w:t xml:space="preserve">Solar PV (per MW)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 w:val="false"/>
                <w:bCs w:val="false"/>
                <w:sz w:val="15"/>
                <w:szCs w:val="15"/>
              </w:rPr>
              <w:t xml:space="preserve">E1</w:t>
            </w:r>
          </w:p>
        </w:tc>
        <w:tc>
          <w:tcPr>
            <w:tcW w:type="dxa" w:w="11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 w:val="false"/>
                <w:bCs w:val="false"/>
                <w:sz w:val="15"/>
                <w:szCs w:val="15"/>
              </w:rPr>
              <w:t xml:space="preserve">24.0</w:t>
            </w:r>
          </w:p>
        </w:tc>
        <w:tc>
          <w:tcPr>
            <w:tcW w:type="dxa" w:w="1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 w:val="false"/>
                <w:bCs w:val="false"/>
                <w:sz w:val="15"/>
                <w:szCs w:val="15"/>
              </w:rPr>
              <w:t xml:space="preserve">[8.0, 44.9]</w:t>
            </w:r>
          </w:p>
        </w:tc>
        <w:tc>
          <w:tcPr>
            <w:tcW w:type="dxa" w:w="13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 w:val="false"/>
                <w:bCs w:val="false"/>
                <w:sz w:val="15"/>
                <w:szCs w:val="15"/>
              </w:rPr>
              <w:t xml:space="preserve">26.8</w:t>
            </w:r>
          </w:p>
        </w:tc>
        <w:tc>
          <w:tcPr>
            <w:tcW w:type="dxa" w:w="9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 w:val="false"/>
                <w:bCs w:val="false"/>
                <w:sz w:val="15"/>
                <w:szCs w:val="15"/>
              </w:rPr>
              <w:t xml:space="preserve">13.6</w:t>
            </w:r>
          </w:p>
        </w:tc>
      </w:tr>
      <w:tr>
        <w:tc>
          <w:tcPr>
            <w:tcW w:type="dxa" w:w="2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left"/>
            </w:pPr>
            <w:r>
              <w:rPr>
                <w:b w:val="false"/>
                <w:bCs w:val="false"/>
                <w:sz w:val="15"/>
                <w:szCs w:val="15"/>
              </w:rPr>
              <w:t xml:space="preserve">Solar PV (per MW)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 w:val="false"/>
                <w:bCs w:val="false"/>
                <w:sz w:val="15"/>
                <w:szCs w:val="15"/>
              </w:rPr>
              <w:t xml:space="preserve">E2</w:t>
            </w:r>
          </w:p>
        </w:tc>
        <w:tc>
          <w:tcPr>
            <w:tcW w:type="dxa" w:w="11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 w:val="false"/>
                <w:bCs w:val="false"/>
                <w:sz w:val="15"/>
                <w:szCs w:val="15"/>
              </w:rPr>
              <w:t xml:space="preserve">5.2</w:t>
            </w:r>
          </w:p>
        </w:tc>
        <w:tc>
          <w:tcPr>
            <w:tcW w:type="dxa" w:w="1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 w:val="false"/>
                <w:bCs w:val="false"/>
                <w:sz w:val="15"/>
                <w:szCs w:val="15"/>
              </w:rPr>
              <w:t xml:space="preserve">[-0.3, 18.8]</w:t>
            </w:r>
          </w:p>
        </w:tc>
        <w:tc>
          <w:tcPr>
            <w:tcW w:type="dxa" w:w="13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 w:val="false"/>
                <w:bCs w:val="false"/>
                <w:sz w:val="15"/>
                <w:szCs w:val="15"/>
              </w:rPr>
              <w:t xml:space="preserve">8.9</w:t>
            </w:r>
          </w:p>
        </w:tc>
        <w:tc>
          <w:tcPr>
            <w:tcW w:type="dxa" w:w="9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 w:val="false"/>
                <w:bCs w:val="false"/>
                <w:sz w:val="15"/>
                <w:szCs w:val="15"/>
              </w:rPr>
              <w:t xml:space="preserve">12.6</w:t>
            </w:r>
          </w:p>
        </w:tc>
      </w:tr>
      <w:tr>
        <w:tc>
          <w:tcPr>
            <w:tcW w:type="dxa" w:w="2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left"/>
            </w:pPr>
            <w:r>
              <w:rPr>
                <w:b w:val="false"/>
                <w:bCs w:val="false"/>
                <w:sz w:val="15"/>
                <w:szCs w:val="15"/>
              </w:rPr>
              <w:t xml:space="preserve">Solar PV (per MW)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 w:val="false"/>
                <w:bCs w:val="false"/>
                <w:sz w:val="15"/>
                <w:szCs w:val="15"/>
              </w:rPr>
              <w:t xml:space="preserve">E3</w:t>
            </w:r>
          </w:p>
        </w:tc>
        <w:tc>
          <w:tcPr>
            <w:tcW w:type="dxa" w:w="11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 w:val="false"/>
                <w:bCs w:val="false"/>
                <w:sz w:val="15"/>
                <w:szCs w:val="15"/>
              </w:rPr>
              <w:t xml:space="preserve">65.0</w:t>
            </w:r>
          </w:p>
        </w:tc>
        <w:tc>
          <w:tcPr>
            <w:tcW w:type="dxa" w:w="1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 w:val="false"/>
                <w:bCs w:val="false"/>
                <w:sz w:val="15"/>
                <w:szCs w:val="15"/>
              </w:rPr>
              <w:t xml:space="preserve">[20.2, 127.7]</w:t>
            </w:r>
          </w:p>
        </w:tc>
        <w:tc>
          <w:tcPr>
            <w:tcW w:type="dxa" w:w="13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 w:val="false"/>
                <w:bCs w:val="false"/>
                <w:sz w:val="15"/>
                <w:szCs w:val="15"/>
              </w:rPr>
              <w:t xml:space="preserve">102.0</w:t>
            </w:r>
          </w:p>
        </w:tc>
        <w:tc>
          <w:tcPr>
            <w:tcW w:type="dxa" w:w="9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 w:val="false"/>
                <w:bCs w:val="false"/>
                <w:sz w:val="15"/>
                <w:szCs w:val="15"/>
              </w:rPr>
              <w:t xml:space="preserve">24.5</w:t>
            </w:r>
          </w:p>
        </w:tc>
      </w:tr>
      <w:tr>
        <w:tc>
          <w:tcPr>
            <w:tcW w:type="dxa" w:w="2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left"/>
            </w:pPr>
            <w:r>
              <w:rPr>
                <w:b w:val="false"/>
                <w:bCs w:val="false"/>
                <w:sz w:val="15"/>
                <w:szCs w:val="15"/>
              </w:rPr>
              <w:t xml:space="preserve">Solar PV (per MW)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 w:val="false"/>
                <w:bCs w:val="false"/>
                <w:sz w:val="15"/>
                <w:szCs w:val="15"/>
              </w:rPr>
              <w:t xml:space="preserve">E4</w:t>
            </w:r>
          </w:p>
        </w:tc>
        <w:tc>
          <w:tcPr>
            <w:tcW w:type="dxa" w:w="11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 w:val="false"/>
                <w:bCs w:val="false"/>
                <w:sz w:val="15"/>
                <w:szCs w:val="15"/>
              </w:rPr>
              <w:t xml:space="preserve">14.2</w:t>
            </w:r>
          </w:p>
        </w:tc>
        <w:tc>
          <w:tcPr>
            <w:tcW w:type="dxa" w:w="1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 w:val="false"/>
                <w:bCs w:val="false"/>
                <w:sz w:val="15"/>
                <w:szCs w:val="15"/>
              </w:rPr>
              <w:t xml:space="preserve">[-8.9, 24.1]</w:t>
            </w:r>
          </w:p>
        </w:tc>
        <w:tc>
          <w:tcPr>
            <w:tcW w:type="dxa" w:w="13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 w:val="false"/>
                <w:bCs w:val="false"/>
                <w:sz w:val="15"/>
                <w:szCs w:val="15"/>
              </w:rPr>
              <w:t xml:space="preserve">18.8</w:t>
            </w:r>
          </w:p>
        </w:tc>
        <w:tc>
          <w:tcPr>
            <w:tcW w:type="dxa" w:w="9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 w:val="false"/>
                <w:bCs w:val="false"/>
                <w:sz w:val="15"/>
                <w:szCs w:val="15"/>
              </w:rPr>
              <w:t xml:space="preserve">18.4</w:t>
            </w:r>
          </w:p>
        </w:tc>
      </w:tr>
      <w:tr>
        <w:tc>
          <w:tcPr>
            <w:tcW w:type="dxa" w:w="2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left"/>
            </w:pPr>
            <w:r>
              <w:rPr>
                <w:b w:val="false"/>
                <w:bCs w:val="false"/>
                <w:sz w:val="15"/>
                <w:szCs w:val="15"/>
              </w:rPr>
              <w:t xml:space="preserve">Solar PV (per MW)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 w:val="false"/>
                <w:bCs w:val="false"/>
                <w:sz w:val="15"/>
                <w:szCs w:val="15"/>
              </w:rPr>
              <w:t xml:space="preserve">E5</w:t>
            </w:r>
          </w:p>
        </w:tc>
        <w:tc>
          <w:tcPr>
            <w:tcW w:type="dxa" w:w="11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 w:val="false"/>
                <w:bCs w:val="false"/>
                <w:sz w:val="15"/>
                <w:szCs w:val="15"/>
              </w:rPr>
              <w:t xml:space="preserve">24.0</w:t>
            </w:r>
          </w:p>
        </w:tc>
        <w:tc>
          <w:tcPr>
            <w:tcW w:type="dxa" w:w="1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 w:val="false"/>
                <w:bCs w:val="false"/>
                <w:sz w:val="15"/>
                <w:szCs w:val="15"/>
              </w:rPr>
              <w:t xml:space="preserve">[9.7, 35.3]</w:t>
            </w:r>
          </w:p>
        </w:tc>
        <w:tc>
          <w:tcPr>
            <w:tcW w:type="dxa" w:w="13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 w:val="false"/>
                <w:bCs w:val="false"/>
                <w:sz w:val="15"/>
                <w:szCs w:val="15"/>
              </w:rPr>
              <w:t xml:space="preserve">34.8</w:t>
            </w:r>
          </w:p>
        </w:tc>
        <w:tc>
          <w:tcPr>
            <w:tcW w:type="dxa" w:w="9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 w:val="false"/>
                <w:bCs w:val="false"/>
                <w:sz w:val="15"/>
                <w:szCs w:val="15"/>
              </w:rPr>
              <w:t xml:space="preserve">16.5</w:t>
            </w:r>
          </w:p>
        </w:tc>
      </w:tr>
      <w:tr>
        <w:tc>
          <w:tcPr>
            <w:tcW w:type="dxa" w:w="2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left"/>
            </w:pPr>
            <w:r>
              <w:rPr>
                <w:b w:val="false"/>
                <w:bCs w:val="false"/>
                <w:sz w:val="15"/>
                <w:szCs w:val="15"/>
              </w:rPr>
              <w:t xml:space="preserve">EV (per vehicle)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 w:val="false"/>
                <w:bCs w:val="false"/>
                <w:sz w:val="15"/>
                <w:szCs w:val="15"/>
              </w:rPr>
              <w:t xml:space="preserve">E5 ±25% intensity perturbation</w:t>
            </w:r>
          </w:p>
        </w:tc>
        <w:tc>
          <w:tcPr>
            <w:tcW w:type="dxa" w:w="11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 w:val="false"/>
                <w:bCs w:val="false"/>
                <w:sz w:val="15"/>
                <w:szCs w:val="15"/>
              </w:rPr>
              <w:t xml:space="preserve">13.7–21.1</w:t>
            </w:r>
          </w:p>
        </w:tc>
        <w:tc>
          <w:tcPr>
            <w:tcW w:type="dxa" w:w="1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 w:val="false"/>
                <w:bCs w:val="false"/>
                <w:sz w:val="15"/>
                <w:szCs w:val="15"/>
              </w:rPr>
              <w:t xml:space="preserve"/>
            </w:r>
          </w:p>
        </w:tc>
        <w:tc>
          <w:tcPr>
            <w:tcW w:type="dxa" w:w="13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 w:val="false"/>
                <w:bCs w:val="false"/>
                <w:sz w:val="15"/>
                <w:szCs w:val="15"/>
              </w:rPr>
              <w:t xml:space="preserve"/>
            </w:r>
          </w:p>
        </w:tc>
        <w:tc>
          <w:tcPr>
            <w:tcW w:type="dxa" w:w="9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 w:val="false"/>
                <w:bCs w:val="false"/>
                <w:sz w:val="15"/>
                <w:szCs w:val="15"/>
              </w:rPr>
              <w:t xml:space="preserve"/>
            </w:r>
          </w:p>
        </w:tc>
      </w:tr>
      <w:tr>
        <w:tc>
          <w:tcPr>
            <w:tcW w:type="dxa" w:w="2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left"/>
            </w:pPr>
            <w:r>
              <w:rPr>
                <w:b w:val="false"/>
                <w:bCs w:val="false"/>
                <w:sz w:val="15"/>
                <w:szCs w:val="15"/>
              </w:rPr>
              <w:t xml:space="preserve">Offshore wind (per MW)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 w:val="false"/>
                <w:bCs w:val="false"/>
                <w:sz w:val="15"/>
                <w:szCs w:val="15"/>
              </w:rPr>
              <w:t xml:space="preserve">E5 ±25% intensity perturbation</w:t>
            </w:r>
          </w:p>
        </w:tc>
        <w:tc>
          <w:tcPr>
            <w:tcW w:type="dxa" w:w="11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 w:val="false"/>
                <w:bCs w:val="false"/>
                <w:sz w:val="15"/>
                <w:szCs w:val="15"/>
              </w:rPr>
              <w:t xml:space="preserve">22.9–25.2</w:t>
            </w:r>
          </w:p>
        </w:tc>
        <w:tc>
          <w:tcPr>
            <w:tcW w:type="dxa" w:w="1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 w:val="false"/>
                <w:bCs w:val="false"/>
                <w:sz w:val="15"/>
                <w:szCs w:val="15"/>
              </w:rPr>
              <w:t xml:space="preserve"/>
            </w:r>
          </w:p>
        </w:tc>
        <w:tc>
          <w:tcPr>
            <w:tcW w:type="dxa" w:w="13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 w:val="false"/>
                <w:bCs w:val="false"/>
                <w:sz w:val="15"/>
                <w:szCs w:val="15"/>
              </w:rPr>
              <w:t xml:space="preserve"/>
            </w:r>
          </w:p>
        </w:tc>
        <w:tc>
          <w:tcPr>
            <w:tcW w:type="dxa" w:w="9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 w:val="false"/>
                <w:bCs w:val="false"/>
                <w:sz w:val="15"/>
                <w:szCs w:val="15"/>
              </w:rPr>
              <w:t xml:space="preserve"/>
            </w:r>
          </w:p>
        </w:tc>
      </w:tr>
      <w:tr>
        <w:tc>
          <w:tcPr>
            <w:tcW w:type="dxa" w:w="2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left"/>
            </w:pPr>
            <w:r>
              <w:rPr>
                <w:b w:val="false"/>
                <w:bCs w:val="false"/>
                <w:sz w:val="15"/>
                <w:szCs w:val="15"/>
              </w:rPr>
              <w:t xml:space="preserve">Onshore wind (per MW)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 w:val="false"/>
                <w:bCs w:val="false"/>
                <w:sz w:val="15"/>
                <w:szCs w:val="15"/>
              </w:rPr>
              <w:t xml:space="preserve">E5 ±25% intensity perturbation</w:t>
            </w:r>
          </w:p>
        </w:tc>
        <w:tc>
          <w:tcPr>
            <w:tcW w:type="dxa" w:w="11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 w:val="false"/>
                <w:bCs w:val="false"/>
                <w:sz w:val="15"/>
                <w:szCs w:val="15"/>
              </w:rPr>
              <w:t xml:space="preserve">19.4–21.9</w:t>
            </w:r>
          </w:p>
        </w:tc>
        <w:tc>
          <w:tcPr>
            <w:tcW w:type="dxa" w:w="1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 w:val="false"/>
                <w:bCs w:val="false"/>
                <w:sz w:val="15"/>
                <w:szCs w:val="15"/>
              </w:rPr>
              <w:t xml:space="preserve"/>
            </w:r>
          </w:p>
        </w:tc>
        <w:tc>
          <w:tcPr>
            <w:tcW w:type="dxa" w:w="13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 w:val="false"/>
                <w:bCs w:val="false"/>
                <w:sz w:val="15"/>
                <w:szCs w:val="15"/>
              </w:rPr>
              <w:t xml:space="preserve"/>
            </w:r>
          </w:p>
        </w:tc>
        <w:tc>
          <w:tcPr>
            <w:tcW w:type="dxa" w:w="9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 w:val="false"/>
                <w:bCs w:val="false"/>
                <w:sz w:val="15"/>
                <w:szCs w:val="15"/>
              </w:rPr>
              <w:t xml:space="preserve"/>
            </w:r>
          </w:p>
        </w:tc>
      </w:tr>
      <w:tr>
        <w:tc>
          <w:tcPr>
            <w:tcW w:type="dxa" w:w="2500"/>
            <w:tcBorders>
              <w:top w:val="none" w:color="FFFFFF" w:sz="0"/>
              <w:left w:val="none" w:color="FFFFFF" w:sz="0"/>
              <w:bottom w:val="single" w:color="999999" w:sz="2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left"/>
            </w:pPr>
            <w:r>
              <w:rPr>
                <w:b w:val="false"/>
                <w:bCs w:val="false"/>
                <w:sz w:val="15"/>
                <w:szCs w:val="15"/>
              </w:rPr>
              <w:t xml:space="preserve">Solar PV (per MW)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single" w:color="999999" w:sz="2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 w:val="false"/>
                <w:bCs w:val="false"/>
                <w:sz w:val="15"/>
                <w:szCs w:val="15"/>
              </w:rPr>
              <w:t xml:space="preserve">E5 ±25% intensity perturbation</w:t>
            </w:r>
          </w:p>
        </w:tc>
        <w:tc>
          <w:tcPr>
            <w:tcW w:type="dxa" w:w="1100"/>
            <w:tcBorders>
              <w:top w:val="none" w:color="FFFFFF" w:sz="0"/>
              <w:left w:val="none" w:color="FFFFFF" w:sz="0"/>
              <w:bottom w:val="single" w:color="999999" w:sz="2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 w:val="false"/>
                <w:bCs w:val="false"/>
                <w:sz w:val="15"/>
                <w:szCs w:val="15"/>
              </w:rPr>
              <w:t xml:space="preserve">22.5–24.9</w:t>
            </w:r>
          </w:p>
        </w:tc>
        <w:tc>
          <w:tcPr>
            <w:tcW w:type="dxa" w:w="1600"/>
            <w:tcBorders>
              <w:top w:val="none" w:color="FFFFFF" w:sz="0"/>
              <w:left w:val="none" w:color="FFFFFF" w:sz="0"/>
              <w:bottom w:val="single" w:color="999999" w:sz="2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 w:val="false"/>
                <w:bCs w:val="false"/>
                <w:sz w:val="15"/>
                <w:szCs w:val="15"/>
              </w:rPr>
              <w:t xml:space="preserve"/>
            </w:r>
          </w:p>
        </w:tc>
        <w:tc>
          <w:tcPr>
            <w:tcW w:type="dxa" w:w="1300"/>
            <w:tcBorders>
              <w:top w:val="none" w:color="FFFFFF" w:sz="0"/>
              <w:left w:val="none" w:color="FFFFFF" w:sz="0"/>
              <w:bottom w:val="single" w:color="999999" w:sz="2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 w:val="false"/>
                <w:bCs w:val="false"/>
                <w:sz w:val="15"/>
                <w:szCs w:val="15"/>
              </w:rPr>
              <w:t xml:space="preserve"/>
            </w:r>
          </w:p>
        </w:tc>
        <w:tc>
          <w:tcPr>
            <w:tcW w:type="dxa" w:w="960"/>
            <w:tcBorders>
              <w:top w:val="none" w:color="FFFFFF" w:sz="0"/>
              <w:left w:val="none" w:color="FFFFFF" w:sz="0"/>
              <w:bottom w:val="single" w:color="999999" w:sz="2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 w:val="false"/>
                <w:bCs w:val="false"/>
                <w:sz w:val="15"/>
                <w:szCs w:val="15"/>
              </w:rPr>
              <w:t xml:space="preserve"/>
            </w:r>
          </w:p>
        </w:tc>
      </w:tr>
    </w:tbl>
    <w:p>
      <w:pPr>
        <w:spacing w:after="200" w:before="60"/>
        <w:jc w:val="both"/>
      </w:pPr>
      <w:r>
        <w:rPr>
          <w:b/>
          <w:bCs/>
          <w:sz w:val="18"/>
          <w:szCs w:val="18"/>
        </w:rPr>
        <w:t xml:space="preserve">Supplementary Table 5. </w:t>
      </w:r>
      <w:r>
        <w:rPr>
          <w:sz w:val="18"/>
          <w:szCs w:val="18"/>
        </w:rPr>
        <w:t xml:space="preserve">Extreme-day attribution (|return| &gt; 2.5 conditional s.d.) by group, era, and event class, with E5 event-window base rates. Exact binomial tests (E5): exchange metals after coercion 16/129, p&lt;0.0001; after military 2/129, p=0.91; fossil after military 7/49, p=0.0007; fossil after coercion 6/49, p=0.0074; policy-targeted after coercion 2/95, p=0.85 (appraisal smoothing suppresses single-day jumps; see Fig. 2b for multi-day responses).</w:t>
      </w:r>
    </w:p>
    <w:tbl>
      <w:tblPr>
        <w:tblW w:type="dxa" w:w="9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700"/>
        <w:gridCol w:w="700"/>
        <w:gridCol w:w="1200"/>
        <w:gridCol w:w="1600"/>
        <w:gridCol w:w="1600"/>
        <w:gridCol w:w="1300"/>
      </w:tblGrid>
      <w:tr>
        <w:tc>
          <w:tcPr>
            <w:tcW w:type="dxa" w:w="2700"/>
            <w:tcBorders>
              <w:top w:val="single" w:color="999999" w:sz="2"/>
              <w:left w:val="none" w:color="FFFFFF" w:sz="0"/>
              <w:bottom w:val="single" w:color="999999" w:sz="2"/>
              <w:right w:val="none" w:color="FFFFFF" w:sz="0"/>
            </w:tcBorders>
            <w:shd w:fill="EFEFEF" w:val="clear"/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left"/>
            </w:pPr>
            <w:r>
              <w:rPr>
                <w:b/>
                <w:bCs/>
                <w:sz w:val="15"/>
                <w:szCs w:val="15"/>
              </w:rPr>
              <w:t xml:space="preserve">Group</w:t>
            </w:r>
          </w:p>
        </w:tc>
        <w:tc>
          <w:tcPr>
            <w:tcW w:type="dxa" w:w="700"/>
            <w:tcBorders>
              <w:top w:val="single" w:color="999999" w:sz="2"/>
              <w:left w:val="none" w:color="FFFFFF" w:sz="0"/>
              <w:bottom w:val="single" w:color="999999" w:sz="2"/>
              <w:right w:val="none" w:color="FFFFFF" w:sz="0"/>
            </w:tcBorders>
            <w:shd w:fill="EFEFEF" w:val="clear"/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sz w:val="15"/>
                <w:szCs w:val="15"/>
              </w:rPr>
              <w:t xml:space="preserve">Era</w:t>
            </w:r>
          </w:p>
        </w:tc>
        <w:tc>
          <w:tcPr>
            <w:tcW w:type="dxa" w:w="1200"/>
            <w:tcBorders>
              <w:top w:val="single" w:color="999999" w:sz="2"/>
              <w:left w:val="none" w:color="FFFFFF" w:sz="0"/>
              <w:bottom w:val="single" w:color="999999" w:sz="2"/>
              <w:right w:val="none" w:color="FFFFFF" w:sz="0"/>
            </w:tcBorders>
            <w:shd w:fill="EFEFEF" w:val="clear"/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sz w:val="15"/>
                <w:szCs w:val="15"/>
              </w:rPr>
              <w:t xml:space="preserve">Extreme days</w:t>
            </w:r>
          </w:p>
        </w:tc>
        <w:tc>
          <w:tcPr>
            <w:tcW w:type="dxa" w:w="1600"/>
            <w:tcBorders>
              <w:top w:val="single" w:color="999999" w:sz="2"/>
              <w:left w:val="none" w:color="FFFFFF" w:sz="0"/>
              <w:bottom w:val="single" w:color="999999" w:sz="2"/>
              <w:right w:val="none" w:color="FFFFFF" w:sz="0"/>
            </w:tcBorders>
            <w:shd w:fill="EFEFEF" w:val="clear"/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sz w:val="15"/>
                <w:szCs w:val="15"/>
              </w:rPr>
              <w:t xml:space="preserve">After military (%)</w:t>
            </w:r>
          </w:p>
        </w:tc>
        <w:tc>
          <w:tcPr>
            <w:tcW w:type="dxa" w:w="1600"/>
            <w:tcBorders>
              <w:top w:val="single" w:color="999999" w:sz="2"/>
              <w:left w:val="none" w:color="FFFFFF" w:sz="0"/>
              <w:bottom w:val="single" w:color="999999" w:sz="2"/>
              <w:right w:val="none" w:color="FFFFFF" w:sz="0"/>
            </w:tcBorders>
            <w:shd w:fill="EFEFEF" w:val="clear"/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sz w:val="15"/>
                <w:szCs w:val="15"/>
              </w:rPr>
              <w:t xml:space="preserve">After coercion (%)</w:t>
            </w:r>
          </w:p>
        </w:tc>
        <w:tc>
          <w:tcPr>
            <w:tcW w:type="dxa" w:w="1300"/>
            <w:tcBorders>
              <w:top w:val="single" w:color="999999" w:sz="2"/>
              <w:left w:val="none" w:color="FFFFFF" w:sz="0"/>
              <w:bottom w:val="single" w:color="999999" w:sz="2"/>
              <w:right w:val="none" w:color="FFFFFF" w:sz="0"/>
            </w:tcBorders>
            <w:shd w:fill="EFEFEF" w:val="clear"/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sz w:val="15"/>
                <w:szCs w:val="15"/>
              </w:rPr>
              <w:t xml:space="preserve">Contested (%)</w:t>
            </w:r>
          </w:p>
        </w:tc>
      </w:tr>
      <w:tr>
        <w:tc>
          <w:tcPr>
            <w:tcW w:type="dxa" w:w="2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left"/>
            </w:pPr>
            <w:r>
              <w:rPr>
                <w:b w:val="false"/>
                <w:bCs w:val="false"/>
                <w:sz w:val="15"/>
                <w:szCs w:val="15"/>
              </w:rPr>
              <w:t xml:space="preserve">China-assessed metals</w:t>
            </w:r>
          </w:p>
        </w:tc>
        <w:tc>
          <w:tcPr>
            <w:tcW w:type="dxa" w:w="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 w:val="false"/>
                <w:bCs w:val="false"/>
                <w:sz w:val="15"/>
                <w:szCs w:val="15"/>
              </w:rPr>
              <w:t xml:space="preserve">E1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 w:val="false"/>
                <w:bCs w:val="false"/>
                <w:sz w:val="15"/>
                <w:szCs w:val="15"/>
              </w:rPr>
              <w:t xml:space="preserve">160</w:t>
            </w:r>
          </w:p>
        </w:tc>
        <w:tc>
          <w:tcPr>
            <w:tcW w:type="dxa" w:w="1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 w:val="false"/>
                <w:bCs w:val="false"/>
                <w:sz w:val="15"/>
                <w:szCs w:val="15"/>
              </w:rPr>
              <w:t xml:space="preserve">0.6</w:t>
            </w:r>
          </w:p>
        </w:tc>
        <w:tc>
          <w:tcPr>
            <w:tcW w:type="dxa" w:w="1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 w:val="false"/>
                <w:bCs w:val="false"/>
                <w:sz w:val="15"/>
                <w:szCs w:val="15"/>
              </w:rPr>
              <w:t xml:space="preserve">0.0</w:t>
            </w:r>
          </w:p>
        </w:tc>
        <w:tc>
          <w:tcPr>
            <w:tcW w:type="dxa" w:w="13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 w:val="false"/>
                <w:bCs w:val="false"/>
                <w:sz w:val="15"/>
                <w:szCs w:val="15"/>
              </w:rPr>
              <w:t xml:space="preserve">0.0</w:t>
            </w:r>
          </w:p>
        </w:tc>
      </w:tr>
      <w:tr>
        <w:tc>
          <w:tcPr>
            <w:tcW w:type="dxa" w:w="2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left"/>
            </w:pPr>
            <w:r>
              <w:rPr>
                <w:b w:val="false"/>
                <w:bCs w:val="false"/>
                <w:sz w:val="15"/>
                <w:szCs w:val="15"/>
              </w:rPr>
              <w:t xml:space="preserve">China-assessed metals</w:t>
            </w:r>
          </w:p>
        </w:tc>
        <w:tc>
          <w:tcPr>
            <w:tcW w:type="dxa" w:w="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 w:val="false"/>
                <w:bCs w:val="false"/>
                <w:sz w:val="15"/>
                <w:szCs w:val="15"/>
              </w:rPr>
              <w:t xml:space="preserve">E2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 w:val="false"/>
                <w:bCs w:val="false"/>
                <w:sz w:val="15"/>
                <w:szCs w:val="15"/>
              </w:rPr>
              <w:t xml:space="preserve">106</w:t>
            </w:r>
          </w:p>
        </w:tc>
        <w:tc>
          <w:tcPr>
            <w:tcW w:type="dxa" w:w="1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 w:val="false"/>
                <w:bCs w:val="false"/>
                <w:sz w:val="15"/>
                <w:szCs w:val="15"/>
              </w:rPr>
              <w:t xml:space="preserve">0.0</w:t>
            </w:r>
          </w:p>
        </w:tc>
        <w:tc>
          <w:tcPr>
            <w:tcW w:type="dxa" w:w="1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 w:val="false"/>
                <w:bCs w:val="false"/>
                <w:sz w:val="15"/>
                <w:szCs w:val="15"/>
              </w:rPr>
              <w:t xml:space="preserve">8.5</w:t>
            </w:r>
          </w:p>
        </w:tc>
        <w:tc>
          <w:tcPr>
            <w:tcW w:type="dxa" w:w="13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 w:val="false"/>
                <w:bCs w:val="false"/>
                <w:sz w:val="15"/>
                <w:szCs w:val="15"/>
              </w:rPr>
              <w:t xml:space="preserve">0.0</w:t>
            </w:r>
          </w:p>
        </w:tc>
      </w:tr>
      <w:tr>
        <w:tc>
          <w:tcPr>
            <w:tcW w:type="dxa" w:w="2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left"/>
            </w:pPr>
            <w:r>
              <w:rPr>
                <w:b w:val="false"/>
                <w:bCs w:val="false"/>
                <w:sz w:val="15"/>
                <w:szCs w:val="15"/>
              </w:rPr>
              <w:t xml:space="preserve">China-assessed metals</w:t>
            </w:r>
          </w:p>
        </w:tc>
        <w:tc>
          <w:tcPr>
            <w:tcW w:type="dxa" w:w="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 w:val="false"/>
                <w:bCs w:val="false"/>
                <w:sz w:val="15"/>
                <w:szCs w:val="15"/>
              </w:rPr>
              <w:t xml:space="preserve">E3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 w:val="false"/>
                <w:bCs w:val="false"/>
                <w:sz w:val="15"/>
                <w:szCs w:val="15"/>
              </w:rPr>
              <w:t xml:space="preserve">145</w:t>
            </w:r>
          </w:p>
        </w:tc>
        <w:tc>
          <w:tcPr>
            <w:tcW w:type="dxa" w:w="1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 w:val="false"/>
                <w:bCs w:val="false"/>
                <w:sz w:val="15"/>
                <w:szCs w:val="15"/>
              </w:rPr>
              <w:t xml:space="preserve">0.0</w:t>
            </w:r>
          </w:p>
        </w:tc>
        <w:tc>
          <w:tcPr>
            <w:tcW w:type="dxa" w:w="1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 w:val="false"/>
                <w:bCs w:val="false"/>
                <w:sz w:val="15"/>
                <w:szCs w:val="15"/>
              </w:rPr>
              <w:t xml:space="preserve">0.0</w:t>
            </w:r>
          </w:p>
        </w:tc>
        <w:tc>
          <w:tcPr>
            <w:tcW w:type="dxa" w:w="13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 w:val="false"/>
                <w:bCs w:val="false"/>
                <w:sz w:val="15"/>
                <w:szCs w:val="15"/>
              </w:rPr>
              <w:t xml:space="preserve">0.0</w:t>
            </w:r>
          </w:p>
        </w:tc>
      </w:tr>
      <w:tr>
        <w:tc>
          <w:tcPr>
            <w:tcW w:type="dxa" w:w="2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left"/>
            </w:pPr>
            <w:r>
              <w:rPr>
                <w:b w:val="false"/>
                <w:bCs w:val="false"/>
                <w:sz w:val="15"/>
                <w:szCs w:val="15"/>
              </w:rPr>
              <w:t xml:space="preserve">China-assessed metals</w:t>
            </w:r>
          </w:p>
        </w:tc>
        <w:tc>
          <w:tcPr>
            <w:tcW w:type="dxa" w:w="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 w:val="false"/>
                <w:bCs w:val="false"/>
                <w:sz w:val="15"/>
                <w:szCs w:val="15"/>
              </w:rPr>
              <w:t xml:space="preserve">E4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 w:val="false"/>
                <w:bCs w:val="false"/>
                <w:sz w:val="15"/>
                <w:szCs w:val="15"/>
              </w:rPr>
              <w:t xml:space="preserve">109</w:t>
            </w:r>
          </w:p>
        </w:tc>
        <w:tc>
          <w:tcPr>
            <w:tcW w:type="dxa" w:w="1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 w:val="false"/>
                <w:bCs w:val="false"/>
                <w:sz w:val="15"/>
                <w:szCs w:val="15"/>
              </w:rPr>
              <w:t xml:space="preserve">0.0</w:t>
            </w:r>
          </w:p>
        </w:tc>
        <w:tc>
          <w:tcPr>
            <w:tcW w:type="dxa" w:w="1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 w:val="false"/>
                <w:bCs w:val="false"/>
                <w:sz w:val="15"/>
                <w:szCs w:val="15"/>
              </w:rPr>
              <w:t xml:space="preserve">0.0</w:t>
            </w:r>
          </w:p>
        </w:tc>
        <w:tc>
          <w:tcPr>
            <w:tcW w:type="dxa" w:w="13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 w:val="false"/>
                <w:bCs w:val="false"/>
                <w:sz w:val="15"/>
                <w:szCs w:val="15"/>
              </w:rPr>
              <w:t xml:space="preserve">0.0</w:t>
            </w:r>
          </w:p>
        </w:tc>
      </w:tr>
      <w:tr>
        <w:tc>
          <w:tcPr>
            <w:tcW w:type="dxa" w:w="2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left"/>
            </w:pPr>
            <w:r>
              <w:rPr>
                <w:b w:val="false"/>
                <w:bCs w:val="false"/>
                <w:sz w:val="15"/>
                <w:szCs w:val="15"/>
              </w:rPr>
              <w:t xml:space="preserve">China-assessed metals</w:t>
            </w:r>
          </w:p>
        </w:tc>
        <w:tc>
          <w:tcPr>
            <w:tcW w:type="dxa" w:w="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 w:val="false"/>
                <w:bCs w:val="false"/>
                <w:sz w:val="15"/>
                <w:szCs w:val="15"/>
              </w:rPr>
              <w:t xml:space="preserve">E5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 w:val="false"/>
                <w:bCs w:val="false"/>
                <w:sz w:val="15"/>
                <w:szCs w:val="15"/>
              </w:rPr>
              <w:t xml:space="preserve">202</w:t>
            </w:r>
          </w:p>
        </w:tc>
        <w:tc>
          <w:tcPr>
            <w:tcW w:type="dxa" w:w="1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 w:val="false"/>
                <w:bCs w:val="false"/>
                <w:sz w:val="15"/>
                <w:szCs w:val="15"/>
              </w:rPr>
              <w:t xml:space="preserve">4.0</w:t>
            </w:r>
          </w:p>
        </w:tc>
        <w:tc>
          <w:tcPr>
            <w:tcW w:type="dxa" w:w="1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 w:val="false"/>
                <w:bCs w:val="false"/>
                <w:sz w:val="15"/>
                <w:szCs w:val="15"/>
              </w:rPr>
              <w:t xml:space="preserve">1.5</w:t>
            </w:r>
          </w:p>
        </w:tc>
        <w:tc>
          <w:tcPr>
            <w:tcW w:type="dxa" w:w="13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 w:val="false"/>
                <w:bCs w:val="false"/>
                <w:sz w:val="15"/>
                <w:szCs w:val="15"/>
              </w:rPr>
              <w:t xml:space="preserve">0.5</w:t>
            </w:r>
          </w:p>
        </w:tc>
      </w:tr>
      <w:tr>
        <w:tc>
          <w:tcPr>
            <w:tcW w:type="dxa" w:w="2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left"/>
            </w:pPr>
            <w:r>
              <w:rPr>
                <w:b w:val="false"/>
                <w:bCs w:val="false"/>
                <w:sz w:val="15"/>
                <w:szCs w:val="15"/>
              </w:rPr>
              <w:t xml:space="preserve">Exchange metals</w:t>
            </w:r>
          </w:p>
        </w:tc>
        <w:tc>
          <w:tcPr>
            <w:tcW w:type="dxa" w:w="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 w:val="false"/>
                <w:bCs w:val="false"/>
                <w:sz w:val="15"/>
                <w:szCs w:val="15"/>
              </w:rPr>
              <w:t xml:space="preserve">E1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 w:val="false"/>
                <w:bCs w:val="false"/>
                <w:sz w:val="15"/>
                <w:szCs w:val="15"/>
              </w:rPr>
              <w:t xml:space="preserve">111</w:t>
            </w:r>
          </w:p>
        </w:tc>
        <w:tc>
          <w:tcPr>
            <w:tcW w:type="dxa" w:w="1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 w:val="false"/>
                <w:bCs w:val="false"/>
                <w:sz w:val="15"/>
                <w:szCs w:val="15"/>
              </w:rPr>
              <w:t xml:space="preserve">0.0</w:t>
            </w:r>
          </w:p>
        </w:tc>
        <w:tc>
          <w:tcPr>
            <w:tcW w:type="dxa" w:w="1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 w:val="false"/>
                <w:bCs w:val="false"/>
                <w:sz w:val="15"/>
                <w:szCs w:val="15"/>
              </w:rPr>
              <w:t xml:space="preserve">0.0</w:t>
            </w:r>
          </w:p>
        </w:tc>
        <w:tc>
          <w:tcPr>
            <w:tcW w:type="dxa" w:w="13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 w:val="false"/>
                <w:bCs w:val="false"/>
                <w:sz w:val="15"/>
                <w:szCs w:val="15"/>
              </w:rPr>
              <w:t xml:space="preserve">0.0</w:t>
            </w:r>
          </w:p>
        </w:tc>
      </w:tr>
      <w:tr>
        <w:tc>
          <w:tcPr>
            <w:tcW w:type="dxa" w:w="2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left"/>
            </w:pPr>
            <w:r>
              <w:rPr>
                <w:b w:val="false"/>
                <w:bCs w:val="false"/>
                <w:sz w:val="15"/>
                <w:szCs w:val="15"/>
              </w:rPr>
              <w:t xml:space="preserve">Exchange metals</w:t>
            </w:r>
          </w:p>
        </w:tc>
        <w:tc>
          <w:tcPr>
            <w:tcW w:type="dxa" w:w="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 w:val="false"/>
                <w:bCs w:val="false"/>
                <w:sz w:val="15"/>
                <w:szCs w:val="15"/>
              </w:rPr>
              <w:t xml:space="preserve">E2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 w:val="false"/>
                <w:bCs w:val="false"/>
                <w:sz w:val="15"/>
                <w:szCs w:val="15"/>
              </w:rPr>
              <w:t xml:space="preserve">74</w:t>
            </w:r>
          </w:p>
        </w:tc>
        <w:tc>
          <w:tcPr>
            <w:tcW w:type="dxa" w:w="1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 w:val="false"/>
                <w:bCs w:val="false"/>
                <w:sz w:val="15"/>
                <w:szCs w:val="15"/>
              </w:rPr>
              <w:t xml:space="preserve">0.0</w:t>
            </w:r>
          </w:p>
        </w:tc>
        <w:tc>
          <w:tcPr>
            <w:tcW w:type="dxa" w:w="1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 w:val="false"/>
                <w:bCs w:val="false"/>
                <w:sz w:val="15"/>
                <w:szCs w:val="15"/>
              </w:rPr>
              <w:t xml:space="preserve">2.7</w:t>
            </w:r>
          </w:p>
        </w:tc>
        <w:tc>
          <w:tcPr>
            <w:tcW w:type="dxa" w:w="13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 w:val="false"/>
                <w:bCs w:val="false"/>
                <w:sz w:val="15"/>
                <w:szCs w:val="15"/>
              </w:rPr>
              <w:t xml:space="preserve">0.0</w:t>
            </w:r>
          </w:p>
        </w:tc>
      </w:tr>
      <w:tr>
        <w:tc>
          <w:tcPr>
            <w:tcW w:type="dxa" w:w="2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left"/>
            </w:pPr>
            <w:r>
              <w:rPr>
                <w:b w:val="false"/>
                <w:bCs w:val="false"/>
                <w:sz w:val="15"/>
                <w:szCs w:val="15"/>
              </w:rPr>
              <w:t xml:space="preserve">Exchange metals</w:t>
            </w:r>
          </w:p>
        </w:tc>
        <w:tc>
          <w:tcPr>
            <w:tcW w:type="dxa" w:w="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 w:val="false"/>
                <w:bCs w:val="false"/>
                <w:sz w:val="15"/>
                <w:szCs w:val="15"/>
              </w:rPr>
              <w:t xml:space="preserve">E3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 w:val="false"/>
                <w:bCs w:val="false"/>
                <w:sz w:val="15"/>
                <w:szCs w:val="15"/>
              </w:rPr>
              <w:t xml:space="preserve">121</w:t>
            </w:r>
          </w:p>
        </w:tc>
        <w:tc>
          <w:tcPr>
            <w:tcW w:type="dxa" w:w="1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 w:val="false"/>
                <w:bCs w:val="false"/>
                <w:sz w:val="15"/>
                <w:szCs w:val="15"/>
              </w:rPr>
              <w:t xml:space="preserve">0.0</w:t>
            </w:r>
          </w:p>
        </w:tc>
        <w:tc>
          <w:tcPr>
            <w:tcW w:type="dxa" w:w="1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 w:val="false"/>
                <w:bCs w:val="false"/>
                <w:sz w:val="15"/>
                <w:szCs w:val="15"/>
              </w:rPr>
              <w:t xml:space="preserve">0.0</w:t>
            </w:r>
          </w:p>
        </w:tc>
        <w:tc>
          <w:tcPr>
            <w:tcW w:type="dxa" w:w="13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 w:val="false"/>
                <w:bCs w:val="false"/>
                <w:sz w:val="15"/>
                <w:szCs w:val="15"/>
              </w:rPr>
              <w:t xml:space="preserve">0.0</w:t>
            </w:r>
          </w:p>
        </w:tc>
      </w:tr>
      <w:tr>
        <w:tc>
          <w:tcPr>
            <w:tcW w:type="dxa" w:w="2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left"/>
            </w:pPr>
            <w:r>
              <w:rPr>
                <w:b w:val="false"/>
                <w:bCs w:val="false"/>
                <w:sz w:val="15"/>
                <w:szCs w:val="15"/>
              </w:rPr>
              <w:t xml:space="preserve">Exchange metals</w:t>
            </w:r>
          </w:p>
        </w:tc>
        <w:tc>
          <w:tcPr>
            <w:tcW w:type="dxa" w:w="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 w:val="false"/>
                <w:bCs w:val="false"/>
                <w:sz w:val="15"/>
                <w:szCs w:val="15"/>
              </w:rPr>
              <w:t xml:space="preserve">E4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 w:val="false"/>
                <w:bCs w:val="false"/>
                <w:sz w:val="15"/>
                <w:szCs w:val="15"/>
              </w:rPr>
              <w:t xml:space="preserve">86</w:t>
            </w:r>
          </w:p>
        </w:tc>
        <w:tc>
          <w:tcPr>
            <w:tcW w:type="dxa" w:w="1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 w:val="false"/>
                <w:bCs w:val="false"/>
                <w:sz w:val="15"/>
                <w:szCs w:val="15"/>
              </w:rPr>
              <w:t xml:space="preserve">0.0</w:t>
            </w:r>
          </w:p>
        </w:tc>
        <w:tc>
          <w:tcPr>
            <w:tcW w:type="dxa" w:w="1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 w:val="false"/>
                <w:bCs w:val="false"/>
                <w:sz w:val="15"/>
                <w:szCs w:val="15"/>
              </w:rPr>
              <w:t xml:space="preserve">0.0</w:t>
            </w:r>
          </w:p>
        </w:tc>
        <w:tc>
          <w:tcPr>
            <w:tcW w:type="dxa" w:w="13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 w:val="false"/>
                <w:bCs w:val="false"/>
                <w:sz w:val="15"/>
                <w:szCs w:val="15"/>
              </w:rPr>
              <w:t xml:space="preserve">0.0</w:t>
            </w:r>
          </w:p>
        </w:tc>
      </w:tr>
      <w:tr>
        <w:tc>
          <w:tcPr>
            <w:tcW w:type="dxa" w:w="2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left"/>
            </w:pPr>
            <w:r>
              <w:rPr>
                <w:b w:val="false"/>
                <w:bCs w:val="false"/>
                <w:sz w:val="15"/>
                <w:szCs w:val="15"/>
              </w:rPr>
              <w:t xml:space="preserve">Exchange metals</w:t>
            </w:r>
          </w:p>
        </w:tc>
        <w:tc>
          <w:tcPr>
            <w:tcW w:type="dxa" w:w="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 w:val="false"/>
                <w:bCs w:val="false"/>
                <w:sz w:val="15"/>
                <w:szCs w:val="15"/>
              </w:rPr>
              <w:t xml:space="preserve">E5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 w:val="false"/>
                <w:bCs w:val="false"/>
                <w:sz w:val="15"/>
                <w:szCs w:val="15"/>
              </w:rPr>
              <w:t xml:space="preserve">129</w:t>
            </w:r>
          </w:p>
        </w:tc>
        <w:tc>
          <w:tcPr>
            <w:tcW w:type="dxa" w:w="1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 w:val="false"/>
                <w:bCs w:val="false"/>
                <w:sz w:val="15"/>
                <w:szCs w:val="15"/>
              </w:rPr>
              <w:t xml:space="preserve">1.6</w:t>
            </w:r>
          </w:p>
        </w:tc>
        <w:tc>
          <w:tcPr>
            <w:tcW w:type="dxa" w:w="1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 w:val="false"/>
                <w:bCs w:val="false"/>
                <w:sz w:val="15"/>
                <w:szCs w:val="15"/>
              </w:rPr>
              <w:t xml:space="preserve">12.4</w:t>
            </w:r>
          </w:p>
        </w:tc>
        <w:tc>
          <w:tcPr>
            <w:tcW w:type="dxa" w:w="13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 w:val="false"/>
                <w:bCs w:val="false"/>
                <w:sz w:val="15"/>
                <w:szCs w:val="15"/>
              </w:rPr>
              <w:t xml:space="preserve">3.1</w:t>
            </w:r>
          </w:p>
        </w:tc>
      </w:tr>
      <w:tr>
        <w:tc>
          <w:tcPr>
            <w:tcW w:type="dxa" w:w="2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left"/>
            </w:pPr>
            <w:r>
              <w:rPr>
                <w:b w:val="false"/>
                <w:bCs w:val="false"/>
                <w:sz w:val="15"/>
                <w:szCs w:val="15"/>
              </w:rPr>
              <w:t xml:space="preserve">Fossil fuels</w:t>
            </w:r>
          </w:p>
        </w:tc>
        <w:tc>
          <w:tcPr>
            <w:tcW w:type="dxa" w:w="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 w:val="false"/>
                <w:bCs w:val="false"/>
                <w:sz w:val="15"/>
                <w:szCs w:val="15"/>
              </w:rPr>
              <w:t xml:space="preserve">E1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 w:val="false"/>
                <w:bCs w:val="false"/>
                <w:sz w:val="15"/>
                <w:szCs w:val="15"/>
              </w:rPr>
              <w:t xml:space="preserve">40</w:t>
            </w:r>
          </w:p>
        </w:tc>
        <w:tc>
          <w:tcPr>
            <w:tcW w:type="dxa" w:w="1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 w:val="false"/>
                <w:bCs w:val="false"/>
                <w:sz w:val="15"/>
                <w:szCs w:val="15"/>
              </w:rPr>
              <w:t xml:space="preserve">0.0</w:t>
            </w:r>
          </w:p>
        </w:tc>
        <w:tc>
          <w:tcPr>
            <w:tcW w:type="dxa" w:w="1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 w:val="false"/>
                <w:bCs w:val="false"/>
                <w:sz w:val="15"/>
                <w:szCs w:val="15"/>
              </w:rPr>
              <w:t xml:space="preserve">0.0</w:t>
            </w:r>
          </w:p>
        </w:tc>
        <w:tc>
          <w:tcPr>
            <w:tcW w:type="dxa" w:w="13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 w:val="false"/>
                <w:bCs w:val="false"/>
                <w:sz w:val="15"/>
                <w:szCs w:val="15"/>
              </w:rPr>
              <w:t xml:space="preserve">0.0</w:t>
            </w:r>
          </w:p>
        </w:tc>
      </w:tr>
      <w:tr>
        <w:tc>
          <w:tcPr>
            <w:tcW w:type="dxa" w:w="2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left"/>
            </w:pPr>
            <w:r>
              <w:rPr>
                <w:b w:val="false"/>
                <w:bCs w:val="false"/>
                <w:sz w:val="15"/>
                <w:szCs w:val="15"/>
              </w:rPr>
              <w:t xml:space="preserve">Fossil fuels</w:t>
            </w:r>
          </w:p>
        </w:tc>
        <w:tc>
          <w:tcPr>
            <w:tcW w:type="dxa" w:w="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 w:val="false"/>
                <w:bCs w:val="false"/>
                <w:sz w:val="15"/>
                <w:szCs w:val="15"/>
              </w:rPr>
              <w:t xml:space="preserve">E2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 w:val="false"/>
                <w:bCs w:val="false"/>
                <w:sz w:val="15"/>
                <w:szCs w:val="15"/>
              </w:rPr>
              <w:t xml:space="preserve">40</w:t>
            </w:r>
          </w:p>
        </w:tc>
        <w:tc>
          <w:tcPr>
            <w:tcW w:type="dxa" w:w="1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 w:val="false"/>
                <w:bCs w:val="false"/>
                <w:sz w:val="15"/>
                <w:szCs w:val="15"/>
              </w:rPr>
              <w:t xml:space="preserve">5.0</w:t>
            </w:r>
          </w:p>
        </w:tc>
        <w:tc>
          <w:tcPr>
            <w:tcW w:type="dxa" w:w="1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 w:val="false"/>
                <w:bCs w:val="false"/>
                <w:sz w:val="15"/>
                <w:szCs w:val="15"/>
              </w:rPr>
              <w:t xml:space="preserve">7.5</w:t>
            </w:r>
          </w:p>
        </w:tc>
        <w:tc>
          <w:tcPr>
            <w:tcW w:type="dxa" w:w="13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 w:val="false"/>
                <w:bCs w:val="false"/>
                <w:sz w:val="15"/>
                <w:szCs w:val="15"/>
              </w:rPr>
              <w:t xml:space="preserve">0.0</w:t>
            </w:r>
          </w:p>
        </w:tc>
      </w:tr>
      <w:tr>
        <w:tc>
          <w:tcPr>
            <w:tcW w:type="dxa" w:w="2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left"/>
            </w:pPr>
            <w:r>
              <w:rPr>
                <w:b w:val="false"/>
                <w:bCs w:val="false"/>
                <w:sz w:val="15"/>
                <w:szCs w:val="15"/>
              </w:rPr>
              <w:t xml:space="preserve">Fossil fuels</w:t>
            </w:r>
          </w:p>
        </w:tc>
        <w:tc>
          <w:tcPr>
            <w:tcW w:type="dxa" w:w="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 w:val="false"/>
                <w:bCs w:val="false"/>
                <w:sz w:val="15"/>
                <w:szCs w:val="15"/>
              </w:rPr>
              <w:t xml:space="preserve">E3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 w:val="false"/>
                <w:bCs w:val="false"/>
                <w:sz w:val="15"/>
                <w:szCs w:val="15"/>
              </w:rPr>
              <w:t xml:space="preserve">50</w:t>
            </w:r>
          </w:p>
        </w:tc>
        <w:tc>
          <w:tcPr>
            <w:tcW w:type="dxa" w:w="1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 w:val="false"/>
                <w:bCs w:val="false"/>
                <w:sz w:val="15"/>
                <w:szCs w:val="15"/>
              </w:rPr>
              <w:t xml:space="preserve">2.0</w:t>
            </w:r>
          </w:p>
        </w:tc>
        <w:tc>
          <w:tcPr>
            <w:tcW w:type="dxa" w:w="1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 w:val="false"/>
                <w:bCs w:val="false"/>
                <w:sz w:val="15"/>
                <w:szCs w:val="15"/>
              </w:rPr>
              <w:t xml:space="preserve">0.0</w:t>
            </w:r>
          </w:p>
        </w:tc>
        <w:tc>
          <w:tcPr>
            <w:tcW w:type="dxa" w:w="13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 w:val="false"/>
                <w:bCs w:val="false"/>
                <w:sz w:val="15"/>
                <w:szCs w:val="15"/>
              </w:rPr>
              <w:t xml:space="preserve">0.0</w:t>
            </w:r>
          </w:p>
        </w:tc>
      </w:tr>
      <w:tr>
        <w:tc>
          <w:tcPr>
            <w:tcW w:type="dxa" w:w="2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left"/>
            </w:pPr>
            <w:r>
              <w:rPr>
                <w:b w:val="false"/>
                <w:bCs w:val="false"/>
                <w:sz w:val="15"/>
                <w:szCs w:val="15"/>
              </w:rPr>
              <w:t xml:space="preserve">Fossil fuels</w:t>
            </w:r>
          </w:p>
        </w:tc>
        <w:tc>
          <w:tcPr>
            <w:tcW w:type="dxa" w:w="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 w:val="false"/>
                <w:bCs w:val="false"/>
                <w:sz w:val="15"/>
                <w:szCs w:val="15"/>
              </w:rPr>
              <w:t xml:space="preserve">E4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 w:val="false"/>
                <w:bCs w:val="false"/>
                <w:sz w:val="15"/>
                <w:szCs w:val="15"/>
              </w:rPr>
              <w:t xml:space="preserve">28</w:t>
            </w:r>
          </w:p>
        </w:tc>
        <w:tc>
          <w:tcPr>
            <w:tcW w:type="dxa" w:w="1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 w:val="false"/>
                <w:bCs w:val="false"/>
                <w:sz w:val="15"/>
                <w:szCs w:val="15"/>
              </w:rPr>
              <w:t xml:space="preserve">7.1</w:t>
            </w:r>
          </w:p>
        </w:tc>
        <w:tc>
          <w:tcPr>
            <w:tcW w:type="dxa" w:w="1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 w:val="false"/>
                <w:bCs w:val="false"/>
                <w:sz w:val="15"/>
                <w:szCs w:val="15"/>
              </w:rPr>
              <w:t xml:space="preserve">0.0</w:t>
            </w:r>
          </w:p>
        </w:tc>
        <w:tc>
          <w:tcPr>
            <w:tcW w:type="dxa" w:w="13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 w:val="false"/>
                <w:bCs w:val="false"/>
                <w:sz w:val="15"/>
                <w:szCs w:val="15"/>
              </w:rPr>
              <w:t xml:space="preserve">0.0</w:t>
            </w:r>
          </w:p>
        </w:tc>
      </w:tr>
      <w:tr>
        <w:tc>
          <w:tcPr>
            <w:tcW w:type="dxa" w:w="2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left"/>
            </w:pPr>
            <w:r>
              <w:rPr>
                <w:b w:val="false"/>
                <w:bCs w:val="false"/>
                <w:sz w:val="15"/>
                <w:szCs w:val="15"/>
              </w:rPr>
              <w:t xml:space="preserve">Fossil fuels</w:t>
            </w:r>
          </w:p>
        </w:tc>
        <w:tc>
          <w:tcPr>
            <w:tcW w:type="dxa" w:w="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 w:val="false"/>
                <w:bCs w:val="false"/>
                <w:sz w:val="15"/>
                <w:szCs w:val="15"/>
              </w:rPr>
              <w:t xml:space="preserve">E5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 w:val="false"/>
                <w:bCs w:val="false"/>
                <w:sz w:val="15"/>
                <w:szCs w:val="15"/>
              </w:rPr>
              <w:t xml:space="preserve">49</w:t>
            </w:r>
          </w:p>
        </w:tc>
        <w:tc>
          <w:tcPr>
            <w:tcW w:type="dxa" w:w="1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 w:val="false"/>
                <w:bCs w:val="false"/>
                <w:sz w:val="15"/>
                <w:szCs w:val="15"/>
              </w:rPr>
              <w:t xml:space="preserve">14.3</w:t>
            </w:r>
          </w:p>
        </w:tc>
        <w:tc>
          <w:tcPr>
            <w:tcW w:type="dxa" w:w="1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 w:val="false"/>
                <w:bCs w:val="false"/>
                <w:sz w:val="15"/>
                <w:szCs w:val="15"/>
              </w:rPr>
              <w:t xml:space="preserve">12.2</w:t>
            </w:r>
          </w:p>
        </w:tc>
        <w:tc>
          <w:tcPr>
            <w:tcW w:type="dxa" w:w="13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 w:val="false"/>
                <w:bCs w:val="false"/>
                <w:sz w:val="15"/>
                <w:szCs w:val="15"/>
              </w:rPr>
              <w:t xml:space="preserve">2.0</w:t>
            </w:r>
          </w:p>
        </w:tc>
      </w:tr>
      <w:tr>
        <w:tc>
          <w:tcPr>
            <w:tcW w:type="dxa" w:w="2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left"/>
            </w:pPr>
            <w:r>
              <w:rPr>
                <w:b w:val="false"/>
                <w:bCs w:val="false"/>
                <w:sz w:val="15"/>
                <w:szCs w:val="15"/>
              </w:rPr>
              <w:t xml:space="preserve">Policy-targeted (Ga, Mo, RE)</w:t>
            </w:r>
          </w:p>
        </w:tc>
        <w:tc>
          <w:tcPr>
            <w:tcW w:type="dxa" w:w="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 w:val="false"/>
                <w:bCs w:val="false"/>
                <w:sz w:val="15"/>
                <w:szCs w:val="15"/>
              </w:rPr>
              <w:t xml:space="preserve">E1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 w:val="false"/>
                <w:bCs w:val="false"/>
                <w:sz w:val="15"/>
                <w:szCs w:val="15"/>
              </w:rPr>
              <w:t xml:space="preserve">63</w:t>
            </w:r>
          </w:p>
        </w:tc>
        <w:tc>
          <w:tcPr>
            <w:tcW w:type="dxa" w:w="1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 w:val="false"/>
                <w:bCs w:val="false"/>
                <w:sz w:val="15"/>
                <w:szCs w:val="15"/>
              </w:rPr>
              <w:t xml:space="preserve">0.0</w:t>
            </w:r>
          </w:p>
        </w:tc>
        <w:tc>
          <w:tcPr>
            <w:tcW w:type="dxa" w:w="1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 w:val="false"/>
                <w:bCs w:val="false"/>
                <w:sz w:val="15"/>
                <w:szCs w:val="15"/>
              </w:rPr>
              <w:t xml:space="preserve">0.0</w:t>
            </w:r>
          </w:p>
        </w:tc>
        <w:tc>
          <w:tcPr>
            <w:tcW w:type="dxa" w:w="13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 w:val="false"/>
                <w:bCs w:val="false"/>
                <w:sz w:val="15"/>
                <w:szCs w:val="15"/>
              </w:rPr>
              <w:t xml:space="preserve">0.0</w:t>
            </w:r>
          </w:p>
        </w:tc>
      </w:tr>
      <w:tr>
        <w:tc>
          <w:tcPr>
            <w:tcW w:type="dxa" w:w="2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left"/>
            </w:pPr>
            <w:r>
              <w:rPr>
                <w:b w:val="false"/>
                <w:bCs w:val="false"/>
                <w:sz w:val="15"/>
                <w:szCs w:val="15"/>
              </w:rPr>
              <w:t xml:space="preserve">Policy-targeted (Ga, Mo, RE)</w:t>
            </w:r>
          </w:p>
        </w:tc>
        <w:tc>
          <w:tcPr>
            <w:tcW w:type="dxa" w:w="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 w:val="false"/>
                <w:bCs w:val="false"/>
                <w:sz w:val="15"/>
                <w:szCs w:val="15"/>
              </w:rPr>
              <w:t xml:space="preserve">E2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 w:val="false"/>
                <w:bCs w:val="false"/>
                <w:sz w:val="15"/>
                <w:szCs w:val="15"/>
              </w:rPr>
              <w:t xml:space="preserve">50</w:t>
            </w:r>
          </w:p>
        </w:tc>
        <w:tc>
          <w:tcPr>
            <w:tcW w:type="dxa" w:w="1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 w:val="false"/>
                <w:bCs w:val="false"/>
                <w:sz w:val="15"/>
                <w:szCs w:val="15"/>
              </w:rPr>
              <w:t xml:space="preserve">0.0</w:t>
            </w:r>
          </w:p>
        </w:tc>
        <w:tc>
          <w:tcPr>
            <w:tcW w:type="dxa" w:w="1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 w:val="false"/>
                <w:bCs w:val="false"/>
                <w:sz w:val="15"/>
                <w:szCs w:val="15"/>
              </w:rPr>
              <w:t xml:space="preserve">10.0</w:t>
            </w:r>
          </w:p>
        </w:tc>
        <w:tc>
          <w:tcPr>
            <w:tcW w:type="dxa" w:w="13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 w:val="false"/>
                <w:bCs w:val="false"/>
                <w:sz w:val="15"/>
                <w:szCs w:val="15"/>
              </w:rPr>
              <w:t xml:space="preserve">0.0</w:t>
            </w:r>
          </w:p>
        </w:tc>
      </w:tr>
      <w:tr>
        <w:tc>
          <w:tcPr>
            <w:tcW w:type="dxa" w:w="2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left"/>
            </w:pPr>
            <w:r>
              <w:rPr>
                <w:b w:val="false"/>
                <w:bCs w:val="false"/>
                <w:sz w:val="15"/>
                <w:szCs w:val="15"/>
              </w:rPr>
              <w:t xml:space="preserve">Policy-targeted (Ga, Mo, RE)</w:t>
            </w:r>
          </w:p>
        </w:tc>
        <w:tc>
          <w:tcPr>
            <w:tcW w:type="dxa" w:w="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 w:val="false"/>
                <w:bCs w:val="false"/>
                <w:sz w:val="15"/>
                <w:szCs w:val="15"/>
              </w:rPr>
              <w:t xml:space="preserve">E3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 w:val="false"/>
                <w:bCs w:val="false"/>
                <w:sz w:val="15"/>
                <w:szCs w:val="15"/>
              </w:rPr>
              <w:t xml:space="preserve">61</w:t>
            </w:r>
          </w:p>
        </w:tc>
        <w:tc>
          <w:tcPr>
            <w:tcW w:type="dxa" w:w="1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 w:val="false"/>
                <w:bCs w:val="false"/>
                <w:sz w:val="15"/>
                <w:szCs w:val="15"/>
              </w:rPr>
              <w:t xml:space="preserve">0.0</w:t>
            </w:r>
          </w:p>
        </w:tc>
        <w:tc>
          <w:tcPr>
            <w:tcW w:type="dxa" w:w="1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 w:val="false"/>
                <w:bCs w:val="false"/>
                <w:sz w:val="15"/>
                <w:szCs w:val="15"/>
              </w:rPr>
              <w:t xml:space="preserve">0.0</w:t>
            </w:r>
          </w:p>
        </w:tc>
        <w:tc>
          <w:tcPr>
            <w:tcW w:type="dxa" w:w="13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 w:val="false"/>
                <w:bCs w:val="false"/>
                <w:sz w:val="15"/>
                <w:szCs w:val="15"/>
              </w:rPr>
              <w:t xml:space="preserve">0.0</w:t>
            </w:r>
          </w:p>
        </w:tc>
      </w:tr>
      <w:tr>
        <w:tc>
          <w:tcPr>
            <w:tcW w:type="dxa" w:w="2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left"/>
            </w:pPr>
            <w:r>
              <w:rPr>
                <w:b w:val="false"/>
                <w:bCs w:val="false"/>
                <w:sz w:val="15"/>
                <w:szCs w:val="15"/>
              </w:rPr>
              <w:t xml:space="preserve">Policy-targeted (Ga, Mo, RE)</w:t>
            </w:r>
          </w:p>
        </w:tc>
        <w:tc>
          <w:tcPr>
            <w:tcW w:type="dxa" w:w="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 w:val="false"/>
                <w:bCs w:val="false"/>
                <w:sz w:val="15"/>
                <w:szCs w:val="15"/>
              </w:rPr>
              <w:t xml:space="preserve">E4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 w:val="false"/>
                <w:bCs w:val="false"/>
                <w:sz w:val="15"/>
                <w:szCs w:val="15"/>
              </w:rPr>
              <w:t xml:space="preserve">56</w:t>
            </w:r>
          </w:p>
        </w:tc>
        <w:tc>
          <w:tcPr>
            <w:tcW w:type="dxa" w:w="1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 w:val="false"/>
                <w:bCs w:val="false"/>
                <w:sz w:val="15"/>
                <w:szCs w:val="15"/>
              </w:rPr>
              <w:t xml:space="preserve">0.0</w:t>
            </w:r>
          </w:p>
        </w:tc>
        <w:tc>
          <w:tcPr>
            <w:tcW w:type="dxa" w:w="1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 w:val="false"/>
                <w:bCs w:val="false"/>
                <w:sz w:val="15"/>
                <w:szCs w:val="15"/>
              </w:rPr>
              <w:t xml:space="preserve">0.0</w:t>
            </w:r>
          </w:p>
        </w:tc>
        <w:tc>
          <w:tcPr>
            <w:tcW w:type="dxa" w:w="13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 w:val="false"/>
                <w:bCs w:val="false"/>
                <w:sz w:val="15"/>
                <w:szCs w:val="15"/>
              </w:rPr>
              <w:t xml:space="preserve">0.0</w:t>
            </w:r>
          </w:p>
        </w:tc>
      </w:tr>
      <w:tr>
        <w:tc>
          <w:tcPr>
            <w:tcW w:type="dxa" w:w="2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left"/>
            </w:pPr>
            <w:r>
              <w:rPr>
                <w:b w:val="false"/>
                <w:bCs w:val="false"/>
                <w:sz w:val="15"/>
                <w:szCs w:val="15"/>
              </w:rPr>
              <w:t xml:space="preserve">Policy-targeted (Ga, Mo, RE)</w:t>
            </w:r>
          </w:p>
        </w:tc>
        <w:tc>
          <w:tcPr>
            <w:tcW w:type="dxa" w:w="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 w:val="false"/>
                <w:bCs w:val="false"/>
                <w:sz w:val="15"/>
                <w:szCs w:val="15"/>
              </w:rPr>
              <w:t xml:space="preserve">E5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 w:val="false"/>
                <w:bCs w:val="false"/>
                <w:sz w:val="15"/>
                <w:szCs w:val="15"/>
              </w:rPr>
              <w:t xml:space="preserve">95</w:t>
            </w:r>
          </w:p>
        </w:tc>
        <w:tc>
          <w:tcPr>
            <w:tcW w:type="dxa" w:w="1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 w:val="false"/>
                <w:bCs w:val="false"/>
                <w:sz w:val="15"/>
                <w:szCs w:val="15"/>
              </w:rPr>
              <w:t xml:space="preserve">4.2</w:t>
            </w:r>
          </w:p>
        </w:tc>
        <w:tc>
          <w:tcPr>
            <w:tcW w:type="dxa" w:w="1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 w:val="false"/>
                <w:bCs w:val="false"/>
                <w:sz w:val="15"/>
                <w:szCs w:val="15"/>
              </w:rPr>
              <w:t xml:space="preserve">2.1</w:t>
            </w:r>
          </w:p>
        </w:tc>
        <w:tc>
          <w:tcPr>
            <w:tcW w:type="dxa" w:w="13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 w:val="false"/>
                <w:bCs w:val="false"/>
                <w:sz w:val="15"/>
                <w:szCs w:val="15"/>
              </w:rPr>
              <w:t xml:space="preserve">1.1</w:t>
            </w:r>
          </w:p>
        </w:tc>
      </w:tr>
      <w:tr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999999" w:sz="2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left"/>
            </w:pPr>
            <w:r>
              <w:rPr>
                <w:b w:val="false"/>
                <w:bCs w:val="false"/>
                <w:sz w:val="15"/>
                <w:szCs w:val="15"/>
              </w:rPr>
              <w:t xml:space="preserve">Event-window base rate (E5)</w:t>
            </w:r>
          </w:p>
        </w:tc>
        <w:tc>
          <w:tcPr>
            <w:tcW w:type="dxa" w:w="700"/>
            <w:tcBorders>
              <w:top w:val="none" w:color="FFFFFF" w:sz="0"/>
              <w:left w:val="none" w:color="FFFFFF" w:sz="0"/>
              <w:bottom w:val="single" w:color="999999" w:sz="2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 w:val="false"/>
                <w:bCs w:val="false"/>
                <w:sz w:val="15"/>
                <w:szCs w:val="15"/>
              </w:rPr>
              <w:t xml:space="preserve">E5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999999" w:sz="2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 w:val="false"/>
                <w:bCs w:val="false"/>
                <w:sz w:val="15"/>
                <w:szCs w:val="15"/>
              </w:rPr>
              <w:t xml:space="preserve">—</w:t>
            </w:r>
          </w:p>
        </w:tc>
        <w:tc>
          <w:tcPr>
            <w:tcW w:type="dxa" w:w="1600"/>
            <w:tcBorders>
              <w:top w:val="none" w:color="FFFFFF" w:sz="0"/>
              <w:left w:val="none" w:color="FFFFFF" w:sz="0"/>
              <w:bottom w:val="single" w:color="999999" w:sz="2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 w:val="false"/>
                <w:bCs w:val="false"/>
                <w:sz w:val="15"/>
                <w:szCs w:val="15"/>
              </w:rPr>
              <w:t xml:space="preserve">3.1</w:t>
            </w:r>
          </w:p>
        </w:tc>
        <w:tc>
          <w:tcPr>
            <w:tcW w:type="dxa" w:w="1600"/>
            <w:tcBorders>
              <w:top w:val="none" w:color="FFFFFF" w:sz="0"/>
              <w:left w:val="none" w:color="FFFFFF" w:sz="0"/>
              <w:bottom w:val="single" w:color="999999" w:sz="2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 w:val="false"/>
                <w:bCs w:val="false"/>
                <w:sz w:val="15"/>
                <w:szCs w:val="15"/>
              </w:rPr>
              <w:t xml:space="preserve">3.5</w:t>
            </w:r>
          </w:p>
        </w:tc>
        <w:tc>
          <w:tcPr>
            <w:tcW w:type="dxa" w:w="1300"/>
            <w:tcBorders>
              <w:top w:val="none" w:color="FFFFFF" w:sz="0"/>
              <w:left w:val="none" w:color="FFFFFF" w:sz="0"/>
              <w:bottom w:val="single" w:color="999999" w:sz="2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 w:val="false"/>
                <w:bCs w:val="false"/>
                <w:sz w:val="15"/>
                <w:szCs w:val="15"/>
              </w:rPr>
              <w:t xml:space="preserve">—</w:t>
            </w:r>
          </w:p>
        </w:tc>
      </w:tr>
    </w:tbl>
    <w:p>
      <w:pPr>
        <w:spacing w:after="200" w:before="60"/>
        <w:jc w:val="both"/>
      </w:pPr>
      <w:r>
        <w:rPr>
          <w:b/>
          <w:bCs/>
          <w:sz w:val="18"/>
          <w:szCs w:val="18"/>
        </w:rPr>
        <w:t xml:space="preserve">Supplementary Table 6. </w:t>
      </w:r>
      <w:r>
        <w:rPr>
          <w:sz w:val="18"/>
          <w:szCs w:val="18"/>
        </w:rPr>
        <w:t xml:space="preserve">Technology basket weights (IEA 2021 per-unit intensities, panel-covered minerals; LI = battery-grade lithium carbonate equivalent, kg) and share of IEA-listed mineral mass covered.</w:t>
      </w:r>
    </w:p>
    <w:tbl>
      <w:tblPr>
        <w:tblW w:type="dxa" w:w="90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00"/>
        <w:gridCol w:w="5460"/>
        <w:gridCol w:w="1300"/>
      </w:tblGrid>
      <w:tr>
        <w:tc>
          <w:tcPr>
            <w:tcW w:type="dxa" w:w="2300"/>
            <w:tcBorders>
              <w:top w:val="single" w:color="999999" w:sz="2"/>
              <w:left w:val="none" w:color="FFFFFF" w:sz="0"/>
              <w:bottom w:val="single" w:color="999999" w:sz="2"/>
              <w:right w:val="none" w:color="FFFFFF" w:sz="0"/>
            </w:tcBorders>
            <w:shd w:fill="EFEFEF" w:val="clear"/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left"/>
            </w:pPr>
            <w:r>
              <w:rPr>
                <w:b/>
                <w:bCs/>
                <w:sz w:val="15"/>
                <w:szCs w:val="15"/>
              </w:rPr>
              <w:t xml:space="preserve">Technology</w:t>
            </w:r>
          </w:p>
        </w:tc>
        <w:tc>
          <w:tcPr>
            <w:tcW w:type="dxa" w:w="5460"/>
            <w:tcBorders>
              <w:top w:val="single" w:color="999999" w:sz="2"/>
              <w:left w:val="none" w:color="FFFFFF" w:sz="0"/>
              <w:bottom w:val="single" w:color="999999" w:sz="2"/>
              <w:right w:val="none" w:color="FFFFFF" w:sz="0"/>
            </w:tcBorders>
            <w:shd w:fill="EFEFEF" w:val="clear"/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sz w:val="15"/>
                <w:szCs w:val="15"/>
              </w:rPr>
              <w:t xml:space="preserve">Mineral weights (kg per unit)</w:t>
            </w:r>
          </w:p>
        </w:tc>
        <w:tc>
          <w:tcPr>
            <w:tcW w:type="dxa" w:w="1300"/>
            <w:tcBorders>
              <w:top w:val="single" w:color="999999" w:sz="2"/>
              <w:left w:val="none" w:color="FFFFFF" w:sz="0"/>
              <w:bottom w:val="single" w:color="999999" w:sz="2"/>
              <w:right w:val="none" w:color="FFFFFF" w:sz="0"/>
            </w:tcBorders>
            <w:shd w:fill="EFEFEF" w:val="clear"/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/>
                <w:bCs/>
                <w:sz w:val="15"/>
                <w:szCs w:val="15"/>
              </w:rPr>
              <w:t xml:space="preserve">IEA mass coverage (%)</w:t>
            </w:r>
          </w:p>
        </w:tc>
      </w:tr>
      <w:tr>
        <w:tc>
          <w:tcPr>
            <w:tcW w:type="dxa" w:w="23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left"/>
            </w:pPr>
            <w:r>
              <w:rPr>
                <w:b w:val="false"/>
                <w:bCs w:val="false"/>
                <w:sz w:val="15"/>
                <w:szCs w:val="15"/>
              </w:rPr>
              <w:t xml:space="preserve">EV (per vehicle)</w:t>
            </w:r>
          </w:p>
        </w:tc>
        <w:tc>
          <w:tcPr>
            <w:tcW w:type="dxa" w:w="54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 w:val="false"/>
                <w:bCs w:val="false"/>
                <w:sz w:val="15"/>
                <w:szCs w:val="15"/>
              </w:rPr>
              <w:t xml:space="preserve">CU: 53.2; LI: 47.4; NI: 39.9; CO: 13.3; ZN: 0.1; RE: 0.5</w:t>
            </w:r>
          </w:p>
        </w:tc>
        <w:tc>
          <w:tcPr>
            <w:tcW w:type="dxa" w:w="13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 w:val="false"/>
                <w:bCs w:val="false"/>
                <w:sz w:val="15"/>
                <w:szCs w:val="15"/>
              </w:rPr>
              <w:t xml:space="preserve">56.0</w:t>
            </w:r>
          </w:p>
        </w:tc>
      </w:tr>
      <w:tr>
        <w:tc>
          <w:tcPr>
            <w:tcW w:type="dxa" w:w="23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left"/>
            </w:pPr>
            <w:r>
              <w:rPr>
                <w:b w:val="false"/>
                <w:bCs w:val="false"/>
                <w:sz w:val="15"/>
                <w:szCs w:val="15"/>
              </w:rPr>
              <w:t xml:space="preserve">Offshore wind (per MW)</w:t>
            </w:r>
          </w:p>
        </w:tc>
        <w:tc>
          <w:tcPr>
            <w:tcW w:type="dxa" w:w="54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 w:val="false"/>
                <w:bCs w:val="false"/>
                <w:sz w:val="15"/>
                <w:szCs w:val="15"/>
              </w:rPr>
              <w:t xml:space="preserve">CU: 8000.0; ZN: 5500.0; CR: 525.0; NI: 240.0; RE: 239.0; MO: 109.0</w:t>
            </w:r>
          </w:p>
        </w:tc>
        <w:tc>
          <w:tcPr>
            <w:tcW w:type="dxa" w:w="13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 w:val="false"/>
                <w:bCs w:val="false"/>
                <w:sz w:val="15"/>
                <w:szCs w:val="15"/>
              </w:rPr>
              <w:t xml:space="preserve">94.8</w:t>
            </w:r>
          </w:p>
        </w:tc>
      </w:tr>
      <w:tr>
        <w:tc>
          <w:tcPr>
            <w:tcW w:type="dxa" w:w="23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left"/>
            </w:pPr>
            <w:r>
              <w:rPr>
                <w:b w:val="false"/>
                <w:bCs w:val="false"/>
                <w:sz w:val="15"/>
                <w:szCs w:val="15"/>
              </w:rPr>
              <w:t xml:space="preserve">Onshore wind (per MW)</w:t>
            </w:r>
          </w:p>
        </w:tc>
        <w:tc>
          <w:tcPr>
            <w:tcW w:type="dxa" w:w="54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 w:val="false"/>
                <w:bCs w:val="false"/>
                <w:sz w:val="15"/>
                <w:szCs w:val="15"/>
              </w:rPr>
              <w:t xml:space="preserve">CU: 2900.0; ZN: 5500.0; CR: 470.0; NI: 403.5; MO: 99.0; RE: 14.0</w:t>
            </w:r>
          </w:p>
        </w:tc>
        <w:tc>
          <w:tcPr>
            <w:tcW w:type="dxa" w:w="13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 w:val="false"/>
                <w:bCs w:val="false"/>
                <w:sz w:val="15"/>
                <w:szCs w:val="15"/>
              </w:rPr>
              <w:t xml:space="preserve">92.3</w:t>
            </w:r>
          </w:p>
        </w:tc>
      </w:tr>
      <w:tr>
        <w:tc>
          <w:tcPr>
            <w:tcW w:type="dxa" w:w="2300"/>
            <w:tcBorders>
              <w:top w:val="none" w:color="FFFFFF" w:sz="0"/>
              <w:left w:val="none" w:color="FFFFFF" w:sz="0"/>
              <w:bottom w:val="single" w:color="999999" w:sz="2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left"/>
            </w:pPr>
            <w:r>
              <w:rPr>
                <w:b w:val="false"/>
                <w:bCs w:val="false"/>
                <w:sz w:val="15"/>
                <w:szCs w:val="15"/>
              </w:rPr>
              <w:t xml:space="preserve">Solar PV (per MW)</w:t>
            </w:r>
          </w:p>
        </w:tc>
        <w:tc>
          <w:tcPr>
            <w:tcW w:type="dxa" w:w="5460"/>
            <w:tcBorders>
              <w:top w:val="none" w:color="FFFFFF" w:sz="0"/>
              <w:left w:val="none" w:color="FFFFFF" w:sz="0"/>
              <w:bottom w:val="single" w:color="999999" w:sz="2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 w:val="false"/>
                <w:bCs w:val="false"/>
                <w:sz w:val="15"/>
                <w:szCs w:val="15"/>
              </w:rPr>
              <w:t xml:space="preserve">CU: 2822.1; SI: 3948.3; ZN: 30.0; NI: 1.3</w:t>
            </w:r>
          </w:p>
        </w:tc>
        <w:tc>
          <w:tcPr>
            <w:tcW w:type="dxa" w:w="1300"/>
            <w:tcBorders>
              <w:top w:val="none" w:color="FFFFFF" w:sz="0"/>
              <w:left w:val="none" w:color="FFFFFF" w:sz="0"/>
              <w:bottom w:val="single" w:color="999999" w:sz="2"/>
              <w:right w:val="none" w:color="FFFFFF" w:sz="0"/>
            </w:tcBorders>
            <w:tcMar>
              <w:top w:type="dxa" w:w="30"/>
              <w:left w:type="dxa" w:w="60"/>
              <w:bottom w:type="dxa" w:w="30"/>
              <w:right w:type="dxa" w:w="60"/>
            </w:tcMar>
            <w:vAlign w:val="center"/>
          </w:tcPr>
          <w:p>
            <w:pPr>
              <w:spacing w:after="0"/>
              <w:jc w:val="center"/>
            </w:pPr>
            <w:r>
              <w:rPr>
                <w:b w:val="false"/>
                <w:bCs w:val="false"/>
                <w:sz w:val="15"/>
                <w:szCs w:val="15"/>
              </w:rPr>
              <w:t xml:space="preserve">99.5</w:t>
            </w:r>
          </w:p>
        </w:tc>
      </w:tr>
    </w:tbl>
    <w:p>
      <w:pPr>
        <w:spacing w:after="200" w:before="40"/>
        <w:jc w:val="both"/>
      </w:pPr>
      <w:r>
        <w:rPr>
          <w:i w:val="false"/>
          <w:iCs w:val="false"/>
          <w:sz w:val="16"/>
          <w:szCs w:val="16"/>
        </w:rPr>
        <w:t xml:space="preserve">Mineral codes: CU copper; AL aluminium; PB lead; ZN zinc; NI nickel; AG silver; PT platinum; PD palladium; CR chrome; CO cobalt; GA gallium; MO molybdenum; VA vanadium; SI silicon; LI lithium carbonate; RE rare-earth carbonate.</w:t>
      </w:r>
    </w:p>
    <w:sectPr>
      <w:footerReference w:type="default" r:id="rId7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sz w:val="16"/>
        <w:szCs w:val="16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9"/>
        <w:szCs w:val="19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Supplementary Information</dc:title>
  <dc:creator>Abdulla Al-Haddad</dc:creator>
  <cp:lastModifiedBy>Un-named</cp:lastModifiedBy>
  <cp:revision>1</cp:revision>
  <dcterms:created xsi:type="dcterms:W3CDTF">2026-06-12T17:02:06.738Z</dcterms:created>
  <dcterms:modified xsi:type="dcterms:W3CDTF">2026-06-12T17:02:06.738Z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