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29C5" w14:textId="77777777" w:rsidR="00162D59" w:rsidRPr="006F4327" w:rsidRDefault="00162D59" w:rsidP="00162D59">
      <w:pPr>
        <w:spacing w:line="480" w:lineRule="auto"/>
        <w:jc w:val="both"/>
        <w:rPr>
          <w:rFonts w:cs="Times New Roman"/>
          <w:szCs w:val="24"/>
        </w:rPr>
      </w:pPr>
      <w:r w:rsidRPr="006F4327">
        <w:rPr>
          <w:rFonts w:cs="Times New Roman"/>
          <w:szCs w:val="24"/>
        </w:rPr>
        <w:t>Table 2. Prevalence of different types of refractive error among schoolchildren</w:t>
      </w:r>
    </w:p>
    <w:tbl>
      <w:tblPr>
        <w:tblW w:w="49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3108"/>
        <w:gridCol w:w="988"/>
        <w:gridCol w:w="1272"/>
        <w:gridCol w:w="1248"/>
      </w:tblGrid>
      <w:tr w:rsidR="00162D59" w:rsidRPr="006F4327" w14:paraId="41796577" w14:textId="77777777" w:rsidTr="00786867">
        <w:trPr>
          <w:trHeight w:val="235"/>
        </w:trPr>
        <w:tc>
          <w:tcPr>
            <w:tcW w:w="133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7922EAE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158E97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Classification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0C3EB4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CE3F02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Prevalence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53EB5F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IC95%</w:t>
            </w:r>
          </w:p>
        </w:tc>
      </w:tr>
      <w:tr w:rsidR="00162D59" w:rsidRPr="006F4327" w14:paraId="029B7D4B" w14:textId="77777777" w:rsidTr="00786867">
        <w:trPr>
          <w:trHeight w:val="235"/>
        </w:trPr>
        <w:tc>
          <w:tcPr>
            <w:tcW w:w="1332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69366AC8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AB71B7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Myopia/Astigmatism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366B5F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C1F8F3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78492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10.1–15.2</w:t>
            </w:r>
          </w:p>
        </w:tc>
      </w:tr>
      <w:tr w:rsidR="00162D59" w:rsidRPr="006F4327" w14:paraId="24434693" w14:textId="77777777" w:rsidTr="00786867">
        <w:trPr>
          <w:trHeight w:val="235"/>
        </w:trPr>
        <w:tc>
          <w:tcPr>
            <w:tcW w:w="1332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2222601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D34E4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2D3D7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59DC0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17C8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4.0–7.7</w:t>
            </w:r>
          </w:p>
        </w:tc>
      </w:tr>
      <w:tr w:rsidR="00162D59" w:rsidRPr="006F4327" w14:paraId="328ED5E7" w14:textId="77777777" w:rsidTr="00786867">
        <w:trPr>
          <w:trHeight w:val="235"/>
        </w:trPr>
        <w:tc>
          <w:tcPr>
            <w:tcW w:w="1332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43F72EB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84752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50602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43FE4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3B40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4.2–7.8</w:t>
            </w:r>
          </w:p>
        </w:tc>
      </w:tr>
      <w:tr w:rsidR="00162D59" w:rsidRPr="006F4327" w14:paraId="731D881A" w14:textId="77777777" w:rsidTr="00786867">
        <w:trPr>
          <w:trHeight w:val="235"/>
        </w:trPr>
        <w:tc>
          <w:tcPr>
            <w:tcW w:w="1332" w:type="pct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B0BDEF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3734A73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FBE25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226DEC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3E24F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3.8–7.3</w:t>
            </w:r>
          </w:p>
        </w:tc>
      </w:tr>
      <w:tr w:rsidR="00162D59" w:rsidRPr="006F4327" w14:paraId="0C8320D4" w14:textId="77777777" w:rsidTr="00786867">
        <w:trPr>
          <w:trHeight w:val="235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B32E6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C794C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626FC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26B3C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8C6E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62D59" w:rsidRPr="006F4327" w14:paraId="4A8D0A17" w14:textId="77777777" w:rsidTr="00786867">
        <w:trPr>
          <w:trHeight w:val="235"/>
        </w:trPr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F0C21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120C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8DD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5749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72FAF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17.0–25.6</w:t>
            </w:r>
          </w:p>
        </w:tc>
      </w:tr>
      <w:tr w:rsidR="00162D59" w:rsidRPr="006F4327" w14:paraId="2FCD0225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8F311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19D6D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15F0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74FE7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1523F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8.8–15.7</w:t>
            </w:r>
          </w:p>
        </w:tc>
      </w:tr>
      <w:tr w:rsidR="00162D59" w:rsidRPr="006F4327" w14:paraId="3839081B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81550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69008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040F3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86D0A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BEC67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4.8–10.4</w:t>
            </w:r>
          </w:p>
        </w:tc>
      </w:tr>
      <w:tr w:rsidR="00162D59" w:rsidRPr="006F4327" w14:paraId="195501D7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8C1BB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D1F8B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FCDA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1FF7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2A371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3.0–7.8</w:t>
            </w:r>
          </w:p>
        </w:tc>
      </w:tr>
      <w:tr w:rsidR="00162D59" w:rsidRPr="006F4327" w14:paraId="59E519CE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45C23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CBF8C0D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B6C8067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C86B34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99808A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3.4–8.4</w:t>
            </w:r>
          </w:p>
        </w:tc>
      </w:tr>
      <w:tr w:rsidR="00162D59" w:rsidRPr="006F4327" w14:paraId="0752C454" w14:textId="77777777" w:rsidTr="00786867">
        <w:trPr>
          <w:trHeight w:val="235"/>
        </w:trPr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BCE5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C8165B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Astigmatism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0E7BB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AD39C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8F6642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14.2–23.1</w:t>
            </w:r>
          </w:p>
        </w:tc>
      </w:tr>
      <w:tr w:rsidR="00162D59" w:rsidRPr="006F4327" w14:paraId="03FCB037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26F8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D83E8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A2A6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9AA6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BFED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9.6–17.5</w:t>
            </w:r>
          </w:p>
        </w:tc>
      </w:tr>
      <w:tr w:rsidR="00162D59" w:rsidRPr="006F4327" w14:paraId="7D2274D3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0D83E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48716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F1230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981F3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AF7D5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2.0–6.6</w:t>
            </w:r>
          </w:p>
        </w:tc>
      </w:tr>
      <w:tr w:rsidR="00162D59" w:rsidRPr="006F4327" w14:paraId="2266A4FA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8C9AD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DB19C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39D9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781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6AF7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4.2–10.1</w:t>
            </w:r>
          </w:p>
        </w:tc>
      </w:tr>
      <w:tr w:rsidR="00162D59" w:rsidRPr="006F4327" w14:paraId="343D2ACB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D3D393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68968E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648B7F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6484CA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EB22B8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3.0–8.2</w:t>
            </w:r>
          </w:p>
        </w:tc>
      </w:tr>
      <w:tr w:rsidR="00162D59" w:rsidRPr="006F4327" w14:paraId="25F56E71" w14:textId="77777777" w:rsidTr="00786867">
        <w:trPr>
          <w:trHeight w:val="235"/>
        </w:trPr>
        <w:tc>
          <w:tcPr>
            <w:tcW w:w="133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9F898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Uses glasses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6C13CD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4080CF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9A36C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3539C1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2D59" w:rsidRPr="006F4327" w14:paraId="49363A0A" w14:textId="77777777" w:rsidTr="00786867">
        <w:trPr>
          <w:trHeight w:val="235"/>
        </w:trPr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AA9E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526B5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F080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95D5A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F337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17.3–24.2</w:t>
            </w:r>
          </w:p>
        </w:tc>
      </w:tr>
      <w:tr w:rsidR="00162D59" w:rsidRPr="006F4327" w14:paraId="48B2B830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D7B5B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23736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CF4B3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447F4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915B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2.9–6.6</w:t>
            </w:r>
          </w:p>
        </w:tc>
      </w:tr>
      <w:tr w:rsidR="00162D59" w:rsidRPr="006F4327" w14:paraId="3CE1DDEB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0F7CF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F8908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8C0A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3FB8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5EFE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2.5–6.0</w:t>
            </w:r>
          </w:p>
        </w:tc>
      </w:tr>
      <w:tr w:rsidR="00162D59" w:rsidRPr="006F4327" w14:paraId="5C8D248B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B4827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BDA76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88FA0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AADCA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EED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4.9–9.3</w:t>
            </w:r>
          </w:p>
        </w:tc>
      </w:tr>
      <w:tr w:rsidR="00162D59" w:rsidRPr="006F4327" w14:paraId="3423B1B2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FD24C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2F3735E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09DBB1C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1FF277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A5C282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2.4–5.7</w:t>
            </w:r>
          </w:p>
        </w:tc>
      </w:tr>
      <w:tr w:rsidR="00162D59" w:rsidRPr="006F4327" w14:paraId="039ED483" w14:textId="77777777" w:rsidTr="00786867">
        <w:trPr>
          <w:trHeight w:val="235"/>
        </w:trPr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4C38B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AE8915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Astigmatism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CDBF73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3669E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8AB06C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10.0–24.0</w:t>
            </w:r>
          </w:p>
        </w:tc>
      </w:tr>
      <w:tr w:rsidR="00162D59" w:rsidRPr="006F4327" w14:paraId="1F55DD91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B5EAF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C4927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F0E1A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CA002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35F24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40.7–59.3</w:t>
            </w:r>
          </w:p>
        </w:tc>
      </w:tr>
      <w:tr w:rsidR="00162D59" w:rsidRPr="006F4327" w14:paraId="43084B15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1D652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7EF0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A3804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39BC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C5FE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8.0–21.1</w:t>
            </w:r>
          </w:p>
        </w:tc>
      </w:tr>
      <w:tr w:rsidR="00162D59" w:rsidRPr="006F4327" w14:paraId="7C794310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52B83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313FD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28AC0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1F0A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9D551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0.0–4.6</w:t>
            </w:r>
          </w:p>
        </w:tc>
      </w:tr>
      <w:tr w:rsidR="00162D59" w:rsidRPr="006F4327" w14:paraId="7659AFF7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0EB752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9B9E07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B0A5932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0CA74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B7B5AD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7.3–20.1</w:t>
            </w:r>
          </w:p>
        </w:tc>
      </w:tr>
      <w:tr w:rsidR="00162D59" w:rsidRPr="006F4327" w14:paraId="46C84BB2" w14:textId="77777777" w:rsidTr="00786867">
        <w:trPr>
          <w:trHeight w:val="250"/>
        </w:trPr>
        <w:tc>
          <w:tcPr>
            <w:tcW w:w="133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C09548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Previous prescription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2BE36B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C047C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8F6BB3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237EE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2D59" w:rsidRPr="006F4327" w14:paraId="626C4CEB" w14:textId="77777777" w:rsidTr="00786867">
        <w:trPr>
          <w:trHeight w:val="235"/>
        </w:trPr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CB51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C33DC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E461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442B7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03634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17.4–24.4</w:t>
            </w:r>
          </w:p>
        </w:tc>
      </w:tr>
      <w:tr w:rsidR="00162D59" w:rsidRPr="006F4327" w14:paraId="5416E1B7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FC004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641D5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83CE7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5506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B054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3.0–6.7</w:t>
            </w:r>
          </w:p>
        </w:tc>
      </w:tr>
      <w:tr w:rsidR="00162D59" w:rsidRPr="006F4327" w14:paraId="3C2BC544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E10A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1DB71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C52CC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1204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0C253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2.4–5.8</w:t>
            </w:r>
          </w:p>
        </w:tc>
      </w:tr>
      <w:tr w:rsidR="00162D59" w:rsidRPr="006F4327" w14:paraId="0946EF16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B96BE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2FD71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1D32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E9015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A345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4.4–8.6</w:t>
            </w:r>
          </w:p>
        </w:tc>
      </w:tr>
      <w:tr w:rsidR="00162D59" w:rsidRPr="006F4327" w14:paraId="49F97D5B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ECDAD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351F8B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C07EC17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6F9166F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CDE5F44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2.3–5.6</w:t>
            </w:r>
          </w:p>
        </w:tc>
      </w:tr>
      <w:tr w:rsidR="00162D59" w:rsidRPr="006F4327" w14:paraId="489F0FC8" w14:textId="77777777" w:rsidTr="00786867">
        <w:trPr>
          <w:trHeight w:val="235"/>
        </w:trPr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AFB1B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8FF5A0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Astigmatism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CEEB8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2E298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FCF711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9.8–23.1</w:t>
            </w:r>
          </w:p>
        </w:tc>
      </w:tr>
      <w:tr w:rsidR="00162D59" w:rsidRPr="006F4327" w14:paraId="2D2CC8F9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D45DF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E4A2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FF20C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5603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A18F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37.2–55.1</w:t>
            </w:r>
          </w:p>
        </w:tc>
      </w:tr>
      <w:tr w:rsidR="00162D59" w:rsidRPr="006F4327" w14:paraId="2D294477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6BAFF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08781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B228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9480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CEEF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7.9–20.4</w:t>
            </w:r>
          </w:p>
        </w:tc>
      </w:tr>
      <w:tr w:rsidR="00162D59" w:rsidRPr="006F4327" w14:paraId="551D0215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59EE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ACAFE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A295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1023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ECB60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1.3–8.9</w:t>
            </w:r>
          </w:p>
        </w:tc>
      </w:tr>
      <w:tr w:rsidR="00162D59" w:rsidRPr="006F4327" w14:paraId="00231A53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E5C22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567344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90BF6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40BF27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961987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7.3–19.5</w:t>
            </w:r>
          </w:p>
        </w:tc>
      </w:tr>
      <w:tr w:rsidR="00162D59" w:rsidRPr="006F4327" w14:paraId="4401C995" w14:textId="77777777" w:rsidTr="00786867">
        <w:trPr>
          <w:trHeight w:val="234"/>
        </w:trPr>
        <w:tc>
          <w:tcPr>
            <w:tcW w:w="133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B596C0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Current prescription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65313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1E280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F289F5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A347A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2D59" w:rsidRPr="006F4327" w14:paraId="314135A9" w14:textId="77777777" w:rsidTr="00786867">
        <w:trPr>
          <w:trHeight w:val="235"/>
        </w:trPr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F3E23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F727F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84B4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DA8A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C0D2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13.2–20.5</w:t>
            </w:r>
          </w:p>
        </w:tc>
      </w:tr>
      <w:tr w:rsidR="00162D59" w:rsidRPr="006F4327" w14:paraId="007BAD79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4597B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9894A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4D24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37A9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36878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0.1–1.7</w:t>
            </w:r>
          </w:p>
        </w:tc>
      </w:tr>
      <w:tr w:rsidR="00162D59" w:rsidRPr="006F4327" w14:paraId="4CF21B51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AA153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BA0A1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E1DAA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4C46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F350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1.6–5.1</w:t>
            </w:r>
          </w:p>
        </w:tc>
      </w:tr>
      <w:tr w:rsidR="00162D59" w:rsidRPr="006F4327" w14:paraId="1B01380F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EE13E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E3FA29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00F3CC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895D18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93B12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0.0–1.3</w:t>
            </w:r>
          </w:p>
        </w:tc>
      </w:tr>
      <w:tr w:rsidR="00162D59" w:rsidRPr="006F4327" w14:paraId="631CD7BE" w14:textId="77777777" w:rsidTr="00786867">
        <w:trPr>
          <w:trHeight w:val="235"/>
        </w:trPr>
        <w:tc>
          <w:tcPr>
            <w:tcW w:w="133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06527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C54A82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Astigmatism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C81FB0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748132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8D485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20.1–31.4</w:t>
            </w:r>
          </w:p>
        </w:tc>
      </w:tr>
      <w:tr w:rsidR="00162D59" w:rsidRPr="006F4327" w14:paraId="7F41DBCD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D7F52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A4AD3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558EB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1082A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2F01A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28.1–40.3</w:t>
            </w:r>
          </w:p>
        </w:tc>
      </w:tr>
      <w:tr w:rsidR="00162D59" w:rsidRPr="006F4327" w14:paraId="34CA3CF4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A36D2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5C6C4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Myopia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73B0D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2024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AC451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10.6–19.8</w:t>
            </w:r>
          </w:p>
        </w:tc>
      </w:tr>
      <w:tr w:rsidR="00162D59" w:rsidRPr="006F4327" w14:paraId="64922FFB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13B33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8F635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A3190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C20C7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2465E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7.1–15.2</w:t>
            </w:r>
          </w:p>
        </w:tc>
      </w:tr>
      <w:tr w:rsidR="00162D59" w:rsidRPr="006F4327" w14:paraId="03B4BAE7" w14:textId="77777777" w:rsidTr="00786867">
        <w:trPr>
          <w:trHeight w:val="235"/>
        </w:trPr>
        <w:tc>
          <w:tcPr>
            <w:tcW w:w="1332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4793FD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00528A6" w14:textId="77777777" w:rsidR="00162D59" w:rsidRPr="006F4327" w:rsidRDefault="00162D59" w:rsidP="00786867">
            <w:pPr>
              <w:spacing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Hyperopia/Astigmatism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F55D0C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FF48D6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F9A0B69" w14:textId="77777777" w:rsidR="00162D59" w:rsidRPr="006F4327" w:rsidRDefault="00162D59" w:rsidP="0078686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F4327">
              <w:rPr>
                <w:rFonts w:eastAsia="Times New Roman" w:cs="Times New Roman"/>
                <w:color w:val="000000"/>
                <w:sz w:val="20"/>
                <w:szCs w:val="20"/>
              </w:rPr>
              <w:t>10.6–19.8</w:t>
            </w:r>
          </w:p>
        </w:tc>
      </w:tr>
    </w:tbl>
    <w:p w14:paraId="4772D7DB" w14:textId="77777777" w:rsidR="00162D59" w:rsidRPr="006F4327" w:rsidRDefault="00162D59" w:rsidP="00162D59">
      <w:pPr>
        <w:spacing w:line="480" w:lineRule="auto"/>
        <w:jc w:val="both"/>
        <w:rPr>
          <w:rFonts w:cs="Times New Roman"/>
          <w:szCs w:val="24"/>
        </w:rPr>
      </w:pPr>
      <w:r w:rsidRPr="006F4327">
        <w:rPr>
          <w:rFonts w:cs="Times New Roman"/>
          <w:b/>
          <w:bCs/>
          <w:sz w:val="20"/>
          <w:szCs w:val="20"/>
        </w:rPr>
        <w:t xml:space="preserve">Note: </w:t>
      </w:r>
      <w:r w:rsidRPr="006F4327">
        <w:rPr>
          <w:rFonts w:cs="Times New Roman"/>
          <w:sz w:val="20"/>
          <w:szCs w:val="20"/>
        </w:rPr>
        <w:t>Prevalence was calculated considering the presence of refractive error in the worse eye.</w:t>
      </w:r>
    </w:p>
    <w:p w14:paraId="1BCFBF48" w14:textId="77777777" w:rsidR="00162D59" w:rsidRPr="006F4327" w:rsidRDefault="00162D59" w:rsidP="00162D59">
      <w:pPr>
        <w:spacing w:line="480" w:lineRule="auto"/>
        <w:rPr>
          <w:rFonts w:eastAsia="Calibri" w:cs="Times New Roman"/>
          <w:szCs w:val="24"/>
        </w:rPr>
      </w:pPr>
      <w:r w:rsidRPr="006F4327">
        <w:rPr>
          <w:rFonts w:eastAsia="Calibri" w:cs="Times New Roman"/>
          <w:szCs w:val="24"/>
        </w:rPr>
        <w:br w:type="page"/>
      </w:r>
    </w:p>
    <w:p w14:paraId="0BE9F504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59"/>
    <w:rsid w:val="000C4033"/>
    <w:rsid w:val="00162D59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06E26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039A"/>
  <w15:chartTrackingRefBased/>
  <w15:docId w15:val="{4F8225A1-0A43-43B1-9627-23FA2A7D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59"/>
    <w:pPr>
      <w:spacing w:after="0" w:line="360" w:lineRule="auto"/>
    </w:pPr>
    <w:rPr>
      <w:rFonts w:ascii="Times New Roman" w:eastAsia="Arial" w:hAnsi="Times New Roman" w:cs="Arial"/>
      <w:kern w:val="0"/>
      <w:szCs w:val="22"/>
      <w:lang w:val="en-US"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D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D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D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D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2026-07-14T11:56:00Z</dcterms:created>
  <dcterms:modified xsi:type="dcterms:W3CDTF">2026-07-14T11:56:00Z</dcterms:modified>
</cp:coreProperties>
</file>