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397519">
        <w:rPr>
          <w:rFonts w:ascii="Times New Roman" w:eastAsia="Times New Roman" w:hAnsi="Times New Roman" w:cs="Times New Roman"/>
          <w:sz w:val="24"/>
          <w:szCs w:val="24"/>
        </w:rPr>
        <w:t xml:space="preserve">Manuscript Title: </w:t>
      </w:r>
      <w:r w:rsidRPr="00397519">
        <w:rPr>
          <w:rFonts w:ascii="Times New Roman" w:eastAsia="Times New Roman" w:hAnsi="Times New Roman" w:cs="Times New Roman"/>
          <w:i/>
          <w:iCs/>
          <w:sz w:val="24"/>
          <w:szCs w:val="24"/>
        </w:rPr>
        <w:t>Heidegger and the Philosophy of Existence: A Contemporary Reading of the Question of Being and Time</w:t>
      </w:r>
      <w:r w:rsidRPr="00397519">
        <w:rPr>
          <w:rFonts w:ascii="Times New Roman" w:eastAsia="Times New Roman" w:hAnsi="Times New Roman" w:cs="Times New Roman"/>
          <w:sz w:val="24"/>
          <w:szCs w:val="24"/>
        </w:rPr>
        <w:br/>
        <w:t>Submission ID: a5f29fb9-54bd-4622-99f3-183fe87b9975</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 xml:space="preserve">Dear Dr. </w:t>
      </w:r>
      <w:proofErr w:type="spellStart"/>
      <w:r w:rsidRPr="00397519">
        <w:rPr>
          <w:rFonts w:ascii="Times New Roman" w:eastAsia="Times New Roman" w:hAnsi="Times New Roman" w:cs="Times New Roman"/>
          <w:sz w:val="24"/>
          <w:szCs w:val="24"/>
        </w:rPr>
        <w:t>Josefa</w:t>
      </w:r>
      <w:proofErr w:type="spellEnd"/>
      <w:r w:rsidRPr="00397519">
        <w:rPr>
          <w:rFonts w:ascii="Times New Roman" w:eastAsia="Times New Roman" w:hAnsi="Times New Roman" w:cs="Times New Roman"/>
          <w:sz w:val="24"/>
          <w:szCs w:val="24"/>
        </w:rPr>
        <w:t xml:space="preserve"> </w:t>
      </w:r>
      <w:proofErr w:type="spellStart"/>
      <w:r w:rsidRPr="00397519">
        <w:rPr>
          <w:rFonts w:ascii="Times New Roman" w:eastAsia="Times New Roman" w:hAnsi="Times New Roman" w:cs="Times New Roman"/>
          <w:sz w:val="24"/>
          <w:szCs w:val="24"/>
        </w:rPr>
        <w:t>Ros</w:t>
      </w:r>
      <w:proofErr w:type="spellEnd"/>
      <w:r w:rsidRPr="00397519">
        <w:rPr>
          <w:rFonts w:ascii="Times New Roman" w:eastAsia="Times New Roman" w:hAnsi="Times New Roman" w:cs="Times New Roman"/>
          <w:sz w:val="24"/>
          <w:szCs w:val="24"/>
        </w:rPr>
        <w:t xml:space="preserve"> Velasco,</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Thank you very much for your careful assessment of our manuscript and for the constructive comments. We have thoroughly revised the manuscript and addressed all the points raised. The revisions have substantially strengthened the article's originality, contemporary relevance, engagement with scholarship, and overall coherence. Our point-by-point responses are provided below.</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Comment 1: Clarify the article's original contribution.</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Response: Thank you. We have revised the Abstract and Introduction to state the article's original contribution explicitly. The revised manuscript presents Heidegger's ontology as an integrated interpretative framework for digital existence rather than merely providing an exposition of his philosophy. We also clarify the article's specific theoretical contributions.</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Comment 2: Develop the "contemporary reading" more substantially.</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 xml:space="preserve">Response: Addressed. The contemporary dimension has been substantially expanded. The revised manuscript now provides detailed analyses of digital existence, algorithmic temporality, social media and </w:t>
      </w:r>
      <w:r w:rsidRPr="00397519">
        <w:rPr>
          <w:rFonts w:ascii="Times New Roman" w:eastAsia="Times New Roman" w:hAnsi="Times New Roman" w:cs="Times New Roman"/>
          <w:i/>
          <w:iCs/>
          <w:sz w:val="24"/>
          <w:szCs w:val="24"/>
        </w:rPr>
        <w:t>das Man</w:t>
      </w:r>
      <w:r w:rsidRPr="00397519">
        <w:rPr>
          <w:rFonts w:ascii="Times New Roman" w:eastAsia="Times New Roman" w:hAnsi="Times New Roman" w:cs="Times New Roman"/>
          <w:sz w:val="24"/>
          <w:szCs w:val="24"/>
        </w:rPr>
        <w:t xml:space="preserve">, digital authenticity, artificial intelligence, technological </w:t>
      </w:r>
      <w:proofErr w:type="spellStart"/>
      <w:r w:rsidRPr="00397519">
        <w:rPr>
          <w:rFonts w:ascii="Times New Roman" w:eastAsia="Times New Roman" w:hAnsi="Times New Roman" w:cs="Times New Roman"/>
          <w:sz w:val="24"/>
          <w:szCs w:val="24"/>
        </w:rPr>
        <w:t>enframing</w:t>
      </w:r>
      <w:proofErr w:type="spellEnd"/>
      <w:r w:rsidRPr="00397519">
        <w:rPr>
          <w:rFonts w:ascii="Times New Roman" w:eastAsia="Times New Roman" w:hAnsi="Times New Roman" w:cs="Times New Roman"/>
          <w:sz w:val="24"/>
          <w:szCs w:val="24"/>
        </w:rPr>
        <w:t>, and human agency.</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Comment 3: Engage more extensively with recent scholarship.</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Response: Addressed. We substantially expanded and updated the literature and incorporated recent scholarship on Heidegger, phenomenology, ontology, digital culture, artificial intelligence, and the philosophy of technology. A dedicated section on contemporary Heidegger scholarship and research gaps has also been added.</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Comment 4: Increase the dialogue with existing interpretations.</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 xml:space="preserve">Response: Addressed. The revised manuscript engages more directly with existing interpretations and identifies limitations in approaches that treat Heidegger's major concepts separately. Our position is now more clearly distinguished through a systematic interpretation connecting Being, temporality, authenticity, anxiety, </w:t>
      </w:r>
      <w:r w:rsidRPr="00397519">
        <w:rPr>
          <w:rFonts w:ascii="Times New Roman" w:eastAsia="Times New Roman" w:hAnsi="Times New Roman" w:cs="Times New Roman"/>
          <w:i/>
          <w:iCs/>
          <w:sz w:val="24"/>
          <w:szCs w:val="24"/>
        </w:rPr>
        <w:t>das Man</w:t>
      </w:r>
      <w:r w:rsidRPr="00397519">
        <w:rPr>
          <w:rFonts w:ascii="Times New Roman" w:eastAsia="Times New Roman" w:hAnsi="Times New Roman" w:cs="Times New Roman"/>
          <w:sz w:val="24"/>
          <w:szCs w:val="24"/>
        </w:rPr>
        <w:t>, and technological disclosure.</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Comment 5: Reconsider the section on Heidegger and existentialism.</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Response: Addressed. This section has been substantially revised and integrated into the article's central argument. Rather than simply repeating the established distinction between Heidegger and existentialism, it now explains why interpreting Heidegger through fundamental ontology is necessary for the article's contemporary analysis of digital existence.</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lastRenderedPageBreak/>
        <w:t>Comment 6: Reduce repetition throughout the manuscript.</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Response: Addressed. The entire manuscript was carefully revised to remove unnecessary repetition, particularly concerning temporality, authenticity, anxiety, openness, and possibility. Transitions and section organization were also improved to strengthen the overall flow and coherence of the argument.</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We sincerely appreciate the Editor's constructive comments. We believe that the revisions have significantly strengthened the manuscript and clarified its original contribution to contemporary Heidegger scholarship and the philosophy of digital existence.</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Thank you for considering our revised manuscript. We hope that it is now suitable to proceed to external peer review.</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With best regards,</w:t>
      </w:r>
    </w:p>
    <w:p w:rsidR="00397519" w:rsidRPr="00397519" w:rsidRDefault="00397519" w:rsidP="00397519">
      <w:pPr>
        <w:spacing w:before="100" w:beforeAutospacing="1" w:after="100" w:afterAutospacing="1" w:line="240" w:lineRule="auto"/>
        <w:rPr>
          <w:rFonts w:ascii="Times New Roman" w:eastAsia="Times New Roman" w:hAnsi="Times New Roman" w:cs="Times New Roman"/>
          <w:sz w:val="24"/>
          <w:szCs w:val="24"/>
        </w:rPr>
      </w:pPr>
      <w:r w:rsidRPr="00397519">
        <w:rPr>
          <w:rFonts w:ascii="Times New Roman" w:eastAsia="Times New Roman" w:hAnsi="Times New Roman" w:cs="Times New Roman"/>
          <w:sz w:val="24"/>
          <w:szCs w:val="24"/>
        </w:rPr>
        <w:t>The Authors</w:t>
      </w:r>
    </w:p>
    <w:p w:rsidR="006E1A60" w:rsidRPr="00397519" w:rsidRDefault="00397519">
      <w:pPr>
        <w:rPr>
          <w:sz w:val="24"/>
          <w:szCs w:val="24"/>
        </w:rPr>
      </w:pPr>
    </w:p>
    <w:sectPr w:rsidR="006E1A60" w:rsidRPr="003975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19"/>
    <w:rsid w:val="0001474D"/>
    <w:rsid w:val="00157F8C"/>
    <w:rsid w:val="0024120E"/>
    <w:rsid w:val="00324FED"/>
    <w:rsid w:val="00357E27"/>
    <w:rsid w:val="00387607"/>
    <w:rsid w:val="00397519"/>
    <w:rsid w:val="00397631"/>
    <w:rsid w:val="003C05B9"/>
    <w:rsid w:val="00480A28"/>
    <w:rsid w:val="00584882"/>
    <w:rsid w:val="005D2083"/>
    <w:rsid w:val="007A43BE"/>
    <w:rsid w:val="007B7510"/>
    <w:rsid w:val="00980BAB"/>
    <w:rsid w:val="00A37C69"/>
    <w:rsid w:val="00AA4D7F"/>
    <w:rsid w:val="00AE4C57"/>
    <w:rsid w:val="00B07637"/>
    <w:rsid w:val="00CA13B9"/>
    <w:rsid w:val="00CA2350"/>
    <w:rsid w:val="00D7574A"/>
    <w:rsid w:val="00E33ECC"/>
    <w:rsid w:val="00F23E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7AFEE-64FA-4A9E-AC92-F7FF78934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75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51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3975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7519"/>
    <w:rPr>
      <w:b/>
      <w:bCs/>
    </w:rPr>
  </w:style>
  <w:style w:type="character" w:styleId="Emphasis">
    <w:name w:val="Emphasis"/>
    <w:basedOn w:val="DefaultParagraphFont"/>
    <w:uiPriority w:val="20"/>
    <w:qFormat/>
    <w:rsid w:val="003975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86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502</Words>
  <Characters>2865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sahar banidomi</dc:creator>
  <cp:keywords/>
  <dc:description/>
  <cp:lastModifiedBy>sahar banidomi</cp:lastModifiedBy>
  <cp:revision>1</cp:revision>
  <dcterms:created xsi:type="dcterms:W3CDTF">2026-08-09T23:18:00Z</dcterms:created>
  <dcterms:modified xsi:type="dcterms:W3CDTF">2026-08-09T23:20:00Z</dcterms:modified>
</cp:coreProperties>
</file>