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33844" w14:textId="2336AEBC" w:rsidR="009F3F63" w:rsidRPr="009D4B7D" w:rsidRDefault="009F3F63" w:rsidP="009F3F63">
      <w:pPr>
        <w:jc w:val="center"/>
        <w:rPr>
          <w:rFonts w:ascii="Arial" w:hAnsi="Arial" w:cs="Arial"/>
          <w:b/>
          <w:bCs/>
        </w:rPr>
      </w:pPr>
      <w:r w:rsidRPr="009D4B7D">
        <w:rPr>
          <w:rFonts w:ascii="Arial" w:hAnsi="Arial" w:cs="Arial"/>
          <w:b/>
          <w:bCs/>
        </w:rPr>
        <w:t>Supplementary File</w:t>
      </w:r>
    </w:p>
    <w:p w14:paraId="1AD45F9C" w14:textId="77777777" w:rsidR="00E5149E" w:rsidRPr="009D4B7D" w:rsidRDefault="00E5149E" w:rsidP="00E5149E">
      <w:pPr>
        <w:jc w:val="center"/>
        <w:rPr>
          <w:rFonts w:ascii="Arial" w:hAnsi="Arial" w:cs="Arial"/>
          <w:b/>
          <w:bCs/>
          <w:lang w:val="en-CA"/>
        </w:rPr>
      </w:pPr>
      <w:r w:rsidRPr="009D4B7D">
        <w:rPr>
          <w:rFonts w:ascii="Arial" w:hAnsi="Arial" w:cs="Arial"/>
          <w:b/>
          <w:bCs/>
          <w:lang w:val="en-CA"/>
        </w:rPr>
        <w:t>An Accessible Recirculating Organ-on-a-Chip Model of Pregnancy-Associated Breast Cancer Reveals ER Stress-Driven Tumour-Placental Cross-Talk</w:t>
      </w:r>
    </w:p>
    <w:p w14:paraId="6064A83B" w14:textId="76779D16" w:rsidR="00E5149E" w:rsidRPr="009D4B7D" w:rsidRDefault="00E5149E" w:rsidP="00E5149E">
      <w:pPr>
        <w:jc w:val="center"/>
        <w:rPr>
          <w:rFonts w:ascii="Arial" w:hAnsi="Arial" w:cs="Arial"/>
          <w:sz w:val="22"/>
          <w:szCs w:val="22"/>
        </w:rPr>
      </w:pPr>
      <w:r w:rsidRPr="009D4B7D">
        <w:rPr>
          <w:rFonts w:ascii="Arial" w:hAnsi="Arial" w:cs="Arial"/>
          <w:sz w:val="22"/>
          <w:szCs w:val="22"/>
        </w:rPr>
        <w:t>Yasmin Abdelkader</w:t>
      </w:r>
      <w:r w:rsidR="00C374A4" w:rsidRPr="009D4B7D">
        <w:rPr>
          <w:rFonts w:ascii="Arial" w:hAnsi="Arial" w:cs="Arial"/>
          <w:sz w:val="22"/>
          <w:szCs w:val="22"/>
        </w:rPr>
        <w:t xml:space="preserve"> </w:t>
      </w:r>
      <w:proofErr w:type="gramStart"/>
      <w:r w:rsidRPr="009D4B7D">
        <w:rPr>
          <w:rFonts w:ascii="Arial" w:hAnsi="Arial" w:cs="Arial"/>
          <w:sz w:val="22"/>
          <w:szCs w:val="22"/>
          <w:vertAlign w:val="superscript"/>
        </w:rPr>
        <w:t>a,b</w:t>
      </w:r>
      <w:proofErr w:type="gramEnd"/>
      <w:r w:rsidRPr="009D4B7D">
        <w:rPr>
          <w:rFonts w:ascii="Arial" w:hAnsi="Arial" w:cs="Arial"/>
          <w:sz w:val="22"/>
          <w:szCs w:val="22"/>
        </w:rPr>
        <w:t>, Mahmoud Abdelkarim</w:t>
      </w:r>
      <w:r w:rsidR="00C374A4" w:rsidRPr="009D4B7D">
        <w:rPr>
          <w:rFonts w:ascii="Arial" w:hAnsi="Arial" w:cs="Arial"/>
          <w:sz w:val="22"/>
          <w:szCs w:val="22"/>
        </w:rPr>
        <w:t xml:space="preserve"> </w:t>
      </w:r>
      <w:proofErr w:type="gramStart"/>
      <w:r w:rsidRPr="009D4B7D">
        <w:rPr>
          <w:rFonts w:ascii="Arial" w:hAnsi="Arial" w:cs="Arial"/>
          <w:sz w:val="22"/>
          <w:szCs w:val="22"/>
          <w:vertAlign w:val="superscript"/>
        </w:rPr>
        <w:t>b,c</w:t>
      </w:r>
      <w:proofErr w:type="gramEnd"/>
      <w:r w:rsidRPr="009D4B7D">
        <w:rPr>
          <w:rFonts w:ascii="Arial" w:hAnsi="Arial" w:cs="Arial"/>
          <w:sz w:val="22"/>
          <w:szCs w:val="22"/>
        </w:rPr>
        <w:t>, Paulette Peram</w:t>
      </w:r>
      <w:r w:rsidR="00C374A4" w:rsidRPr="009D4B7D">
        <w:rPr>
          <w:rFonts w:ascii="Arial" w:hAnsi="Arial" w:cs="Arial"/>
          <w:sz w:val="22"/>
          <w:szCs w:val="22"/>
        </w:rPr>
        <w:t xml:space="preserve"> </w:t>
      </w:r>
      <w:r w:rsidRPr="009D4B7D">
        <w:rPr>
          <w:rFonts w:ascii="Arial" w:hAnsi="Arial" w:cs="Arial"/>
          <w:sz w:val="22"/>
          <w:szCs w:val="22"/>
          <w:vertAlign w:val="superscript"/>
        </w:rPr>
        <w:t>b</w:t>
      </w:r>
      <w:r w:rsidRPr="009D4B7D">
        <w:rPr>
          <w:rFonts w:ascii="Arial" w:hAnsi="Arial" w:cs="Arial"/>
          <w:sz w:val="22"/>
          <w:szCs w:val="22"/>
        </w:rPr>
        <w:t>, Matthew Kraljevic</w:t>
      </w:r>
      <w:r w:rsidR="00C374A4" w:rsidRPr="009D4B7D">
        <w:rPr>
          <w:rFonts w:ascii="Arial" w:hAnsi="Arial" w:cs="Arial"/>
          <w:sz w:val="22"/>
          <w:szCs w:val="22"/>
        </w:rPr>
        <w:t xml:space="preserve"> </w:t>
      </w:r>
      <w:proofErr w:type="gramStart"/>
      <w:r w:rsidRPr="009D4B7D">
        <w:rPr>
          <w:rFonts w:ascii="Arial" w:hAnsi="Arial" w:cs="Arial"/>
          <w:sz w:val="22"/>
          <w:szCs w:val="22"/>
          <w:vertAlign w:val="superscript"/>
        </w:rPr>
        <w:t>d,e</w:t>
      </w:r>
      <w:proofErr w:type="gramEnd"/>
      <w:r w:rsidRPr="009D4B7D">
        <w:rPr>
          <w:rFonts w:ascii="Arial" w:hAnsi="Arial" w:cs="Arial"/>
          <w:sz w:val="22"/>
          <w:szCs w:val="22"/>
        </w:rPr>
        <w:t xml:space="preserve"> , </w:t>
      </w:r>
      <w:r w:rsidR="00050C8E" w:rsidRPr="00391110">
        <w:rPr>
          <w:rFonts w:ascii="Arial" w:hAnsi="Arial" w:cs="Arial"/>
          <w:sz w:val="22"/>
          <w:szCs w:val="22"/>
        </w:rPr>
        <w:t xml:space="preserve">Aisha </w:t>
      </w:r>
      <w:r w:rsidRPr="009D4B7D">
        <w:rPr>
          <w:rFonts w:ascii="Arial" w:hAnsi="Arial" w:cs="Arial"/>
          <w:sz w:val="22"/>
          <w:szCs w:val="22"/>
        </w:rPr>
        <w:t>S</w:t>
      </w:r>
      <w:r w:rsidR="00050C8E">
        <w:rPr>
          <w:rFonts w:ascii="Arial" w:hAnsi="Arial" w:cs="Arial"/>
          <w:sz w:val="22"/>
          <w:szCs w:val="22"/>
        </w:rPr>
        <w:t>.</w:t>
      </w:r>
      <w:r w:rsidRPr="009D4B7D">
        <w:rPr>
          <w:rFonts w:ascii="Arial" w:hAnsi="Arial" w:cs="Arial"/>
          <w:sz w:val="22"/>
          <w:szCs w:val="22"/>
        </w:rPr>
        <w:t xml:space="preserve"> ALSomiry</w:t>
      </w:r>
      <w:r w:rsidR="00C374A4" w:rsidRPr="009D4B7D">
        <w:rPr>
          <w:rFonts w:ascii="Arial" w:hAnsi="Arial" w:cs="Arial"/>
          <w:sz w:val="22"/>
          <w:szCs w:val="22"/>
        </w:rPr>
        <w:t xml:space="preserve"> </w:t>
      </w:r>
      <w:r w:rsidRPr="009D4B7D">
        <w:rPr>
          <w:rFonts w:ascii="Arial" w:hAnsi="Arial" w:cs="Arial"/>
          <w:sz w:val="22"/>
          <w:szCs w:val="22"/>
          <w:vertAlign w:val="superscript"/>
        </w:rPr>
        <w:t>b</w:t>
      </w:r>
      <w:r w:rsidRPr="009D4B7D">
        <w:rPr>
          <w:rFonts w:ascii="Arial" w:hAnsi="Arial" w:cs="Arial"/>
          <w:sz w:val="22"/>
          <w:szCs w:val="22"/>
        </w:rPr>
        <w:t>, Rayan Ramadan</w:t>
      </w:r>
      <w:r w:rsidR="00C374A4" w:rsidRPr="009D4B7D">
        <w:rPr>
          <w:rFonts w:ascii="Arial" w:hAnsi="Arial" w:cs="Arial"/>
          <w:sz w:val="22"/>
          <w:szCs w:val="22"/>
        </w:rPr>
        <w:t xml:space="preserve"> </w:t>
      </w:r>
      <w:r w:rsidRPr="009D4B7D">
        <w:rPr>
          <w:rFonts w:ascii="Arial" w:hAnsi="Arial" w:cs="Arial"/>
          <w:sz w:val="22"/>
          <w:szCs w:val="22"/>
          <w:vertAlign w:val="superscript"/>
        </w:rPr>
        <w:t>b</w:t>
      </w:r>
      <w:r w:rsidRPr="009D4B7D">
        <w:rPr>
          <w:rFonts w:ascii="Arial" w:hAnsi="Arial" w:cs="Arial"/>
          <w:sz w:val="22"/>
          <w:szCs w:val="22"/>
        </w:rPr>
        <w:t>, Laura Edmonds</w:t>
      </w:r>
      <w:r w:rsidR="005B7730" w:rsidRPr="009D4B7D">
        <w:rPr>
          <w:rFonts w:ascii="Arial" w:hAnsi="Arial" w:cs="Arial"/>
          <w:sz w:val="22"/>
          <w:szCs w:val="22"/>
        </w:rPr>
        <w:t xml:space="preserve"> </w:t>
      </w:r>
      <w:r w:rsidRPr="009D4B7D">
        <w:rPr>
          <w:rFonts w:ascii="Arial" w:hAnsi="Arial" w:cs="Arial"/>
          <w:sz w:val="22"/>
          <w:szCs w:val="22"/>
          <w:vertAlign w:val="superscript"/>
        </w:rPr>
        <w:t>b</w:t>
      </w:r>
      <w:r w:rsidRPr="009D4B7D">
        <w:rPr>
          <w:rFonts w:ascii="Arial" w:hAnsi="Arial" w:cs="Arial"/>
          <w:sz w:val="22"/>
          <w:szCs w:val="22"/>
        </w:rPr>
        <w:t xml:space="preserve">, Ying </w:t>
      </w:r>
      <w:proofErr w:type="gramStart"/>
      <w:r w:rsidRPr="009D4B7D">
        <w:rPr>
          <w:rFonts w:ascii="Arial" w:hAnsi="Arial" w:cs="Arial"/>
          <w:sz w:val="22"/>
          <w:szCs w:val="22"/>
        </w:rPr>
        <w:t>Lao</w:t>
      </w:r>
      <w:r w:rsidRPr="009D4B7D">
        <w:rPr>
          <w:rFonts w:ascii="Arial" w:hAnsi="Arial" w:cs="Arial"/>
          <w:sz w:val="22"/>
          <w:szCs w:val="22"/>
          <w:vertAlign w:val="superscript"/>
        </w:rPr>
        <w:t xml:space="preserve"> </w:t>
      </w:r>
      <w:r w:rsidR="005B7730" w:rsidRPr="009D4B7D">
        <w:rPr>
          <w:rFonts w:ascii="Arial" w:hAnsi="Arial" w:cs="Arial"/>
          <w:sz w:val="22"/>
          <w:szCs w:val="22"/>
          <w:vertAlign w:val="superscript"/>
        </w:rPr>
        <w:t xml:space="preserve"> </w:t>
      </w:r>
      <w:r w:rsidRPr="009D4B7D">
        <w:rPr>
          <w:rFonts w:ascii="Arial" w:hAnsi="Arial" w:cs="Arial"/>
          <w:sz w:val="22"/>
          <w:szCs w:val="22"/>
          <w:vertAlign w:val="superscript"/>
        </w:rPr>
        <w:t>f</w:t>
      </w:r>
      <w:proofErr w:type="gramEnd"/>
      <w:r w:rsidRPr="009D4B7D">
        <w:rPr>
          <w:rFonts w:ascii="Arial" w:hAnsi="Arial" w:cs="Arial"/>
          <w:sz w:val="22"/>
          <w:szCs w:val="22"/>
        </w:rPr>
        <w:t xml:space="preserve">, Heather </w:t>
      </w:r>
      <w:proofErr w:type="gramStart"/>
      <w:r w:rsidRPr="009D4B7D">
        <w:rPr>
          <w:rFonts w:ascii="Arial" w:hAnsi="Arial" w:cs="Arial"/>
          <w:sz w:val="22"/>
          <w:szCs w:val="22"/>
        </w:rPr>
        <w:t>Armstrong</w:t>
      </w:r>
      <w:r w:rsidRPr="009D4B7D">
        <w:rPr>
          <w:rFonts w:ascii="Arial" w:hAnsi="Arial" w:cs="Arial"/>
          <w:sz w:val="22"/>
          <w:szCs w:val="22"/>
          <w:vertAlign w:val="superscript"/>
        </w:rPr>
        <w:t xml:space="preserve"> </w:t>
      </w:r>
      <w:r w:rsidR="005B7730" w:rsidRPr="009D4B7D">
        <w:rPr>
          <w:rFonts w:ascii="Arial" w:hAnsi="Arial" w:cs="Arial"/>
          <w:sz w:val="22"/>
          <w:szCs w:val="22"/>
          <w:vertAlign w:val="superscript"/>
        </w:rPr>
        <w:t xml:space="preserve"> </w:t>
      </w:r>
      <w:r w:rsidRPr="009D4B7D">
        <w:rPr>
          <w:rFonts w:ascii="Arial" w:hAnsi="Arial" w:cs="Arial"/>
          <w:sz w:val="22"/>
          <w:szCs w:val="22"/>
          <w:vertAlign w:val="superscript"/>
        </w:rPr>
        <w:t>d</w:t>
      </w:r>
      <w:proofErr w:type="gramEnd"/>
      <w:r w:rsidRPr="009D4B7D">
        <w:rPr>
          <w:rFonts w:ascii="Arial" w:hAnsi="Arial" w:cs="Arial"/>
          <w:sz w:val="22"/>
          <w:szCs w:val="22"/>
          <w:vertAlign w:val="superscript"/>
        </w:rPr>
        <w:t>,</w:t>
      </w:r>
      <w:proofErr w:type="gramStart"/>
      <w:r w:rsidRPr="009D4B7D">
        <w:rPr>
          <w:rFonts w:ascii="Arial" w:hAnsi="Arial" w:cs="Arial"/>
          <w:sz w:val="22"/>
          <w:szCs w:val="22"/>
          <w:vertAlign w:val="superscript"/>
        </w:rPr>
        <w:t>f,g</w:t>
      </w:r>
      <w:proofErr w:type="gramEnd"/>
      <w:r w:rsidRPr="009D4B7D">
        <w:rPr>
          <w:rFonts w:ascii="Arial" w:hAnsi="Arial" w:cs="Arial"/>
          <w:sz w:val="22"/>
          <w:szCs w:val="22"/>
          <w:vertAlign w:val="superscript"/>
        </w:rPr>
        <w:t>,h</w:t>
      </w:r>
      <w:r w:rsidRPr="009D4B7D">
        <w:rPr>
          <w:rFonts w:ascii="Arial" w:hAnsi="Arial" w:cs="Arial"/>
          <w:sz w:val="22"/>
          <w:szCs w:val="22"/>
        </w:rPr>
        <w:t>, Rene P. Zahedi</w:t>
      </w:r>
      <w:r w:rsidR="005B7730" w:rsidRPr="009D4B7D">
        <w:rPr>
          <w:rFonts w:ascii="Arial" w:hAnsi="Arial" w:cs="Arial"/>
          <w:sz w:val="22"/>
          <w:szCs w:val="22"/>
        </w:rPr>
        <w:t xml:space="preserve"> </w:t>
      </w:r>
      <w:proofErr w:type="gramStart"/>
      <w:r w:rsidRPr="009D4B7D">
        <w:rPr>
          <w:rFonts w:ascii="Arial" w:hAnsi="Arial" w:cs="Arial"/>
          <w:sz w:val="22"/>
          <w:szCs w:val="22"/>
          <w:vertAlign w:val="superscript"/>
        </w:rPr>
        <w:t>e,f</w:t>
      </w:r>
      <w:proofErr w:type="gramEnd"/>
      <w:r w:rsidRPr="009D4B7D">
        <w:rPr>
          <w:rFonts w:ascii="Arial" w:hAnsi="Arial" w:cs="Arial"/>
          <w:sz w:val="22"/>
          <w:szCs w:val="22"/>
          <w:vertAlign w:val="superscript"/>
        </w:rPr>
        <w:t>,</w:t>
      </w:r>
      <w:proofErr w:type="gramStart"/>
      <w:r w:rsidRPr="009D4B7D">
        <w:rPr>
          <w:rFonts w:ascii="Arial" w:hAnsi="Arial" w:cs="Arial"/>
          <w:sz w:val="22"/>
          <w:szCs w:val="22"/>
          <w:vertAlign w:val="superscript"/>
        </w:rPr>
        <w:t>h,i</w:t>
      </w:r>
      <w:proofErr w:type="gramEnd"/>
      <w:r w:rsidRPr="009D4B7D">
        <w:rPr>
          <w:rFonts w:ascii="Arial" w:hAnsi="Arial" w:cs="Arial"/>
          <w:sz w:val="22"/>
          <w:szCs w:val="22"/>
        </w:rPr>
        <w:t>, Richard LeDuc</w:t>
      </w:r>
      <w:r w:rsidR="005B7730" w:rsidRPr="009D4B7D">
        <w:rPr>
          <w:rFonts w:ascii="Arial" w:hAnsi="Arial" w:cs="Arial"/>
          <w:sz w:val="22"/>
          <w:szCs w:val="22"/>
        </w:rPr>
        <w:t xml:space="preserve"> </w:t>
      </w:r>
      <w:proofErr w:type="gramStart"/>
      <w:r w:rsidRPr="009D4B7D">
        <w:rPr>
          <w:rFonts w:ascii="Arial" w:hAnsi="Arial" w:cs="Arial"/>
          <w:sz w:val="22"/>
          <w:szCs w:val="22"/>
          <w:vertAlign w:val="superscript"/>
        </w:rPr>
        <w:t>d,e</w:t>
      </w:r>
      <w:proofErr w:type="gramEnd"/>
      <w:r w:rsidRPr="009D4B7D">
        <w:rPr>
          <w:rFonts w:ascii="Arial" w:hAnsi="Arial" w:cs="Arial"/>
          <w:sz w:val="22"/>
          <w:szCs w:val="22"/>
        </w:rPr>
        <w:t xml:space="preserve">, Hagar </w:t>
      </w:r>
      <w:r w:rsidR="004A1DF2">
        <w:rPr>
          <w:rFonts w:ascii="Arial" w:hAnsi="Arial" w:cs="Arial"/>
          <w:sz w:val="22"/>
          <w:szCs w:val="22"/>
        </w:rPr>
        <w:t xml:space="preserve">I. </w:t>
      </w:r>
      <w:r w:rsidRPr="009D4B7D">
        <w:rPr>
          <w:rFonts w:ascii="Arial" w:hAnsi="Arial" w:cs="Arial"/>
          <w:sz w:val="22"/>
          <w:szCs w:val="22"/>
        </w:rPr>
        <w:t>Labouta</w:t>
      </w:r>
      <w:r w:rsidR="005B7730" w:rsidRPr="009D4B7D">
        <w:rPr>
          <w:rFonts w:ascii="Arial" w:hAnsi="Arial" w:cs="Arial"/>
          <w:sz w:val="22"/>
          <w:szCs w:val="22"/>
        </w:rPr>
        <w:t xml:space="preserve"> </w:t>
      </w:r>
      <w:proofErr w:type="gramStart"/>
      <w:r w:rsidRPr="009D4B7D">
        <w:rPr>
          <w:rFonts w:ascii="Arial" w:hAnsi="Arial" w:cs="Arial"/>
          <w:sz w:val="22"/>
          <w:szCs w:val="22"/>
          <w:vertAlign w:val="superscript"/>
        </w:rPr>
        <w:t>a,b</w:t>
      </w:r>
      <w:proofErr w:type="gramEnd"/>
      <w:r w:rsidRPr="009D4B7D">
        <w:rPr>
          <w:rFonts w:ascii="Arial" w:hAnsi="Arial" w:cs="Arial"/>
          <w:sz w:val="22"/>
          <w:szCs w:val="22"/>
          <w:vertAlign w:val="superscript"/>
        </w:rPr>
        <w:t>,c</w:t>
      </w:r>
    </w:p>
    <w:p w14:paraId="1096C0FE" w14:textId="77777777" w:rsidR="00E5149E" w:rsidRPr="009D4B7D" w:rsidRDefault="00E5149E" w:rsidP="00E5149E">
      <w:pPr>
        <w:pStyle w:val="Default"/>
        <w:jc w:val="both"/>
        <w:rPr>
          <w:rFonts w:ascii="Arial" w:eastAsia="Times New Roman" w:hAnsi="Arial" w:cs="Arial"/>
          <w:color w:val="auto"/>
          <w:sz w:val="22"/>
          <w:szCs w:val="22"/>
          <w:lang w:val="en-CA"/>
          <w14:ligatures w14:val="none"/>
        </w:rPr>
      </w:pPr>
      <w:r w:rsidRPr="009D4B7D">
        <w:rPr>
          <w:rFonts w:ascii="Arial" w:eastAsia="Times New Roman" w:hAnsi="Arial" w:cs="Arial"/>
          <w:color w:val="auto"/>
          <w:sz w:val="22"/>
          <w:szCs w:val="22"/>
          <w:vertAlign w:val="superscript"/>
          <w:lang w:val="en-CA"/>
          <w14:ligatures w14:val="none"/>
        </w:rPr>
        <w:t>a</w:t>
      </w:r>
      <w:r w:rsidRPr="009D4B7D">
        <w:rPr>
          <w:rFonts w:ascii="Arial" w:eastAsia="Times New Roman" w:hAnsi="Arial" w:cs="Arial"/>
          <w:color w:val="auto"/>
          <w:sz w:val="22"/>
          <w:szCs w:val="22"/>
          <w:lang w:val="en-CA"/>
          <w14:ligatures w14:val="none"/>
        </w:rPr>
        <w:t xml:space="preserve"> Leslie Dan Faculty of Pharmacy, University of Toronto, Toronto, Ontario, M5S 3M2, Canada</w:t>
      </w:r>
    </w:p>
    <w:p w14:paraId="027696C9" w14:textId="77777777" w:rsidR="00E5149E" w:rsidRPr="009D4B7D" w:rsidRDefault="00E5149E" w:rsidP="00E5149E">
      <w:pPr>
        <w:pStyle w:val="Default"/>
        <w:jc w:val="both"/>
        <w:rPr>
          <w:rFonts w:ascii="Arial" w:hAnsi="Arial" w:cs="Arial"/>
          <w:sz w:val="22"/>
          <w:szCs w:val="22"/>
        </w:rPr>
      </w:pPr>
      <w:r w:rsidRPr="009D4B7D">
        <w:rPr>
          <w:rFonts w:ascii="Arial" w:eastAsia="Times New Roman" w:hAnsi="Arial" w:cs="Arial"/>
          <w:color w:val="auto"/>
          <w:sz w:val="22"/>
          <w:szCs w:val="22"/>
          <w:vertAlign w:val="superscript"/>
          <w:lang w:val="en-CA"/>
          <w14:ligatures w14:val="none"/>
        </w:rPr>
        <w:t xml:space="preserve">b </w:t>
      </w:r>
      <w:r w:rsidRPr="009D4B7D">
        <w:rPr>
          <w:rFonts w:ascii="Arial" w:eastAsia="Times New Roman" w:hAnsi="Arial" w:cs="Arial"/>
          <w:color w:val="auto"/>
          <w:sz w:val="22"/>
          <w:szCs w:val="22"/>
          <w:lang w:val="en-CA"/>
          <w14:ligatures w14:val="none"/>
        </w:rPr>
        <w:t xml:space="preserve">The Keenan Research Centre for Biomedical Science of St. Michael’s Hospital, Unity Health Toronto, University of Toronto, Toronto, Ontario, M5B 1T8, Canada, </w:t>
      </w:r>
    </w:p>
    <w:p w14:paraId="1A834D93" w14:textId="77777777" w:rsidR="00E5149E" w:rsidRPr="009D4B7D" w:rsidRDefault="00E5149E" w:rsidP="00E5149E">
      <w:pPr>
        <w:pStyle w:val="Default"/>
        <w:jc w:val="both"/>
        <w:rPr>
          <w:rFonts w:ascii="Arial" w:eastAsia="Times New Roman" w:hAnsi="Arial" w:cs="Arial"/>
          <w:color w:val="auto"/>
          <w:sz w:val="22"/>
          <w:szCs w:val="22"/>
          <w:lang w:val="en-CA"/>
          <w14:ligatures w14:val="none"/>
        </w:rPr>
      </w:pPr>
      <w:r w:rsidRPr="009D4B7D">
        <w:rPr>
          <w:rFonts w:ascii="Arial" w:hAnsi="Arial" w:cs="Arial"/>
          <w:i/>
          <w:iCs/>
          <w:sz w:val="10"/>
          <w:szCs w:val="10"/>
        </w:rPr>
        <w:t xml:space="preserve"> </w:t>
      </w:r>
      <w:r w:rsidRPr="009D4B7D">
        <w:rPr>
          <w:rFonts w:ascii="Arial" w:eastAsia="Times New Roman" w:hAnsi="Arial" w:cs="Arial"/>
          <w:color w:val="auto"/>
          <w:sz w:val="22"/>
          <w:szCs w:val="22"/>
          <w:vertAlign w:val="superscript"/>
          <w:lang w:val="en-CA"/>
          <w14:ligatures w14:val="none"/>
        </w:rPr>
        <w:t xml:space="preserve">c </w:t>
      </w:r>
      <w:r w:rsidRPr="009D4B7D">
        <w:rPr>
          <w:rFonts w:ascii="Arial" w:eastAsia="Times New Roman" w:hAnsi="Arial" w:cs="Arial"/>
          <w:color w:val="auto"/>
          <w:sz w:val="22"/>
          <w:szCs w:val="22"/>
          <w:lang w:val="en-CA"/>
          <w14:ligatures w14:val="none"/>
        </w:rPr>
        <w:t>Institute of Biomedical Engineering, University of Toronto, Toronto, Ontario, M5S 3G9, Canada.</w:t>
      </w:r>
    </w:p>
    <w:p w14:paraId="3A43CEDB" w14:textId="77777777" w:rsidR="00E5149E" w:rsidRPr="009D4B7D" w:rsidRDefault="00E5149E" w:rsidP="00E5149E">
      <w:pPr>
        <w:pStyle w:val="Default"/>
        <w:jc w:val="both"/>
        <w:rPr>
          <w:rFonts w:ascii="Arial" w:hAnsi="Arial" w:cs="Arial"/>
          <w:sz w:val="22"/>
          <w:szCs w:val="22"/>
          <w:lang w:val="en-CA"/>
        </w:rPr>
      </w:pPr>
      <w:r w:rsidRPr="009D4B7D">
        <w:rPr>
          <w:rFonts w:ascii="Arial" w:hAnsi="Arial" w:cs="Arial"/>
          <w:sz w:val="22"/>
          <w:szCs w:val="22"/>
          <w:vertAlign w:val="superscript"/>
        </w:rPr>
        <w:t xml:space="preserve">d </w:t>
      </w:r>
      <w:r w:rsidRPr="009D4B7D">
        <w:rPr>
          <w:rFonts w:ascii="Arial" w:hAnsi="Arial" w:cs="Arial"/>
          <w:sz w:val="22"/>
          <w:szCs w:val="22"/>
          <w:lang w:val="en-CA"/>
        </w:rPr>
        <w:t>Children’s Hospital Research Institute of Manitoba, 513 – 715 McDermot Av. W, Winnipeg, Manitoba R3E 3P4, Canada</w:t>
      </w:r>
    </w:p>
    <w:p w14:paraId="566378DB" w14:textId="77777777" w:rsidR="00E5149E" w:rsidRPr="009D4B7D" w:rsidRDefault="00E5149E" w:rsidP="00E5149E">
      <w:pPr>
        <w:pStyle w:val="Default"/>
        <w:jc w:val="both"/>
        <w:rPr>
          <w:rFonts w:ascii="Arial" w:hAnsi="Arial" w:cs="Arial"/>
          <w:sz w:val="22"/>
          <w:szCs w:val="22"/>
        </w:rPr>
      </w:pPr>
      <w:r w:rsidRPr="009D4B7D">
        <w:rPr>
          <w:rFonts w:ascii="Arial" w:hAnsi="Arial" w:cs="Arial"/>
          <w:sz w:val="22"/>
          <w:szCs w:val="22"/>
          <w:vertAlign w:val="superscript"/>
        </w:rPr>
        <w:t>e</w:t>
      </w:r>
      <w:r w:rsidRPr="009D4B7D">
        <w:rPr>
          <w:rFonts w:ascii="Arial" w:hAnsi="Arial" w:cs="Arial"/>
          <w:sz w:val="22"/>
          <w:szCs w:val="22"/>
        </w:rPr>
        <w:t xml:space="preserve"> Department of Biochemistry and Medical Genetics, University of Manitoba, 745 Bannatyne Av., Winnipeg, Manitoba R3E 0J9, Canada</w:t>
      </w:r>
    </w:p>
    <w:p w14:paraId="41204678" w14:textId="77777777" w:rsidR="00E5149E" w:rsidRPr="009D4B7D" w:rsidRDefault="00E5149E" w:rsidP="00E5149E">
      <w:pPr>
        <w:pStyle w:val="Default"/>
        <w:jc w:val="both"/>
        <w:rPr>
          <w:rFonts w:ascii="Arial" w:hAnsi="Arial" w:cs="Arial"/>
          <w:sz w:val="22"/>
          <w:szCs w:val="22"/>
        </w:rPr>
      </w:pPr>
      <w:r w:rsidRPr="009D4B7D">
        <w:rPr>
          <w:rFonts w:ascii="Arial" w:hAnsi="Arial" w:cs="Arial"/>
          <w:sz w:val="22"/>
          <w:szCs w:val="22"/>
          <w:vertAlign w:val="superscript"/>
        </w:rPr>
        <w:t xml:space="preserve">f </w:t>
      </w:r>
      <w:r w:rsidRPr="009D4B7D">
        <w:rPr>
          <w:rFonts w:ascii="Arial" w:hAnsi="Arial" w:cs="Arial"/>
          <w:sz w:val="22"/>
          <w:szCs w:val="22"/>
        </w:rPr>
        <w:t>Manitoba Centre for Proteomics and Systems Biology, 799 JBRC, 715 McDermot Av., Winnipeg, Manitoba R3E 3P4, Canada</w:t>
      </w:r>
    </w:p>
    <w:p w14:paraId="0E3C4C6D" w14:textId="77777777" w:rsidR="00E5149E" w:rsidRPr="009D4B7D" w:rsidRDefault="00E5149E" w:rsidP="00E5149E">
      <w:pPr>
        <w:pStyle w:val="Default"/>
        <w:jc w:val="both"/>
        <w:rPr>
          <w:rFonts w:ascii="Arial" w:hAnsi="Arial" w:cs="Arial"/>
          <w:sz w:val="22"/>
          <w:szCs w:val="22"/>
        </w:rPr>
      </w:pPr>
      <w:r w:rsidRPr="009D4B7D">
        <w:rPr>
          <w:rFonts w:ascii="Arial" w:hAnsi="Arial" w:cs="Arial"/>
          <w:sz w:val="22"/>
          <w:szCs w:val="22"/>
          <w:vertAlign w:val="superscript"/>
        </w:rPr>
        <w:t>g</w:t>
      </w:r>
      <w:r w:rsidRPr="009D4B7D">
        <w:rPr>
          <w:rFonts w:ascii="Arial" w:hAnsi="Arial" w:cs="Arial"/>
          <w:sz w:val="22"/>
          <w:szCs w:val="22"/>
        </w:rPr>
        <w:t xml:space="preserve"> Department of Medicine, Division of Gastroenterology, University of Alberta, 11304 – 83 Ave NW, Edmonton, Alberta T6G 2B7, Canada</w:t>
      </w:r>
    </w:p>
    <w:p w14:paraId="3A4CBB7A" w14:textId="77777777" w:rsidR="00E5149E" w:rsidRPr="009D4B7D" w:rsidRDefault="00E5149E" w:rsidP="00E5149E">
      <w:pPr>
        <w:pStyle w:val="Default"/>
        <w:jc w:val="both"/>
        <w:rPr>
          <w:rFonts w:ascii="Arial" w:hAnsi="Arial" w:cs="Arial"/>
          <w:sz w:val="22"/>
          <w:szCs w:val="22"/>
        </w:rPr>
      </w:pPr>
      <w:r w:rsidRPr="009D4B7D">
        <w:rPr>
          <w:rFonts w:ascii="Arial" w:hAnsi="Arial" w:cs="Arial"/>
          <w:sz w:val="22"/>
          <w:szCs w:val="22"/>
          <w:vertAlign w:val="superscript"/>
        </w:rPr>
        <w:t>h</w:t>
      </w:r>
      <w:r w:rsidRPr="009D4B7D">
        <w:rPr>
          <w:rFonts w:ascii="Arial" w:hAnsi="Arial" w:cs="Arial"/>
          <w:sz w:val="22"/>
          <w:szCs w:val="22"/>
        </w:rPr>
        <w:t xml:space="preserve"> Department of Internal Medicine, 715 McDermot Av., Winnipeg, Manitoba R3E 3P4, Canada</w:t>
      </w:r>
    </w:p>
    <w:p w14:paraId="2CC114E8" w14:textId="77777777" w:rsidR="00E5149E" w:rsidRPr="009D4B7D" w:rsidRDefault="00E5149E" w:rsidP="00E5149E">
      <w:pPr>
        <w:pStyle w:val="Default"/>
        <w:jc w:val="both"/>
        <w:rPr>
          <w:rFonts w:ascii="Arial" w:hAnsi="Arial" w:cs="Arial"/>
          <w:sz w:val="22"/>
          <w:szCs w:val="22"/>
        </w:rPr>
      </w:pPr>
      <w:r w:rsidRPr="009D4B7D">
        <w:rPr>
          <w:rFonts w:ascii="Arial" w:hAnsi="Arial" w:cs="Arial"/>
          <w:sz w:val="22"/>
          <w:szCs w:val="22"/>
          <w:vertAlign w:val="superscript"/>
        </w:rPr>
        <w:t>i</w:t>
      </w:r>
      <w:r w:rsidRPr="009D4B7D">
        <w:rPr>
          <w:rFonts w:ascii="Arial" w:hAnsi="Arial" w:cs="Arial"/>
          <w:sz w:val="22"/>
          <w:szCs w:val="22"/>
        </w:rPr>
        <w:t xml:space="preserve"> Cancer Care Manitoba Research Institute, 675 McDermot Av., Manitoba R3E 0V9, Canada</w:t>
      </w:r>
    </w:p>
    <w:p w14:paraId="6FE7632B" w14:textId="77777777" w:rsidR="00E5149E" w:rsidRPr="009D4B7D" w:rsidRDefault="00E5149E" w:rsidP="009F3F63">
      <w:pPr>
        <w:jc w:val="center"/>
        <w:rPr>
          <w:rFonts w:ascii="Arial" w:hAnsi="Arial" w:cs="Arial"/>
          <w:b/>
          <w:bCs/>
        </w:rPr>
      </w:pPr>
    </w:p>
    <w:p w14:paraId="146D4E4C" w14:textId="77777777" w:rsidR="009F3F63" w:rsidRPr="009D4B7D" w:rsidRDefault="009F3F63" w:rsidP="009F3F63">
      <w:pPr>
        <w:jc w:val="center"/>
        <w:rPr>
          <w:rFonts w:ascii="Arial" w:hAnsi="Arial" w:cs="Arial"/>
          <w:b/>
          <w:bCs/>
        </w:rPr>
      </w:pPr>
    </w:p>
    <w:p w14:paraId="77999485" w14:textId="77777777" w:rsidR="009F3F63" w:rsidRPr="009D4B7D" w:rsidRDefault="009F3F63" w:rsidP="009F3F63">
      <w:pPr>
        <w:jc w:val="center"/>
        <w:rPr>
          <w:rFonts w:ascii="Arial" w:hAnsi="Arial" w:cs="Arial"/>
          <w:b/>
          <w:bCs/>
        </w:rPr>
      </w:pPr>
    </w:p>
    <w:p w14:paraId="0D2242A3" w14:textId="77777777" w:rsidR="009F3F63" w:rsidRPr="009D4B7D" w:rsidRDefault="009F3F63" w:rsidP="009F3F63">
      <w:pPr>
        <w:jc w:val="center"/>
        <w:rPr>
          <w:rFonts w:ascii="Arial" w:hAnsi="Arial" w:cs="Arial"/>
          <w:b/>
          <w:bCs/>
        </w:rPr>
      </w:pPr>
    </w:p>
    <w:p w14:paraId="56598390" w14:textId="77777777" w:rsidR="009F3F63" w:rsidRPr="009D4B7D" w:rsidRDefault="009F3F63" w:rsidP="009F3F63">
      <w:pPr>
        <w:jc w:val="center"/>
        <w:rPr>
          <w:rFonts w:ascii="Arial" w:hAnsi="Arial" w:cs="Arial"/>
          <w:b/>
          <w:bCs/>
        </w:rPr>
      </w:pPr>
    </w:p>
    <w:p w14:paraId="3265F527" w14:textId="77777777" w:rsidR="009F3F63" w:rsidRPr="009D4B7D" w:rsidRDefault="009F3F63" w:rsidP="009F3F63">
      <w:pPr>
        <w:jc w:val="center"/>
        <w:rPr>
          <w:rFonts w:ascii="Arial" w:hAnsi="Arial" w:cs="Arial"/>
          <w:b/>
          <w:bCs/>
        </w:rPr>
      </w:pPr>
    </w:p>
    <w:p w14:paraId="55F39648" w14:textId="77777777" w:rsidR="009F3F63" w:rsidRPr="009D4B7D" w:rsidRDefault="009F3F63" w:rsidP="009F3F63">
      <w:pPr>
        <w:jc w:val="center"/>
        <w:rPr>
          <w:rFonts w:ascii="Arial" w:hAnsi="Arial" w:cs="Arial"/>
          <w:b/>
          <w:bCs/>
        </w:rPr>
      </w:pPr>
    </w:p>
    <w:p w14:paraId="3463DDFF" w14:textId="77777777" w:rsidR="009F3F63" w:rsidRPr="009D4B7D" w:rsidRDefault="009F3F63" w:rsidP="009F3F63">
      <w:pPr>
        <w:jc w:val="center"/>
        <w:rPr>
          <w:rFonts w:ascii="Arial" w:hAnsi="Arial" w:cs="Arial"/>
          <w:b/>
          <w:bCs/>
        </w:rPr>
      </w:pPr>
    </w:p>
    <w:p w14:paraId="4CCC1AF6" w14:textId="77777777" w:rsidR="009F3F63" w:rsidRPr="009D4B7D" w:rsidRDefault="009F3F63" w:rsidP="009F3F63">
      <w:pPr>
        <w:jc w:val="center"/>
        <w:rPr>
          <w:rFonts w:ascii="Arial" w:hAnsi="Arial" w:cs="Arial"/>
          <w:b/>
          <w:bCs/>
        </w:rPr>
      </w:pPr>
    </w:p>
    <w:p w14:paraId="41B785C9" w14:textId="77777777" w:rsidR="009F3F63" w:rsidRPr="009D4B7D" w:rsidRDefault="009F3F63" w:rsidP="009F3F63">
      <w:pPr>
        <w:jc w:val="center"/>
        <w:rPr>
          <w:rFonts w:ascii="Arial" w:hAnsi="Arial" w:cs="Arial"/>
          <w:b/>
          <w:bCs/>
        </w:rPr>
      </w:pPr>
    </w:p>
    <w:p w14:paraId="29C0272B" w14:textId="77777777" w:rsidR="009F3F63" w:rsidRPr="009D4B7D" w:rsidRDefault="009F3F63" w:rsidP="009F3F63">
      <w:pPr>
        <w:jc w:val="center"/>
        <w:rPr>
          <w:rFonts w:ascii="Arial" w:hAnsi="Arial" w:cs="Arial"/>
          <w:b/>
          <w:bCs/>
        </w:rPr>
      </w:pPr>
    </w:p>
    <w:p w14:paraId="08770660" w14:textId="77777777" w:rsidR="009F3F63" w:rsidRPr="009D4B7D" w:rsidRDefault="009F3F63" w:rsidP="009F3F63">
      <w:pPr>
        <w:jc w:val="center"/>
        <w:rPr>
          <w:rFonts w:ascii="Arial" w:hAnsi="Arial" w:cs="Arial"/>
          <w:b/>
          <w:bCs/>
        </w:rPr>
      </w:pPr>
    </w:p>
    <w:p w14:paraId="78843D73" w14:textId="77777777" w:rsidR="009F3F63" w:rsidRPr="009D4B7D" w:rsidRDefault="009F3F63" w:rsidP="009F3F63">
      <w:pPr>
        <w:jc w:val="center"/>
        <w:rPr>
          <w:rFonts w:ascii="Arial" w:hAnsi="Arial" w:cs="Arial"/>
          <w:b/>
          <w:bCs/>
        </w:rPr>
      </w:pPr>
    </w:p>
    <w:p w14:paraId="3542C924" w14:textId="77777777" w:rsidR="009F3F63" w:rsidRPr="009D4B7D" w:rsidRDefault="009F3F63" w:rsidP="009F3F63">
      <w:pPr>
        <w:jc w:val="center"/>
        <w:rPr>
          <w:rFonts w:ascii="Arial" w:hAnsi="Arial" w:cs="Arial"/>
          <w:b/>
          <w:bCs/>
        </w:rPr>
      </w:pPr>
    </w:p>
    <w:p w14:paraId="38F9ACA9" w14:textId="77777777" w:rsidR="009F3F63" w:rsidRPr="009D4B7D" w:rsidRDefault="009F3F63" w:rsidP="009F3F63">
      <w:pPr>
        <w:jc w:val="center"/>
        <w:rPr>
          <w:rFonts w:ascii="Arial" w:hAnsi="Arial" w:cs="Arial"/>
          <w:b/>
          <w:bCs/>
        </w:rPr>
      </w:pPr>
    </w:p>
    <w:p w14:paraId="5A3C53E1" w14:textId="77777777" w:rsidR="009F3F63" w:rsidRPr="009D4B7D" w:rsidRDefault="009F3F63" w:rsidP="00371449">
      <w:pPr>
        <w:rPr>
          <w:rFonts w:ascii="Arial" w:hAnsi="Arial" w:cs="Arial"/>
        </w:rPr>
      </w:pPr>
    </w:p>
    <w:p w14:paraId="11B66B6F" w14:textId="032269AA" w:rsidR="003959C9" w:rsidRPr="009D4B7D" w:rsidRDefault="006E20D1" w:rsidP="00371449">
      <w:pPr>
        <w:rPr>
          <w:rFonts w:ascii="Arial" w:hAnsi="Arial" w:cs="Arial"/>
        </w:rPr>
      </w:pPr>
      <w:r w:rsidRPr="009D4B7D">
        <w:rPr>
          <w:rFonts w:ascii="Arial" w:hAnsi="Arial" w:cs="Arial"/>
          <w:noProof/>
        </w:rPr>
        <mc:AlternateContent>
          <mc:Choice Requires="wps">
            <w:drawing>
              <wp:anchor distT="0" distB="0" distL="114300" distR="114300" simplePos="0" relativeHeight="251661312" behindDoc="0" locked="0" layoutInCell="1" allowOverlap="1" wp14:anchorId="55BA69B8" wp14:editId="7C24E812">
                <wp:simplePos x="0" y="0"/>
                <wp:positionH relativeFrom="column">
                  <wp:posOffset>-627743</wp:posOffset>
                </wp:positionH>
                <wp:positionV relativeFrom="paragraph">
                  <wp:posOffset>7620</wp:posOffset>
                </wp:positionV>
                <wp:extent cx="445770" cy="260985"/>
                <wp:effectExtent l="0" t="0" r="0" b="0"/>
                <wp:wrapNone/>
                <wp:docPr id="3" name="TextBox 2">
                  <a:extLst xmlns:a="http://schemas.openxmlformats.org/drawingml/2006/main">
                    <a:ext uri="{FF2B5EF4-FFF2-40B4-BE49-F238E27FC236}">
                      <a16:creationId xmlns:a16="http://schemas.microsoft.com/office/drawing/2014/main" id="{0DC2E2FD-8F4E-3782-D7EC-2C49AD4A415C}"/>
                    </a:ext>
                  </a:extLst>
                </wp:docPr>
                <wp:cNvGraphicFramePr/>
                <a:graphic xmlns:a="http://schemas.openxmlformats.org/drawingml/2006/main">
                  <a:graphicData uri="http://schemas.microsoft.com/office/word/2010/wordprocessingShape">
                    <wps:wsp>
                      <wps:cNvSpPr txBox="1"/>
                      <wps:spPr>
                        <a:xfrm>
                          <a:off x="0" y="0"/>
                          <a:ext cx="445770" cy="260985"/>
                        </a:xfrm>
                        <a:prstGeom prst="rect">
                          <a:avLst/>
                        </a:prstGeom>
                        <a:noFill/>
                      </wps:spPr>
                      <wps:txbx>
                        <w:txbxContent>
                          <w:p w14:paraId="08680C25" w14:textId="0935D7B1" w:rsidR="00371449" w:rsidRDefault="007B5D4B" w:rsidP="00371449">
                            <w:pPr>
                              <w:rPr>
                                <w:rFonts w:ascii="Calibri" w:eastAsia="Calibri" w:hAnsi="Calibri" w:cs="Calibri"/>
                                <w:color w:val="000000" w:themeColor="text1"/>
                                <w:kern w:val="24"/>
                                <w:sz w:val="22"/>
                                <w:szCs w:val="22"/>
                                <w14:ligatures w14:val="none"/>
                              </w:rPr>
                            </w:pPr>
                            <w:r>
                              <w:rPr>
                                <w:rFonts w:ascii="Calibri" w:eastAsia="Calibri" w:hAnsi="Calibri" w:cs="Calibri"/>
                                <w:color w:val="000000" w:themeColor="text1"/>
                                <w:kern w:val="24"/>
                                <w:sz w:val="22"/>
                                <w:szCs w:val="22"/>
                              </w:rPr>
                              <w:t>a</w:t>
                            </w:r>
                            <w:r w:rsidR="00371449">
                              <w:rPr>
                                <w:rFonts w:ascii="Calibri" w:eastAsia="Calibri" w:hAnsi="Calibri" w:cs="Calibri"/>
                                <w:color w:val="000000" w:themeColor="text1"/>
                                <w:kern w:val="24"/>
                                <w:sz w:val="22"/>
                                <w:szCs w:val="22"/>
                              </w:rPr>
                              <w:t>)</w:t>
                            </w:r>
                          </w:p>
                        </w:txbxContent>
                      </wps:txbx>
                      <wps:bodyPr wrap="square" rtlCol="0">
                        <a:spAutoFit/>
                      </wps:bodyPr>
                    </wps:wsp>
                  </a:graphicData>
                </a:graphic>
              </wp:anchor>
            </w:drawing>
          </mc:Choice>
          <mc:Fallback>
            <w:pict>
              <v:shapetype w14:anchorId="55BA69B8" id="_x0000_t202" coordsize="21600,21600" o:spt="202" path="m,l,21600r21600,l21600,xe">
                <v:stroke joinstyle="miter"/>
                <v:path gradientshapeok="t" o:connecttype="rect"/>
              </v:shapetype>
              <v:shape id="TextBox 2" o:spid="_x0000_s1026" type="#_x0000_t202" style="position:absolute;margin-left:-49.45pt;margin-top:.6pt;width:35.1pt;height:2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" filled="f" stroked="f">
                <v:textbox style="mso-fit-shape-to-text:t">
                  <w:txbxContent>
                    <w:p w14:paraId="08680C25" w14:textId="0935D7B1" w:rsidR="00371449" w:rsidRDefault="007B5D4B" w:rsidP="00371449">
                      <w:pPr>
                        <w:rPr>
                          <w:rFonts w:ascii="Calibri" w:eastAsia="Calibri" w:hAnsi="Calibri" w:cs="Calibri"/>
                          <w:color w:val="000000" w:themeColor="text1"/>
                          <w:kern w:val="24"/>
                          <w:sz w:val="22"/>
                          <w:szCs w:val="22"/>
                          <w14:ligatures w14:val="none"/>
                        </w:rPr>
                      </w:pPr>
                      <w:r>
                        <w:rPr>
                          <w:rFonts w:ascii="Calibri" w:eastAsia="Calibri" w:hAnsi="Calibri" w:cs="Calibri"/>
                          <w:color w:val="000000" w:themeColor="text1"/>
                          <w:kern w:val="24"/>
                          <w:sz w:val="22"/>
                          <w:szCs w:val="22"/>
                        </w:rPr>
                        <w:t>a</w:t>
                      </w:r>
                      <w:r w:rsidR="00371449">
                        <w:rPr>
                          <w:rFonts w:ascii="Calibri" w:eastAsia="Calibri" w:hAnsi="Calibri" w:cs="Calibri"/>
                          <w:color w:val="000000" w:themeColor="text1"/>
                          <w:kern w:val="24"/>
                          <w:sz w:val="22"/>
                          <w:szCs w:val="22"/>
                        </w:rPr>
                        <w:t>)</w:t>
                      </w:r>
                    </w:p>
                  </w:txbxContent>
                </v:textbox>
              </v:shape>
            </w:pict>
          </mc:Fallback>
        </mc:AlternateContent>
      </w:r>
      <w:r w:rsidR="00371449" w:rsidRPr="009D4B7D">
        <w:rPr>
          <w:rFonts w:ascii="Arial" w:hAnsi="Arial" w:cs="Arial"/>
          <w:noProof/>
        </w:rPr>
        <w:drawing>
          <wp:anchor distT="0" distB="0" distL="114300" distR="114300" simplePos="0" relativeHeight="251660288" behindDoc="0" locked="0" layoutInCell="1" allowOverlap="1" wp14:anchorId="0AC75A0A" wp14:editId="71F54575">
            <wp:simplePos x="0" y="0"/>
            <wp:positionH relativeFrom="column">
              <wp:posOffset>3292475</wp:posOffset>
            </wp:positionH>
            <wp:positionV relativeFrom="paragraph">
              <wp:posOffset>146050</wp:posOffset>
            </wp:positionV>
            <wp:extent cx="3434815" cy="2675890"/>
            <wp:effectExtent l="0" t="0" r="0" b="0"/>
            <wp:wrapNone/>
            <wp:docPr id="5" name="Picture 4" descr="A graph with red and blue dots&#10;&#10;Description automatically generated">
              <a:extLst xmlns:a="http://schemas.openxmlformats.org/drawingml/2006/main">
                <a:ext uri="{FF2B5EF4-FFF2-40B4-BE49-F238E27FC236}">
                  <a16:creationId xmlns:a16="http://schemas.microsoft.com/office/drawing/2014/main" id="{AE8E6DE2-DCFD-5239-FC51-C61AC0814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with red and blue dots&#10;&#10;Description automatically generated">
                      <a:extLst>
                        <a:ext uri="{FF2B5EF4-FFF2-40B4-BE49-F238E27FC236}">
                          <a16:creationId xmlns:a16="http://schemas.microsoft.com/office/drawing/2014/main" id="{AE8E6DE2-DCFD-5239-FC51-C61AC0814A3B}"/>
                        </a:ext>
                      </a:extLst>
                    </pic:cNvPr>
                    <pic:cNvPicPr>
                      <a:picLocks noChangeAspect="1"/>
                    </pic:cNvPicPr>
                  </pic:nvPicPr>
                  <pic:blipFill>
                    <a:blip r:embed="rId9" cstate="print">
                      <a:extLst>
                        <a:ext uri="{28A0092B-C50C-407E-A947-70E740481C1C}">
                          <a14:useLocalDpi xmlns:a14="http://schemas.microsoft.com/office/drawing/2010/main" val="0"/>
                        </a:ext>
                      </a:extLst>
                    </a:blip>
                    <a:srcRect t="2616"/>
                    <a:stretch>
                      <a:fillRect/>
                    </a:stretch>
                  </pic:blipFill>
                  <pic:spPr>
                    <a:xfrm>
                      <a:off x="0" y="0"/>
                      <a:ext cx="3434815" cy="2675890"/>
                    </a:xfrm>
                    <a:prstGeom prst="rect">
                      <a:avLst/>
                    </a:prstGeom>
                  </pic:spPr>
                </pic:pic>
              </a:graphicData>
            </a:graphic>
            <wp14:sizeRelH relativeFrom="margin">
              <wp14:pctWidth>0</wp14:pctWidth>
            </wp14:sizeRelH>
            <wp14:sizeRelV relativeFrom="margin">
              <wp14:pctHeight>0</wp14:pctHeight>
            </wp14:sizeRelV>
          </wp:anchor>
        </w:drawing>
      </w:r>
      <w:r w:rsidR="00371449" w:rsidRPr="009D4B7D">
        <w:rPr>
          <w:rFonts w:ascii="Arial" w:hAnsi="Arial" w:cs="Arial"/>
          <w:noProof/>
        </w:rPr>
        <mc:AlternateContent>
          <mc:Choice Requires="wps">
            <w:drawing>
              <wp:anchor distT="0" distB="0" distL="114300" distR="114300" simplePos="0" relativeHeight="251662336" behindDoc="0" locked="0" layoutInCell="1" allowOverlap="1" wp14:anchorId="430F8696" wp14:editId="01959F8A">
                <wp:simplePos x="0" y="0"/>
                <wp:positionH relativeFrom="column">
                  <wp:posOffset>3013075</wp:posOffset>
                </wp:positionH>
                <wp:positionV relativeFrom="paragraph">
                  <wp:posOffset>6350</wp:posOffset>
                </wp:positionV>
                <wp:extent cx="445770" cy="260985"/>
                <wp:effectExtent l="0" t="0" r="0" b="0"/>
                <wp:wrapNone/>
                <wp:docPr id="6" name="TextBox 5">
                  <a:extLst xmlns:a="http://schemas.openxmlformats.org/drawingml/2006/main">
                    <a:ext uri="{FF2B5EF4-FFF2-40B4-BE49-F238E27FC236}">
                      <a16:creationId xmlns:a16="http://schemas.microsoft.com/office/drawing/2014/main" id="{5E1E9E32-3F59-4985-0514-5BDFABA18DBF}"/>
                    </a:ext>
                  </a:extLst>
                </wp:docPr>
                <wp:cNvGraphicFramePr/>
                <a:graphic xmlns:a="http://schemas.openxmlformats.org/drawingml/2006/main">
                  <a:graphicData uri="http://schemas.microsoft.com/office/word/2010/wordprocessingShape">
                    <wps:wsp>
                      <wps:cNvSpPr txBox="1"/>
                      <wps:spPr>
                        <a:xfrm>
                          <a:off x="0" y="0"/>
                          <a:ext cx="445770" cy="260985"/>
                        </a:xfrm>
                        <a:prstGeom prst="rect">
                          <a:avLst/>
                        </a:prstGeom>
                        <a:noFill/>
                      </wps:spPr>
                      <wps:txbx>
                        <w:txbxContent>
                          <w:p w14:paraId="1AA6A2F0" w14:textId="2FBE7E02" w:rsidR="00371449" w:rsidRDefault="007B5D4B" w:rsidP="00371449">
                            <w:pPr>
                              <w:rPr>
                                <w:rFonts w:ascii="Calibri" w:eastAsia="Calibri" w:hAnsi="Calibri" w:cs="Calibri"/>
                                <w:color w:val="000000" w:themeColor="text1"/>
                                <w:kern w:val="24"/>
                                <w:sz w:val="22"/>
                                <w:szCs w:val="22"/>
                                <w14:ligatures w14:val="none"/>
                              </w:rPr>
                            </w:pPr>
                            <w:r>
                              <w:rPr>
                                <w:rFonts w:ascii="Calibri" w:eastAsia="Calibri" w:hAnsi="Calibri" w:cs="Calibri"/>
                                <w:color w:val="000000" w:themeColor="text1"/>
                                <w:kern w:val="24"/>
                                <w:sz w:val="22"/>
                                <w:szCs w:val="22"/>
                              </w:rPr>
                              <w:t>b</w:t>
                            </w:r>
                            <w:r w:rsidR="00371449">
                              <w:rPr>
                                <w:rFonts w:ascii="Calibri" w:eastAsia="Calibri" w:hAnsi="Calibri" w:cs="Calibri"/>
                                <w:color w:val="000000" w:themeColor="text1"/>
                                <w:kern w:val="24"/>
                                <w:sz w:val="22"/>
                                <w:szCs w:val="22"/>
                              </w:rPr>
                              <w:t>)</w:t>
                            </w:r>
                          </w:p>
                        </w:txbxContent>
                      </wps:txbx>
                      <wps:bodyPr wrap="square" rtlCol="0">
                        <a:spAutoFit/>
                      </wps:bodyPr>
                    </wps:wsp>
                  </a:graphicData>
                </a:graphic>
              </wp:anchor>
            </w:drawing>
          </mc:Choice>
          <mc:Fallback>
            <w:pict>
              <v:shape w14:anchorId="430F8696" id="TextBox 5" o:spid="_x0000_s1027" type="#_x0000_t202" style="position:absolute;margin-left:237.25pt;margin-top:.5pt;width:35.1pt;height:2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" filled="f" stroked="f">
                <v:textbox style="mso-fit-shape-to-text:t">
                  <w:txbxContent>
                    <w:p w14:paraId="1AA6A2F0" w14:textId="2FBE7E02" w:rsidR="00371449" w:rsidRDefault="007B5D4B" w:rsidP="00371449">
                      <w:pPr>
                        <w:rPr>
                          <w:rFonts w:ascii="Calibri" w:eastAsia="Calibri" w:hAnsi="Calibri" w:cs="Calibri"/>
                          <w:color w:val="000000" w:themeColor="text1"/>
                          <w:kern w:val="24"/>
                          <w:sz w:val="22"/>
                          <w:szCs w:val="22"/>
                          <w14:ligatures w14:val="none"/>
                        </w:rPr>
                      </w:pPr>
                      <w:r>
                        <w:rPr>
                          <w:rFonts w:ascii="Calibri" w:eastAsia="Calibri" w:hAnsi="Calibri" w:cs="Calibri"/>
                          <w:color w:val="000000" w:themeColor="text1"/>
                          <w:kern w:val="24"/>
                          <w:sz w:val="22"/>
                          <w:szCs w:val="22"/>
                        </w:rPr>
                        <w:t>b</w:t>
                      </w:r>
                      <w:r w:rsidR="00371449">
                        <w:rPr>
                          <w:rFonts w:ascii="Calibri" w:eastAsia="Calibri" w:hAnsi="Calibri" w:cs="Calibri"/>
                          <w:color w:val="000000" w:themeColor="text1"/>
                          <w:kern w:val="24"/>
                          <w:sz w:val="22"/>
                          <w:szCs w:val="22"/>
                        </w:rPr>
                        <w:t>)</w:t>
                      </w:r>
                    </w:p>
                  </w:txbxContent>
                </v:textbox>
              </v:shape>
            </w:pict>
          </mc:Fallback>
        </mc:AlternateContent>
      </w:r>
      <w:r w:rsidR="00371449" w:rsidRPr="009D4B7D">
        <w:rPr>
          <w:rFonts w:ascii="Arial" w:hAnsi="Arial" w:cs="Arial"/>
          <w:noProof/>
        </w:rPr>
        <w:drawing>
          <wp:anchor distT="0" distB="0" distL="114300" distR="114300" simplePos="0" relativeHeight="251659264" behindDoc="0" locked="0" layoutInCell="1" allowOverlap="1" wp14:anchorId="06C6F0B1" wp14:editId="14254076">
            <wp:simplePos x="0" y="0"/>
            <wp:positionH relativeFrom="column">
              <wp:posOffset>-463550</wp:posOffset>
            </wp:positionH>
            <wp:positionV relativeFrom="paragraph">
              <wp:posOffset>107950</wp:posOffset>
            </wp:positionV>
            <wp:extent cx="3434717" cy="2675890"/>
            <wp:effectExtent l="0" t="0" r="0" b="0"/>
            <wp:wrapNone/>
            <wp:docPr id="4" name="Picture 3" descr="A graph of red and blue dots&#10;&#10;Description automatically generated">
              <a:extLst xmlns:a="http://schemas.openxmlformats.org/drawingml/2006/main">
                <a:ext uri="{FF2B5EF4-FFF2-40B4-BE49-F238E27FC236}">
                  <a16:creationId xmlns:a16="http://schemas.microsoft.com/office/drawing/2014/main" id="{A8DF53DD-F8C5-6E51-A9A9-8F3616211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red and blue dots&#10;&#10;Description automatically generated">
                      <a:extLst>
                        <a:ext uri="{FF2B5EF4-FFF2-40B4-BE49-F238E27FC236}">
                          <a16:creationId xmlns:a16="http://schemas.microsoft.com/office/drawing/2014/main" id="{A8DF53DD-F8C5-6E51-A9A9-8F3616211969}"/>
                        </a:ext>
                      </a:extLst>
                    </pic:cNvPr>
                    <pic:cNvPicPr>
                      <a:picLocks noChangeAspect="1"/>
                    </pic:cNvPicPr>
                  </pic:nvPicPr>
                  <pic:blipFill>
                    <a:blip r:embed="rId10" cstate="print">
                      <a:extLst>
                        <a:ext uri="{28A0092B-C50C-407E-A947-70E740481C1C}">
                          <a14:useLocalDpi xmlns:a14="http://schemas.microsoft.com/office/drawing/2010/main" val="0"/>
                        </a:ext>
                      </a:extLst>
                    </a:blip>
                    <a:srcRect t="2616"/>
                    <a:stretch>
                      <a:fillRect/>
                    </a:stretch>
                  </pic:blipFill>
                  <pic:spPr>
                    <a:xfrm>
                      <a:off x="0" y="0"/>
                      <a:ext cx="3434717" cy="2675890"/>
                    </a:xfrm>
                    <a:prstGeom prst="rect">
                      <a:avLst/>
                    </a:prstGeom>
                  </pic:spPr>
                </pic:pic>
              </a:graphicData>
            </a:graphic>
            <wp14:sizeRelH relativeFrom="margin">
              <wp14:pctWidth>0</wp14:pctWidth>
            </wp14:sizeRelH>
            <wp14:sizeRelV relativeFrom="margin">
              <wp14:pctHeight>0</wp14:pctHeight>
            </wp14:sizeRelV>
          </wp:anchor>
        </w:drawing>
      </w:r>
    </w:p>
    <w:p w14:paraId="7F81E8D7" w14:textId="529473C5" w:rsidR="003A4D47" w:rsidRPr="009D4B7D" w:rsidRDefault="003A4D47" w:rsidP="003A4D47">
      <w:pPr>
        <w:rPr>
          <w:rFonts w:ascii="Arial" w:hAnsi="Arial" w:cs="Arial"/>
        </w:rPr>
      </w:pPr>
    </w:p>
    <w:p w14:paraId="42664C6C" w14:textId="6EB4866F" w:rsidR="003A4D47" w:rsidRPr="009D4B7D" w:rsidRDefault="003A4D47" w:rsidP="003A4D47">
      <w:pPr>
        <w:rPr>
          <w:rFonts w:ascii="Arial" w:hAnsi="Arial" w:cs="Arial"/>
        </w:rPr>
      </w:pPr>
    </w:p>
    <w:p w14:paraId="1EC1AE33" w14:textId="4998C799" w:rsidR="003A4D47" w:rsidRPr="009D4B7D" w:rsidRDefault="003A4D47" w:rsidP="003A4D47">
      <w:pPr>
        <w:rPr>
          <w:rFonts w:ascii="Arial" w:hAnsi="Arial" w:cs="Arial"/>
        </w:rPr>
      </w:pPr>
    </w:p>
    <w:p w14:paraId="6EA92FC5" w14:textId="77777777" w:rsidR="003A4D47" w:rsidRPr="009D4B7D" w:rsidRDefault="003A4D47" w:rsidP="003A4D47">
      <w:pPr>
        <w:rPr>
          <w:rFonts w:ascii="Arial" w:hAnsi="Arial" w:cs="Arial"/>
        </w:rPr>
      </w:pPr>
    </w:p>
    <w:p w14:paraId="24091925" w14:textId="77777777" w:rsidR="003A4D47" w:rsidRPr="009D4B7D" w:rsidRDefault="003A4D47" w:rsidP="003A4D47">
      <w:pPr>
        <w:rPr>
          <w:rFonts w:ascii="Arial" w:hAnsi="Arial" w:cs="Arial"/>
        </w:rPr>
      </w:pPr>
    </w:p>
    <w:p w14:paraId="518C99CC" w14:textId="77777777" w:rsidR="003A4D47" w:rsidRPr="009D4B7D" w:rsidRDefault="003A4D47" w:rsidP="003A4D47">
      <w:pPr>
        <w:rPr>
          <w:rFonts w:ascii="Arial" w:hAnsi="Arial" w:cs="Arial"/>
        </w:rPr>
      </w:pPr>
    </w:p>
    <w:p w14:paraId="6A235A10" w14:textId="2D7B5D17" w:rsidR="003A4D47" w:rsidRPr="009D4B7D" w:rsidRDefault="003A4D47" w:rsidP="003A4D47">
      <w:pPr>
        <w:rPr>
          <w:rFonts w:ascii="Arial" w:hAnsi="Arial" w:cs="Arial"/>
        </w:rPr>
      </w:pPr>
    </w:p>
    <w:p w14:paraId="4D172D78" w14:textId="76AD9C2D" w:rsidR="003A4D47" w:rsidRPr="009D4B7D" w:rsidRDefault="0025610F" w:rsidP="003A4D47">
      <w:pPr>
        <w:rPr>
          <w:rFonts w:ascii="Arial" w:hAnsi="Arial" w:cs="Arial"/>
        </w:rPr>
      </w:pPr>
      <w:r w:rsidRPr="009D4B7D">
        <w:rPr>
          <w:rFonts w:ascii="Arial" w:hAnsi="Arial" w:cs="Arial"/>
          <w:noProof/>
        </w:rPr>
        <mc:AlternateContent>
          <mc:Choice Requires="wps">
            <w:drawing>
              <wp:anchor distT="0" distB="0" distL="114300" distR="114300" simplePos="0" relativeHeight="251666432" behindDoc="0" locked="0" layoutInCell="1" allowOverlap="1" wp14:anchorId="67A574EB" wp14:editId="1E0334B7">
                <wp:simplePos x="0" y="0"/>
                <wp:positionH relativeFrom="column">
                  <wp:posOffset>-714721</wp:posOffset>
                </wp:positionH>
                <wp:positionV relativeFrom="paragraph">
                  <wp:posOffset>467995</wp:posOffset>
                </wp:positionV>
                <wp:extent cx="446315" cy="261610"/>
                <wp:effectExtent l="0" t="0" r="0" b="0"/>
                <wp:wrapNone/>
                <wp:docPr id="50205697" name="TextBox 2"/>
                <wp:cNvGraphicFramePr/>
                <a:graphic xmlns:a="http://schemas.openxmlformats.org/drawingml/2006/main">
                  <a:graphicData uri="http://schemas.microsoft.com/office/word/2010/wordprocessingShape">
                    <wps:wsp>
                      <wps:cNvSpPr txBox="1"/>
                      <wps:spPr>
                        <a:xfrm>
                          <a:off x="0" y="0"/>
                          <a:ext cx="446315" cy="261610"/>
                        </a:xfrm>
                        <a:prstGeom prst="rect">
                          <a:avLst/>
                        </a:prstGeom>
                        <a:noFill/>
                      </wps:spPr>
                      <wps:txbx>
                        <w:txbxContent>
                          <w:p w14:paraId="0BC09D8A" w14:textId="02865AFA" w:rsidR="0025610F" w:rsidRDefault="007B5D4B" w:rsidP="0025610F">
                            <w:pPr>
                              <w:rPr>
                                <w:rFonts w:ascii="Calibri" w:eastAsia="Calibri" w:hAnsi="Calibri" w:cs="Calibri"/>
                                <w:color w:val="000000" w:themeColor="text1"/>
                                <w:kern w:val="24"/>
                                <w:sz w:val="22"/>
                                <w:szCs w:val="22"/>
                                <w14:ligatures w14:val="none"/>
                              </w:rPr>
                            </w:pPr>
                            <w:r>
                              <w:rPr>
                                <w:rFonts w:ascii="Calibri" w:eastAsia="Calibri" w:hAnsi="Calibri" w:cs="Calibri"/>
                                <w:color w:val="000000" w:themeColor="text1"/>
                                <w:kern w:val="24"/>
                                <w:sz w:val="22"/>
                                <w:szCs w:val="22"/>
                              </w:rPr>
                              <w:t>c</w:t>
                            </w:r>
                            <w:r w:rsidR="0025610F">
                              <w:rPr>
                                <w:rFonts w:ascii="Calibri" w:eastAsia="Calibri" w:hAnsi="Calibri" w:cs="Calibri"/>
                                <w:color w:val="000000" w:themeColor="text1"/>
                                <w:kern w:val="24"/>
                                <w:sz w:val="22"/>
                                <w:szCs w:val="22"/>
                              </w:rPr>
                              <w:t>)</w:t>
                            </w:r>
                          </w:p>
                        </w:txbxContent>
                      </wps:txbx>
                      <wps:bodyPr wrap="square" rtlCol="0">
                        <a:spAutoFit/>
                      </wps:bodyPr>
                    </wps:wsp>
                  </a:graphicData>
                </a:graphic>
              </wp:anchor>
            </w:drawing>
          </mc:Choice>
          <mc:Fallback>
            <w:pict>
              <v:shape w14:anchorId="67A574EB" id="_x0000_s1028" type="#_x0000_t202" style="position:absolute;margin-left:-56.3pt;margin-top:36.85pt;width:35.15pt;height:20.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" filled="f" stroked="f">
                <v:textbox style="mso-fit-shape-to-text:t">
                  <w:txbxContent>
                    <w:p w14:paraId="0BC09D8A" w14:textId="02865AFA" w:rsidR="0025610F" w:rsidRDefault="007B5D4B" w:rsidP="0025610F">
                      <w:pPr>
                        <w:rPr>
                          <w:rFonts w:ascii="Calibri" w:eastAsia="Calibri" w:hAnsi="Calibri" w:cs="Calibri"/>
                          <w:color w:val="000000" w:themeColor="text1"/>
                          <w:kern w:val="24"/>
                          <w:sz w:val="22"/>
                          <w:szCs w:val="22"/>
                          <w14:ligatures w14:val="none"/>
                        </w:rPr>
                      </w:pPr>
                      <w:r>
                        <w:rPr>
                          <w:rFonts w:ascii="Calibri" w:eastAsia="Calibri" w:hAnsi="Calibri" w:cs="Calibri"/>
                          <w:color w:val="000000" w:themeColor="text1"/>
                          <w:kern w:val="24"/>
                          <w:sz w:val="22"/>
                          <w:szCs w:val="22"/>
                        </w:rPr>
                        <w:t>c</w:t>
                      </w:r>
                      <w:r w:rsidR="0025610F">
                        <w:rPr>
                          <w:rFonts w:ascii="Calibri" w:eastAsia="Calibri" w:hAnsi="Calibri" w:cs="Calibri"/>
                          <w:color w:val="000000" w:themeColor="text1"/>
                          <w:kern w:val="24"/>
                          <w:sz w:val="22"/>
                          <w:szCs w:val="22"/>
                        </w:rPr>
                        <w:t>)</w:t>
                      </w:r>
                    </w:p>
                  </w:txbxContent>
                </v:textbox>
              </v:shape>
            </w:pict>
          </mc:Fallback>
        </mc:AlternateContent>
      </w:r>
    </w:p>
    <w:p w14:paraId="42B2C375" w14:textId="09D2E8E8" w:rsidR="003A4D47" w:rsidRPr="009D4B7D" w:rsidRDefault="0025610F" w:rsidP="003A4D47">
      <w:pPr>
        <w:rPr>
          <w:rFonts w:ascii="Arial" w:hAnsi="Arial" w:cs="Arial"/>
        </w:rPr>
      </w:pPr>
      <w:r w:rsidRPr="009D4B7D">
        <w:rPr>
          <w:rFonts w:ascii="Arial" w:hAnsi="Arial" w:cs="Arial"/>
          <w:noProof/>
        </w:rPr>
        <mc:AlternateContent>
          <mc:Choice Requires="wps">
            <w:drawing>
              <wp:anchor distT="0" distB="0" distL="114300" distR="114300" simplePos="0" relativeHeight="251667456" behindDoc="0" locked="0" layoutInCell="1" allowOverlap="1" wp14:anchorId="34E1A4A8" wp14:editId="0A7F4C53">
                <wp:simplePos x="0" y="0"/>
                <wp:positionH relativeFrom="column">
                  <wp:posOffset>3238731</wp:posOffset>
                </wp:positionH>
                <wp:positionV relativeFrom="paragraph">
                  <wp:posOffset>217632</wp:posOffset>
                </wp:positionV>
                <wp:extent cx="446315" cy="261610"/>
                <wp:effectExtent l="0" t="0" r="0" b="0"/>
                <wp:wrapNone/>
                <wp:docPr id="444062570" name="TextBox 5"/>
                <wp:cNvGraphicFramePr/>
                <a:graphic xmlns:a="http://schemas.openxmlformats.org/drawingml/2006/main">
                  <a:graphicData uri="http://schemas.microsoft.com/office/word/2010/wordprocessingShape">
                    <wps:wsp>
                      <wps:cNvSpPr txBox="1"/>
                      <wps:spPr>
                        <a:xfrm>
                          <a:off x="0" y="0"/>
                          <a:ext cx="446315" cy="261610"/>
                        </a:xfrm>
                        <a:prstGeom prst="rect">
                          <a:avLst/>
                        </a:prstGeom>
                        <a:noFill/>
                      </wps:spPr>
                      <wps:txbx>
                        <w:txbxContent>
                          <w:p w14:paraId="7E699656" w14:textId="3D5D053D" w:rsidR="0025610F" w:rsidRDefault="007B5D4B" w:rsidP="0025610F">
                            <w:pPr>
                              <w:rPr>
                                <w:rFonts w:ascii="Calibri" w:eastAsia="Calibri" w:hAnsi="Calibri" w:cs="Calibri"/>
                                <w:color w:val="000000" w:themeColor="text1"/>
                                <w:kern w:val="24"/>
                                <w:sz w:val="22"/>
                                <w:szCs w:val="22"/>
                                <w14:ligatures w14:val="none"/>
                              </w:rPr>
                            </w:pPr>
                            <w:r>
                              <w:rPr>
                                <w:rFonts w:ascii="Calibri" w:eastAsia="Calibri" w:hAnsi="Calibri" w:cs="Calibri"/>
                                <w:color w:val="000000" w:themeColor="text1"/>
                                <w:kern w:val="24"/>
                                <w:sz w:val="22"/>
                                <w:szCs w:val="22"/>
                              </w:rPr>
                              <w:t>d</w:t>
                            </w:r>
                            <w:r w:rsidR="0025610F">
                              <w:rPr>
                                <w:rFonts w:ascii="Calibri" w:eastAsia="Calibri" w:hAnsi="Calibri" w:cs="Calibri"/>
                                <w:color w:val="000000" w:themeColor="text1"/>
                                <w:kern w:val="24"/>
                                <w:sz w:val="22"/>
                                <w:szCs w:val="22"/>
                              </w:rPr>
                              <w:t>)</w:t>
                            </w:r>
                          </w:p>
                        </w:txbxContent>
                      </wps:txbx>
                      <wps:bodyPr wrap="square" rtlCol="0">
                        <a:spAutoFit/>
                      </wps:bodyPr>
                    </wps:wsp>
                  </a:graphicData>
                </a:graphic>
              </wp:anchor>
            </w:drawing>
          </mc:Choice>
          <mc:Fallback>
            <w:pict>
              <v:shape w14:anchorId="34E1A4A8" id="_x0000_s1029" type="#_x0000_t202" style="position:absolute;margin-left:255pt;margin-top:17.15pt;width:35.15pt;height:20.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" filled="f" stroked="f">
                <v:textbox style="mso-fit-shape-to-text:t">
                  <w:txbxContent>
                    <w:p w14:paraId="7E699656" w14:textId="3D5D053D" w:rsidR="0025610F" w:rsidRDefault="007B5D4B" w:rsidP="0025610F">
                      <w:pPr>
                        <w:rPr>
                          <w:rFonts w:ascii="Calibri" w:eastAsia="Calibri" w:hAnsi="Calibri" w:cs="Calibri"/>
                          <w:color w:val="000000" w:themeColor="text1"/>
                          <w:kern w:val="24"/>
                          <w:sz w:val="22"/>
                          <w:szCs w:val="22"/>
                          <w14:ligatures w14:val="none"/>
                        </w:rPr>
                      </w:pPr>
                      <w:r>
                        <w:rPr>
                          <w:rFonts w:ascii="Calibri" w:eastAsia="Calibri" w:hAnsi="Calibri" w:cs="Calibri"/>
                          <w:color w:val="000000" w:themeColor="text1"/>
                          <w:kern w:val="24"/>
                          <w:sz w:val="22"/>
                          <w:szCs w:val="22"/>
                        </w:rPr>
                        <w:t>d</w:t>
                      </w:r>
                      <w:r w:rsidR="0025610F">
                        <w:rPr>
                          <w:rFonts w:ascii="Calibri" w:eastAsia="Calibri" w:hAnsi="Calibri" w:cs="Calibri"/>
                          <w:color w:val="000000" w:themeColor="text1"/>
                          <w:kern w:val="24"/>
                          <w:sz w:val="22"/>
                          <w:szCs w:val="22"/>
                        </w:rPr>
                        <w:t>)</w:t>
                      </w:r>
                    </w:p>
                  </w:txbxContent>
                </v:textbox>
              </v:shape>
            </w:pict>
          </mc:Fallback>
        </mc:AlternateContent>
      </w:r>
      <w:r w:rsidRPr="009D4B7D">
        <w:rPr>
          <w:rFonts w:ascii="Arial" w:hAnsi="Arial" w:cs="Arial"/>
          <w:noProof/>
        </w:rPr>
        <w:drawing>
          <wp:anchor distT="0" distB="0" distL="114300" distR="114300" simplePos="0" relativeHeight="251664384" behindDoc="0" locked="0" layoutInCell="1" allowOverlap="1" wp14:anchorId="3F4AFD51" wp14:editId="007BC914">
            <wp:simplePos x="0" y="0"/>
            <wp:positionH relativeFrom="column">
              <wp:posOffset>-448772</wp:posOffset>
            </wp:positionH>
            <wp:positionV relativeFrom="paragraph">
              <wp:posOffset>338282</wp:posOffset>
            </wp:positionV>
            <wp:extent cx="3317553" cy="2576657"/>
            <wp:effectExtent l="0" t="0" r="0" b="0"/>
            <wp:wrapNone/>
            <wp:docPr id="125637904" name="Picture 3" descr="A graph with red and blue dots&#10;&#10;Description automatically generated">
              <a:extLst xmlns:a="http://schemas.openxmlformats.org/drawingml/2006/main">
                <a:ext uri="{FF2B5EF4-FFF2-40B4-BE49-F238E27FC236}">
                  <a16:creationId xmlns:a16="http://schemas.microsoft.com/office/drawing/2014/main" id="{61DF5EFC-0B34-C561-47FE-2D3652C7A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with red and blue dots&#10;&#10;Description automatically generated">
                      <a:extLst>
                        <a:ext uri="{FF2B5EF4-FFF2-40B4-BE49-F238E27FC236}">
                          <a16:creationId xmlns:a16="http://schemas.microsoft.com/office/drawing/2014/main" id="{61DF5EFC-0B34-C561-47FE-2D3652C7A112}"/>
                        </a:ext>
                      </a:extLst>
                    </pic:cNvPr>
                    <pic:cNvPicPr>
                      <a:picLocks noChangeAspect="1"/>
                    </pic:cNvPicPr>
                  </pic:nvPicPr>
                  <pic:blipFill>
                    <a:blip r:embed="rId11" cstate="print">
                      <a:extLst>
                        <a:ext uri="{28A0092B-C50C-407E-A947-70E740481C1C}">
                          <a14:useLocalDpi xmlns:a14="http://schemas.microsoft.com/office/drawing/2010/main" val="0"/>
                        </a:ext>
                      </a:extLst>
                    </a:blip>
                    <a:srcRect t="2907"/>
                    <a:stretch>
                      <a:fillRect/>
                    </a:stretch>
                  </pic:blipFill>
                  <pic:spPr>
                    <a:xfrm>
                      <a:off x="0" y="0"/>
                      <a:ext cx="3317553" cy="2576657"/>
                    </a:xfrm>
                    <a:prstGeom prst="rect">
                      <a:avLst/>
                    </a:prstGeom>
                  </pic:spPr>
                </pic:pic>
              </a:graphicData>
            </a:graphic>
            <wp14:sizeRelH relativeFrom="margin">
              <wp14:pctWidth>0</wp14:pctWidth>
            </wp14:sizeRelH>
            <wp14:sizeRelV relativeFrom="margin">
              <wp14:pctHeight>0</wp14:pctHeight>
            </wp14:sizeRelV>
          </wp:anchor>
        </w:drawing>
      </w:r>
    </w:p>
    <w:p w14:paraId="4CDF3831" w14:textId="7B3DBCC2" w:rsidR="003A4D47" w:rsidRPr="009D4B7D" w:rsidRDefault="0025610F" w:rsidP="003A4D47">
      <w:pPr>
        <w:rPr>
          <w:rFonts w:ascii="Arial" w:hAnsi="Arial" w:cs="Arial"/>
        </w:rPr>
      </w:pPr>
      <w:r w:rsidRPr="009D4B7D">
        <w:rPr>
          <w:rFonts w:ascii="Arial" w:hAnsi="Arial" w:cs="Arial"/>
          <w:noProof/>
        </w:rPr>
        <w:drawing>
          <wp:anchor distT="0" distB="0" distL="114300" distR="114300" simplePos="0" relativeHeight="251665408" behindDoc="0" locked="0" layoutInCell="1" allowOverlap="1" wp14:anchorId="7A0C5440" wp14:editId="76CCE69F">
            <wp:simplePos x="0" y="0"/>
            <wp:positionH relativeFrom="page">
              <wp:posOffset>4478020</wp:posOffset>
            </wp:positionH>
            <wp:positionV relativeFrom="paragraph">
              <wp:posOffset>119495</wp:posOffset>
            </wp:positionV>
            <wp:extent cx="3096491" cy="2383031"/>
            <wp:effectExtent l="0" t="0" r="8890" b="0"/>
            <wp:wrapNone/>
            <wp:docPr id="1850555230" name="Picture 4" descr="A graph with red and blue dots&#10;&#10;Description automatically generated">
              <a:extLst xmlns:a="http://schemas.openxmlformats.org/drawingml/2006/main">
                <a:ext uri="{FF2B5EF4-FFF2-40B4-BE49-F238E27FC236}">
                  <a16:creationId xmlns:a16="http://schemas.microsoft.com/office/drawing/2014/main" id="{3B1E33CA-BBED-257C-36D2-23380472F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with red and blue dots&#10;&#10;Description automatically generated">
                      <a:extLst>
                        <a:ext uri="{FF2B5EF4-FFF2-40B4-BE49-F238E27FC236}">
                          <a16:creationId xmlns:a16="http://schemas.microsoft.com/office/drawing/2014/main" id="{3B1E33CA-BBED-257C-36D2-23380472F808}"/>
                        </a:ext>
                      </a:extLst>
                    </pic:cNvPr>
                    <pic:cNvPicPr>
                      <a:picLocks noChangeAspect="1"/>
                    </pic:cNvPicPr>
                  </pic:nvPicPr>
                  <pic:blipFill>
                    <a:blip r:embed="rId12" cstate="print">
                      <a:extLst>
                        <a:ext uri="{28A0092B-C50C-407E-A947-70E740481C1C}">
                          <a14:useLocalDpi xmlns:a14="http://schemas.microsoft.com/office/drawing/2010/main" val="0"/>
                        </a:ext>
                      </a:extLst>
                    </a:blip>
                    <a:srcRect t="3798"/>
                    <a:stretch>
                      <a:fillRect/>
                    </a:stretch>
                  </pic:blipFill>
                  <pic:spPr>
                    <a:xfrm>
                      <a:off x="0" y="0"/>
                      <a:ext cx="3096491" cy="2383031"/>
                    </a:xfrm>
                    <a:prstGeom prst="rect">
                      <a:avLst/>
                    </a:prstGeom>
                  </pic:spPr>
                </pic:pic>
              </a:graphicData>
            </a:graphic>
            <wp14:sizeRelH relativeFrom="margin">
              <wp14:pctWidth>0</wp14:pctWidth>
            </wp14:sizeRelH>
            <wp14:sizeRelV relativeFrom="margin">
              <wp14:pctHeight>0</wp14:pctHeight>
            </wp14:sizeRelV>
          </wp:anchor>
        </w:drawing>
      </w:r>
    </w:p>
    <w:p w14:paraId="61F457E2" w14:textId="707884E8" w:rsidR="003A4D47" w:rsidRPr="009D4B7D" w:rsidRDefault="003A4D47" w:rsidP="0025610F">
      <w:pPr>
        <w:rPr>
          <w:rFonts w:ascii="Arial" w:hAnsi="Arial" w:cs="Arial"/>
        </w:rPr>
      </w:pPr>
    </w:p>
    <w:p w14:paraId="249F8899" w14:textId="38531933" w:rsidR="003A4D47" w:rsidRPr="009D4B7D" w:rsidRDefault="003A4D47" w:rsidP="003A4D47">
      <w:pPr>
        <w:rPr>
          <w:rFonts w:ascii="Arial" w:hAnsi="Arial" w:cs="Arial"/>
        </w:rPr>
      </w:pPr>
    </w:p>
    <w:p w14:paraId="4505AE4A" w14:textId="77777777" w:rsidR="003A4D47" w:rsidRPr="009D4B7D" w:rsidRDefault="003A4D47" w:rsidP="003A4D47">
      <w:pPr>
        <w:rPr>
          <w:rFonts w:ascii="Arial" w:hAnsi="Arial" w:cs="Arial"/>
        </w:rPr>
      </w:pPr>
    </w:p>
    <w:p w14:paraId="34D69F59" w14:textId="77777777" w:rsidR="003A4D47" w:rsidRPr="009D4B7D" w:rsidRDefault="003A4D47" w:rsidP="003A4D47">
      <w:pPr>
        <w:rPr>
          <w:rFonts w:ascii="Arial" w:hAnsi="Arial" w:cs="Arial"/>
        </w:rPr>
      </w:pPr>
    </w:p>
    <w:p w14:paraId="63EDDB13" w14:textId="77777777" w:rsidR="003A4D47" w:rsidRPr="009D4B7D" w:rsidRDefault="003A4D47" w:rsidP="003A4D47">
      <w:pPr>
        <w:rPr>
          <w:rFonts w:ascii="Arial" w:hAnsi="Arial" w:cs="Arial"/>
        </w:rPr>
      </w:pPr>
    </w:p>
    <w:p w14:paraId="3B0098F4" w14:textId="77777777" w:rsidR="003A4D47" w:rsidRPr="009D4B7D" w:rsidRDefault="003A4D47" w:rsidP="003A4D47">
      <w:pPr>
        <w:rPr>
          <w:rFonts w:ascii="Arial" w:hAnsi="Arial" w:cs="Arial"/>
        </w:rPr>
      </w:pPr>
    </w:p>
    <w:p w14:paraId="7C02AB6C" w14:textId="77777777" w:rsidR="003A4D47" w:rsidRPr="009D4B7D" w:rsidRDefault="003A4D47" w:rsidP="003A4D47">
      <w:pPr>
        <w:rPr>
          <w:rFonts w:ascii="Arial" w:hAnsi="Arial" w:cs="Arial"/>
        </w:rPr>
      </w:pPr>
    </w:p>
    <w:p w14:paraId="36002550" w14:textId="77777777" w:rsidR="003A4D47" w:rsidRPr="009D4B7D" w:rsidRDefault="003A4D47" w:rsidP="003A4D47">
      <w:pPr>
        <w:rPr>
          <w:rFonts w:ascii="Arial" w:hAnsi="Arial" w:cs="Arial"/>
        </w:rPr>
      </w:pPr>
    </w:p>
    <w:p w14:paraId="67F1F57E" w14:textId="77777777" w:rsidR="00171670" w:rsidRPr="009D4B7D" w:rsidRDefault="00171670" w:rsidP="003A4D47">
      <w:pPr>
        <w:rPr>
          <w:rFonts w:ascii="Arial" w:hAnsi="Arial" w:cs="Arial"/>
        </w:rPr>
      </w:pPr>
    </w:p>
    <w:p w14:paraId="398BF390" w14:textId="4A04DB12" w:rsidR="00171670" w:rsidRPr="009D4B7D" w:rsidRDefault="00171670" w:rsidP="003A4D47">
      <w:pPr>
        <w:rPr>
          <w:rFonts w:ascii="Arial" w:hAnsi="Arial" w:cs="Arial"/>
        </w:rPr>
      </w:pPr>
      <w:r w:rsidRPr="009D4B7D">
        <w:rPr>
          <w:rStyle w:val="Strong"/>
          <w:rFonts w:ascii="Arial" w:hAnsi="Arial" w:cs="Arial"/>
        </w:rPr>
        <w:t>Supplementary Fig</w:t>
      </w:r>
      <w:r w:rsidR="00B37C8C" w:rsidRPr="009D4B7D">
        <w:rPr>
          <w:rStyle w:val="Strong"/>
          <w:rFonts w:ascii="Arial" w:hAnsi="Arial" w:cs="Arial"/>
        </w:rPr>
        <w:t>.</w:t>
      </w:r>
      <w:r w:rsidRPr="009D4B7D">
        <w:rPr>
          <w:rStyle w:val="Strong"/>
          <w:rFonts w:ascii="Arial" w:hAnsi="Arial" w:cs="Arial"/>
        </w:rPr>
        <w:t xml:space="preserve"> 1:</w:t>
      </w:r>
      <w:r w:rsidRPr="009D4B7D">
        <w:rPr>
          <w:rFonts w:ascii="Arial" w:hAnsi="Arial" w:cs="Arial"/>
        </w:rPr>
        <w:t xml:space="preserve"> Volcano plots illustrating differential gene expression in the dynamic</w:t>
      </w:r>
      <w:r w:rsidR="00E906A6" w:rsidRPr="009D4B7D">
        <w:rPr>
          <w:rFonts w:ascii="Arial" w:hAnsi="Arial" w:cs="Arial"/>
        </w:rPr>
        <w:t xml:space="preserve"> PABC</w:t>
      </w:r>
      <w:r w:rsidRPr="009D4B7D">
        <w:rPr>
          <w:rFonts w:ascii="Arial" w:hAnsi="Arial" w:cs="Arial"/>
        </w:rPr>
        <w:t xml:space="preserve"> model compared to the static model. Panels </w:t>
      </w:r>
      <w:r w:rsidR="00E906A6" w:rsidRPr="009D4B7D">
        <w:rPr>
          <w:rFonts w:ascii="Arial" w:hAnsi="Arial" w:cs="Arial"/>
        </w:rPr>
        <w:t>(a)</w:t>
      </w:r>
      <w:r w:rsidRPr="009D4B7D">
        <w:rPr>
          <w:rFonts w:ascii="Arial" w:hAnsi="Arial" w:cs="Arial"/>
        </w:rPr>
        <w:t xml:space="preserve"> and </w:t>
      </w:r>
      <w:r w:rsidR="00E906A6" w:rsidRPr="009D4B7D">
        <w:rPr>
          <w:rFonts w:ascii="Arial" w:hAnsi="Arial" w:cs="Arial"/>
        </w:rPr>
        <w:t>(b)</w:t>
      </w:r>
      <w:r w:rsidRPr="009D4B7D">
        <w:rPr>
          <w:rFonts w:ascii="Arial" w:hAnsi="Arial" w:cs="Arial"/>
        </w:rPr>
        <w:t xml:space="preserve"> represent MCF7 cells at S phase and M phase, respectively; panels </w:t>
      </w:r>
      <w:r w:rsidR="00E906A6" w:rsidRPr="009D4B7D">
        <w:rPr>
          <w:rFonts w:ascii="Arial" w:hAnsi="Arial" w:cs="Arial"/>
        </w:rPr>
        <w:t>(c)</w:t>
      </w:r>
      <w:r w:rsidRPr="009D4B7D">
        <w:rPr>
          <w:rFonts w:ascii="Arial" w:hAnsi="Arial" w:cs="Arial"/>
        </w:rPr>
        <w:t xml:space="preserve"> and </w:t>
      </w:r>
      <w:r w:rsidR="00E906A6" w:rsidRPr="009D4B7D">
        <w:rPr>
          <w:rFonts w:ascii="Arial" w:hAnsi="Arial" w:cs="Arial"/>
        </w:rPr>
        <w:t>(d)</w:t>
      </w:r>
      <w:r w:rsidRPr="009D4B7D">
        <w:rPr>
          <w:rFonts w:ascii="Arial" w:hAnsi="Arial" w:cs="Arial"/>
        </w:rPr>
        <w:t xml:space="preserve"> show BeWo cells at S phase and M phase, respectively. Significantly upregulated genes are depicted in red (right side), downregulated genes in blue (left side), and non-significant genes in grey.</w:t>
      </w:r>
    </w:p>
    <w:p w14:paraId="4184E104" w14:textId="77777777" w:rsidR="00BC2764" w:rsidRPr="009D4B7D" w:rsidRDefault="00BC2764" w:rsidP="003A4D47">
      <w:pPr>
        <w:rPr>
          <w:rFonts w:ascii="Arial" w:hAnsi="Arial" w:cs="Arial"/>
        </w:rPr>
      </w:pPr>
    </w:p>
    <w:p w14:paraId="2F9B3A48" w14:textId="77777777" w:rsidR="00BC2764" w:rsidRPr="009D4B7D" w:rsidRDefault="00BC2764" w:rsidP="003A4D47">
      <w:pPr>
        <w:rPr>
          <w:rFonts w:ascii="Arial" w:hAnsi="Arial" w:cs="Arial"/>
        </w:rPr>
      </w:pPr>
    </w:p>
    <w:p w14:paraId="10A508FB" w14:textId="1A9EF504" w:rsidR="0034581F" w:rsidRPr="009D4B7D" w:rsidRDefault="00A846B0" w:rsidP="0034581F">
      <w:pPr>
        <w:rPr>
          <w:rFonts w:ascii="Arial" w:hAnsi="Arial" w:cs="Arial"/>
        </w:rPr>
      </w:pPr>
      <w:r w:rsidRPr="009D4B7D">
        <w:rPr>
          <w:rFonts w:ascii="Arial" w:hAnsi="Arial" w:cs="Arial"/>
        </w:rPr>
        <w:object w:dxaOrig="7829" w:dyaOrig="4701" w14:anchorId="22A43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45pt;height:235.05pt" o:ole="">
            <v:imagedata r:id="rId13" o:title=""/>
          </v:shape>
          <o:OLEObject Type="Embed" ProgID="Prism10.Document" ShapeID="_x0000_i1025" DrawAspect="Content" ObjectID="_1842729137" r:id="rId14"/>
        </w:object>
      </w:r>
    </w:p>
    <w:p w14:paraId="7645A86A" w14:textId="4E57CCC8" w:rsidR="00880F3D" w:rsidRPr="009D4B7D" w:rsidRDefault="00880F3D" w:rsidP="0034581F">
      <w:pPr>
        <w:rPr>
          <w:rFonts w:ascii="Arial" w:hAnsi="Arial" w:cs="Arial"/>
        </w:rPr>
      </w:pPr>
      <w:r w:rsidRPr="009D4B7D">
        <w:rPr>
          <w:rFonts w:ascii="Arial" w:hAnsi="Arial" w:cs="Arial"/>
          <w:b/>
          <w:bCs/>
        </w:rPr>
        <w:t>Supplementary Fig. 2:</w:t>
      </w:r>
      <w:r w:rsidRPr="009D4B7D">
        <w:rPr>
          <w:rFonts w:ascii="Arial" w:hAnsi="Arial" w:cs="Arial"/>
        </w:rPr>
        <w:t xml:space="preserve"> log2 fold change of HSPA5 in media at 2.</w:t>
      </w:r>
      <w:r w:rsidR="00553C26" w:rsidRPr="009D4B7D">
        <w:rPr>
          <w:rFonts w:ascii="Arial" w:hAnsi="Arial" w:cs="Arial"/>
        </w:rPr>
        <w:t>05</w:t>
      </w:r>
      <w:r w:rsidRPr="009D4B7D">
        <w:rPr>
          <w:rFonts w:ascii="Arial" w:hAnsi="Arial" w:cs="Arial"/>
        </w:rPr>
        <w:t xml:space="preserve"> in media collected from dynamic PABC model versus static conditioned culture.</w:t>
      </w:r>
    </w:p>
    <w:p w14:paraId="5DDF422A" w14:textId="7852C502" w:rsidR="0034581F" w:rsidRPr="009D4B7D" w:rsidRDefault="009F3F63" w:rsidP="009F3F63">
      <w:pPr>
        <w:rPr>
          <w:rFonts w:ascii="Arial" w:hAnsi="Arial" w:cs="Arial"/>
        </w:rPr>
      </w:pPr>
      <w:r w:rsidRPr="009D4B7D">
        <w:rPr>
          <w:rFonts w:ascii="Arial" w:hAnsi="Arial" w:cs="Arial"/>
        </w:rPr>
        <w:object w:dxaOrig="9156" w:dyaOrig="5503" w14:anchorId="31CF49E6">
          <v:shape id="_x0000_i1026" type="#_x0000_t75" style="width:457.35pt;height:275.45pt" o:ole="">
            <v:imagedata r:id="rId15" o:title=""/>
          </v:shape>
          <o:OLEObject Type="Embed" ProgID="Prism10.Document" ShapeID="_x0000_i1026" DrawAspect="Content" ObjectID="_1842729138" r:id="rId16"/>
        </w:object>
      </w:r>
    </w:p>
    <w:p w14:paraId="2C756E9F" w14:textId="3149784D" w:rsidR="00C132DA" w:rsidRPr="009D4B7D" w:rsidRDefault="000C7FCE" w:rsidP="000C7FCE">
      <w:pPr>
        <w:rPr>
          <w:rFonts w:ascii="Arial" w:hAnsi="Arial" w:cs="Arial"/>
        </w:rPr>
      </w:pPr>
      <w:r w:rsidRPr="009D4B7D">
        <w:rPr>
          <w:rFonts w:ascii="Arial" w:hAnsi="Arial" w:cs="Arial"/>
          <w:b/>
          <w:bCs/>
        </w:rPr>
        <w:t>Supplementary Fig. 3:</w:t>
      </w:r>
      <w:r w:rsidRPr="009D4B7D">
        <w:rPr>
          <w:rFonts w:ascii="Arial" w:hAnsi="Arial" w:cs="Arial"/>
        </w:rPr>
        <w:t xml:space="preserve"> </w:t>
      </w:r>
      <w:r w:rsidR="00951AA5" w:rsidRPr="009D4B7D">
        <w:rPr>
          <w:rFonts w:ascii="Arial" w:hAnsi="Arial" w:cs="Arial"/>
        </w:rPr>
        <w:t>Increased mean</w:t>
      </w:r>
      <w:r w:rsidRPr="009D4B7D">
        <w:rPr>
          <w:rFonts w:ascii="Arial" w:hAnsi="Arial" w:cs="Arial"/>
        </w:rPr>
        <w:t xml:space="preserve"> gene expression of (FASN, FAS, CS, ACYL, HMGCR, MVK) </w:t>
      </w:r>
      <w:r w:rsidR="00951AA5" w:rsidRPr="009D4B7D">
        <w:rPr>
          <w:rFonts w:ascii="Arial" w:hAnsi="Arial" w:cs="Arial"/>
        </w:rPr>
        <w:t>but with</w:t>
      </w:r>
      <w:r w:rsidRPr="009D4B7D">
        <w:rPr>
          <w:rFonts w:ascii="Arial" w:hAnsi="Arial" w:cs="Arial"/>
        </w:rPr>
        <w:t xml:space="preserve"> no statistically significant difference in MCF7 dynamic PABC model versus static MCF7 conditioned culture.</w:t>
      </w:r>
    </w:p>
    <w:p w14:paraId="25E96D08" w14:textId="77777777" w:rsidR="00C132DA" w:rsidRPr="009D4B7D" w:rsidRDefault="00C132DA" w:rsidP="00C132DA">
      <w:pPr>
        <w:pStyle w:val="NormalWeb"/>
        <w:rPr>
          <w:rFonts w:ascii="Arial" w:hAnsi="Arial" w:cs="Arial"/>
        </w:rPr>
      </w:pPr>
      <w:r w:rsidRPr="009D4B7D">
        <w:rPr>
          <w:rFonts w:ascii="Arial" w:hAnsi="Arial" w:cs="Arial"/>
          <w:noProof/>
        </w:rPr>
        <w:lastRenderedPageBreak/>
        <w:drawing>
          <wp:inline distT="0" distB="0" distL="0" distR="0" wp14:anchorId="6E13ECDD" wp14:editId="0D72C908">
            <wp:extent cx="5943600" cy="4458970"/>
            <wp:effectExtent l="0" t="0" r="0" b="0"/>
            <wp:docPr id="205649471" name="Picture 2" descr="A graph showing 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9471" name="Picture 2" descr="A graph showing a diagram of a mode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07088CF3" w14:textId="7B2C03B1" w:rsidR="00C132DA" w:rsidRPr="009D4B7D" w:rsidRDefault="00C132DA" w:rsidP="00C132DA">
      <w:pPr>
        <w:rPr>
          <w:rFonts w:ascii="Arial" w:hAnsi="Arial" w:cs="Arial"/>
        </w:rPr>
      </w:pPr>
      <w:r w:rsidRPr="009D4B7D">
        <w:rPr>
          <w:rStyle w:val="Strong"/>
          <w:rFonts w:ascii="Arial" w:hAnsi="Arial" w:cs="Arial"/>
        </w:rPr>
        <w:t>Supplementary Fig. 4:</w:t>
      </w:r>
      <w:r w:rsidRPr="009D4B7D">
        <w:rPr>
          <w:rFonts w:ascii="Arial" w:hAnsi="Arial" w:cs="Arial"/>
        </w:rPr>
        <w:t xml:space="preserve"> Volcano plots illustrating differential gene expression in MCF7 in the dynamic PABC model compared to the control dynamic MCF7 model. Significantly upregulated genes are depicted in red (right side), downregulated genes in blue (left side), and non-significant genes in grey.</w:t>
      </w:r>
    </w:p>
    <w:p w14:paraId="12DC3BA9" w14:textId="77777777" w:rsidR="00C132DA" w:rsidRPr="009D4B7D" w:rsidRDefault="00C132DA" w:rsidP="003A4D47">
      <w:pPr>
        <w:rPr>
          <w:rFonts w:ascii="Arial" w:hAnsi="Arial" w:cs="Arial"/>
        </w:rPr>
      </w:pPr>
    </w:p>
    <w:p w14:paraId="10CF5981" w14:textId="77777777" w:rsidR="0034581F" w:rsidRPr="009D4B7D" w:rsidRDefault="0034581F" w:rsidP="003A4D47">
      <w:pPr>
        <w:rPr>
          <w:rFonts w:ascii="Arial" w:hAnsi="Arial" w:cs="Arial"/>
        </w:rPr>
      </w:pPr>
    </w:p>
    <w:p w14:paraId="6679F83F" w14:textId="77777777" w:rsidR="0034581F" w:rsidRPr="009D4B7D" w:rsidRDefault="0034581F" w:rsidP="003A4D47">
      <w:pPr>
        <w:rPr>
          <w:rFonts w:ascii="Arial" w:hAnsi="Arial" w:cs="Arial"/>
        </w:rPr>
      </w:pPr>
    </w:p>
    <w:p w14:paraId="50D90907" w14:textId="77777777" w:rsidR="0034581F" w:rsidRPr="009D4B7D" w:rsidRDefault="0034581F" w:rsidP="003A4D47">
      <w:pPr>
        <w:rPr>
          <w:rFonts w:ascii="Arial" w:hAnsi="Arial" w:cs="Arial"/>
        </w:rPr>
      </w:pPr>
    </w:p>
    <w:p w14:paraId="6C4DA0CA" w14:textId="77777777" w:rsidR="0034581F" w:rsidRPr="009D4B7D" w:rsidRDefault="0034581F" w:rsidP="003A4D47">
      <w:pPr>
        <w:rPr>
          <w:rFonts w:ascii="Arial" w:hAnsi="Arial" w:cs="Arial"/>
        </w:rPr>
      </w:pPr>
    </w:p>
    <w:p w14:paraId="1AD363C8" w14:textId="77777777" w:rsidR="0034581F" w:rsidRPr="009D4B7D" w:rsidRDefault="0034581F" w:rsidP="003A4D47">
      <w:pPr>
        <w:rPr>
          <w:rFonts w:ascii="Arial" w:hAnsi="Arial" w:cs="Arial"/>
        </w:rPr>
      </w:pPr>
    </w:p>
    <w:p w14:paraId="4D3854DE" w14:textId="77777777" w:rsidR="0034581F" w:rsidRPr="009D4B7D" w:rsidRDefault="0034581F" w:rsidP="003A4D47">
      <w:pPr>
        <w:rPr>
          <w:rFonts w:ascii="Arial" w:hAnsi="Arial" w:cs="Arial"/>
        </w:rPr>
      </w:pPr>
    </w:p>
    <w:p w14:paraId="35F16E53" w14:textId="77777777" w:rsidR="0034581F" w:rsidRPr="009D4B7D" w:rsidRDefault="0034581F" w:rsidP="003A4D47">
      <w:pPr>
        <w:rPr>
          <w:rFonts w:ascii="Arial" w:hAnsi="Arial" w:cs="Arial"/>
        </w:rPr>
      </w:pPr>
    </w:p>
    <w:p w14:paraId="5F0384AF" w14:textId="77777777" w:rsidR="0034581F" w:rsidRPr="009D4B7D" w:rsidRDefault="0034581F" w:rsidP="003A4D47">
      <w:pPr>
        <w:rPr>
          <w:rFonts w:ascii="Arial" w:hAnsi="Arial" w:cs="Arial"/>
        </w:rPr>
      </w:pPr>
    </w:p>
    <w:p w14:paraId="77C98BF7" w14:textId="77777777" w:rsidR="0034581F" w:rsidRPr="009D4B7D" w:rsidRDefault="0034581F" w:rsidP="003A4D47">
      <w:pPr>
        <w:rPr>
          <w:rFonts w:ascii="Arial" w:hAnsi="Arial" w:cs="Arial"/>
        </w:rPr>
      </w:pPr>
    </w:p>
    <w:p w14:paraId="7380410A" w14:textId="77777777" w:rsidR="0034581F" w:rsidRPr="009D4B7D" w:rsidRDefault="0034581F" w:rsidP="003A4D47">
      <w:pPr>
        <w:rPr>
          <w:rFonts w:ascii="Arial" w:hAnsi="Arial" w:cs="Arial"/>
        </w:rPr>
      </w:pPr>
    </w:p>
    <w:p w14:paraId="71E492FA" w14:textId="77777777" w:rsidR="0034581F" w:rsidRPr="009D4B7D" w:rsidRDefault="0034581F" w:rsidP="003A4D47">
      <w:pPr>
        <w:rPr>
          <w:rFonts w:ascii="Arial" w:hAnsi="Arial" w:cs="Arial"/>
        </w:rPr>
      </w:pPr>
    </w:p>
    <w:p w14:paraId="1198D42C" w14:textId="77777777" w:rsidR="0034581F" w:rsidRPr="009D4B7D" w:rsidRDefault="0034581F" w:rsidP="003A4D47">
      <w:pPr>
        <w:rPr>
          <w:rFonts w:ascii="Arial" w:hAnsi="Arial" w:cs="Arial"/>
        </w:rPr>
      </w:pPr>
    </w:p>
    <w:p w14:paraId="2126C3A2" w14:textId="77777777" w:rsidR="0034581F" w:rsidRPr="009D4B7D" w:rsidRDefault="0034581F" w:rsidP="003A4D47">
      <w:pPr>
        <w:rPr>
          <w:rFonts w:ascii="Arial" w:hAnsi="Arial" w:cs="Arial"/>
        </w:rPr>
      </w:pPr>
    </w:p>
    <w:p w14:paraId="1B7F81D9" w14:textId="77777777" w:rsidR="0034581F" w:rsidRPr="009D4B7D" w:rsidRDefault="0034581F" w:rsidP="003A4D47">
      <w:pPr>
        <w:rPr>
          <w:rFonts w:ascii="Arial" w:hAnsi="Arial" w:cs="Arial"/>
        </w:rPr>
      </w:pPr>
    </w:p>
    <w:p w14:paraId="2B2652BE" w14:textId="77777777" w:rsidR="0034581F" w:rsidRPr="009D4B7D" w:rsidRDefault="0034581F" w:rsidP="003A4D47">
      <w:pPr>
        <w:rPr>
          <w:rFonts w:ascii="Arial" w:hAnsi="Arial" w:cs="Arial"/>
        </w:rPr>
      </w:pPr>
    </w:p>
    <w:p w14:paraId="1CFEAD29" w14:textId="7C6801BD" w:rsidR="00BC2764" w:rsidRPr="009D4B7D" w:rsidRDefault="00BC2764" w:rsidP="00BC2764">
      <w:pPr>
        <w:pStyle w:val="NormalWeb"/>
        <w:rPr>
          <w:rFonts w:ascii="Arial" w:hAnsi="Arial" w:cs="Arial"/>
        </w:rPr>
      </w:pPr>
      <w:r w:rsidRPr="009D4B7D">
        <w:rPr>
          <w:rFonts w:ascii="Arial" w:hAnsi="Arial" w:cs="Arial"/>
          <w:noProof/>
        </w:rPr>
        <w:drawing>
          <wp:inline distT="0" distB="0" distL="0" distR="0" wp14:anchorId="37719F72" wp14:editId="5066872B">
            <wp:extent cx="4479924" cy="3358988"/>
            <wp:effectExtent l="0" t="0" r="0" b="0"/>
            <wp:docPr id="2138181065" name="Picture 1" descr="A diagram of a graph showing the number of blue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81065" name="Picture 1" descr="A diagram of a graph showing the number of blue and red dot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5224" cy="3362962"/>
                    </a:xfrm>
                    <a:prstGeom prst="rect">
                      <a:avLst/>
                    </a:prstGeom>
                    <a:noFill/>
                    <a:ln>
                      <a:noFill/>
                    </a:ln>
                  </pic:spPr>
                </pic:pic>
              </a:graphicData>
            </a:graphic>
          </wp:inline>
        </w:drawing>
      </w:r>
    </w:p>
    <w:p w14:paraId="379AA0CC" w14:textId="3C9CE194" w:rsidR="00BC2764" w:rsidRPr="009D4B7D" w:rsidRDefault="00BC2764" w:rsidP="00BC2764">
      <w:pPr>
        <w:rPr>
          <w:rFonts w:ascii="Arial" w:hAnsi="Arial" w:cs="Arial"/>
        </w:rPr>
      </w:pPr>
      <w:r w:rsidRPr="009D4B7D">
        <w:rPr>
          <w:rStyle w:val="Strong"/>
          <w:rFonts w:ascii="Arial" w:hAnsi="Arial" w:cs="Arial"/>
        </w:rPr>
        <w:t>Supplementary Fig</w:t>
      </w:r>
      <w:r w:rsidR="000707D8" w:rsidRPr="009D4B7D">
        <w:rPr>
          <w:rStyle w:val="Strong"/>
          <w:rFonts w:ascii="Arial" w:hAnsi="Arial" w:cs="Arial"/>
        </w:rPr>
        <w:t>. 5</w:t>
      </w:r>
      <w:r w:rsidRPr="009D4B7D">
        <w:rPr>
          <w:rStyle w:val="Strong"/>
          <w:rFonts w:ascii="Arial" w:hAnsi="Arial" w:cs="Arial"/>
        </w:rPr>
        <w:t>:</w:t>
      </w:r>
      <w:r w:rsidRPr="009D4B7D">
        <w:rPr>
          <w:rFonts w:ascii="Arial" w:hAnsi="Arial" w:cs="Arial"/>
        </w:rPr>
        <w:t xml:space="preserve"> Volcano plots illustrating differential gene expression in BeWo in the </w:t>
      </w:r>
      <w:r w:rsidR="00970988" w:rsidRPr="009D4B7D">
        <w:rPr>
          <w:rFonts w:ascii="Arial" w:hAnsi="Arial" w:cs="Arial"/>
        </w:rPr>
        <w:t xml:space="preserve">dynamic PABC model </w:t>
      </w:r>
      <w:r w:rsidRPr="009D4B7D">
        <w:rPr>
          <w:rFonts w:ascii="Arial" w:hAnsi="Arial" w:cs="Arial"/>
        </w:rPr>
        <w:t>compared to the BeWo in control dynamic model. Significantly upregulated genes are depicted in red (right side), downregulated genes in blue (left side), and non-significant genes in grey.</w:t>
      </w:r>
    </w:p>
    <w:p w14:paraId="3CD48A7B" w14:textId="349A6E0C" w:rsidR="00C509CE" w:rsidRPr="009D4B7D" w:rsidRDefault="00C509CE" w:rsidP="00BC2764">
      <w:pPr>
        <w:rPr>
          <w:rFonts w:ascii="Arial" w:hAnsi="Arial" w:cs="Arial"/>
        </w:rPr>
      </w:pPr>
    </w:p>
    <w:p w14:paraId="3AEAFFA1" w14:textId="2C99BBDC" w:rsidR="00C509CE" w:rsidRPr="009D4B7D" w:rsidRDefault="00C509CE" w:rsidP="00C509CE">
      <w:pPr>
        <w:rPr>
          <w:rFonts w:ascii="Arial" w:hAnsi="Arial" w:cs="Arial"/>
        </w:rPr>
      </w:pPr>
    </w:p>
    <w:p w14:paraId="72B85528" w14:textId="237C83A0" w:rsidR="00C509CE" w:rsidRPr="009D4B7D" w:rsidRDefault="00C509CE" w:rsidP="00C509CE">
      <w:pPr>
        <w:rPr>
          <w:rFonts w:ascii="Arial" w:hAnsi="Arial" w:cs="Arial"/>
        </w:rPr>
      </w:pPr>
    </w:p>
    <w:p w14:paraId="3F029F1E" w14:textId="20B68BDB" w:rsidR="003A4D47" w:rsidRPr="009D4B7D" w:rsidRDefault="001010FE" w:rsidP="00E96431">
      <w:pPr>
        <w:rPr>
          <w:rFonts w:ascii="Arial" w:hAnsi="Arial" w:cs="Arial"/>
        </w:rPr>
      </w:pPr>
      <w:r w:rsidRPr="009D4B7D">
        <w:rPr>
          <w:rFonts w:ascii="Arial" w:hAnsi="Arial" w:cs="Arial"/>
        </w:rPr>
        <w:object w:dxaOrig="12881" w:dyaOrig="8225" w14:anchorId="71F0C286">
          <v:shape id="_x0000_i1027" type="#_x0000_t75" style="width:499.15pt;height:319.15pt" o:ole="">
            <v:imagedata r:id="rId19" o:title=""/>
          </v:shape>
          <o:OLEObject Type="Embed" ProgID="Prism10.Document" ShapeID="_x0000_i1027" DrawAspect="Content" ObjectID="_1842729139" r:id="rId20"/>
        </w:object>
      </w:r>
    </w:p>
    <w:p w14:paraId="10AC6392" w14:textId="48118FA7" w:rsidR="00E96431" w:rsidRPr="009D4B7D" w:rsidRDefault="00C509CE" w:rsidP="00E96431">
      <w:pPr>
        <w:pStyle w:val="Caption"/>
        <w:jc w:val="both"/>
        <w:rPr>
          <w:rFonts w:ascii="Arial" w:hAnsi="Arial" w:cs="Arial"/>
          <w:b/>
          <w:bCs/>
          <w:i w:val="0"/>
          <w:iCs w:val="0"/>
          <w:color w:val="auto"/>
          <w:sz w:val="24"/>
          <w:szCs w:val="24"/>
        </w:rPr>
      </w:pPr>
      <w:r w:rsidRPr="009D4B7D">
        <w:rPr>
          <w:rStyle w:val="Strong"/>
          <w:rFonts w:ascii="Arial" w:hAnsi="Arial" w:cs="Arial"/>
          <w:i w:val="0"/>
          <w:iCs w:val="0"/>
          <w:color w:val="auto"/>
          <w:sz w:val="24"/>
          <w:szCs w:val="24"/>
        </w:rPr>
        <w:t>Supplementary Fi</w:t>
      </w:r>
      <w:r w:rsidR="004E29BF" w:rsidRPr="009D4B7D">
        <w:rPr>
          <w:rStyle w:val="Strong"/>
          <w:rFonts w:ascii="Arial" w:hAnsi="Arial" w:cs="Arial"/>
          <w:i w:val="0"/>
          <w:iCs w:val="0"/>
          <w:color w:val="auto"/>
          <w:sz w:val="24"/>
          <w:szCs w:val="24"/>
        </w:rPr>
        <w:t>g.</w:t>
      </w:r>
      <w:r w:rsidRPr="009D4B7D">
        <w:rPr>
          <w:rStyle w:val="Strong"/>
          <w:rFonts w:ascii="Arial" w:hAnsi="Arial" w:cs="Arial"/>
          <w:i w:val="0"/>
          <w:iCs w:val="0"/>
          <w:color w:val="auto"/>
          <w:sz w:val="24"/>
          <w:szCs w:val="24"/>
        </w:rPr>
        <w:t xml:space="preserve"> </w:t>
      </w:r>
      <w:r w:rsidR="004E29BF" w:rsidRPr="009D4B7D">
        <w:rPr>
          <w:rStyle w:val="Strong"/>
          <w:rFonts w:ascii="Arial" w:hAnsi="Arial" w:cs="Arial"/>
          <w:i w:val="0"/>
          <w:iCs w:val="0"/>
          <w:color w:val="auto"/>
          <w:sz w:val="24"/>
          <w:szCs w:val="24"/>
        </w:rPr>
        <w:t>6</w:t>
      </w:r>
      <w:r w:rsidRPr="009D4B7D">
        <w:rPr>
          <w:rStyle w:val="Strong"/>
          <w:rFonts w:ascii="Arial" w:hAnsi="Arial" w:cs="Arial"/>
          <w:i w:val="0"/>
          <w:iCs w:val="0"/>
          <w:color w:val="auto"/>
          <w:sz w:val="24"/>
          <w:szCs w:val="24"/>
        </w:rPr>
        <w:t>:</w:t>
      </w:r>
      <w:r w:rsidRPr="009D4B7D">
        <w:rPr>
          <w:rFonts w:ascii="Arial" w:hAnsi="Arial" w:cs="Arial"/>
          <w:i w:val="0"/>
          <w:iCs w:val="0"/>
          <w:color w:val="auto"/>
          <w:sz w:val="24"/>
          <w:szCs w:val="24"/>
        </w:rPr>
        <w:t xml:space="preserve"> </w:t>
      </w:r>
      <w:r w:rsidR="00E96431" w:rsidRPr="009D4B7D">
        <w:rPr>
          <w:rFonts w:ascii="Arial" w:hAnsi="Arial" w:cs="Arial"/>
          <w:i w:val="0"/>
          <w:iCs w:val="0"/>
          <w:color w:val="auto"/>
          <w:sz w:val="24"/>
          <w:szCs w:val="24"/>
        </w:rPr>
        <w:t>a</w:t>
      </w:r>
      <w:r w:rsidRPr="009D4B7D">
        <w:rPr>
          <w:rFonts w:ascii="Arial" w:hAnsi="Arial" w:cs="Arial"/>
          <w:i w:val="0"/>
          <w:iCs w:val="0"/>
          <w:color w:val="auto"/>
          <w:sz w:val="24"/>
          <w:szCs w:val="24"/>
        </w:rPr>
        <w:t xml:space="preserve">) STC1 affected pathways as detected in </w:t>
      </w:r>
      <w:r w:rsidR="00A664B7" w:rsidRPr="009D4B7D">
        <w:rPr>
          <w:rFonts w:ascii="Arial" w:hAnsi="Arial" w:cs="Arial"/>
          <w:i w:val="0"/>
          <w:iCs w:val="0"/>
          <w:color w:val="auto"/>
          <w:sz w:val="24"/>
          <w:szCs w:val="24"/>
        </w:rPr>
        <w:t xml:space="preserve">[BP] </w:t>
      </w:r>
      <w:r w:rsidRPr="009D4B7D">
        <w:rPr>
          <w:rFonts w:ascii="Arial" w:hAnsi="Arial" w:cs="Arial"/>
          <w:i w:val="0"/>
          <w:iCs w:val="0"/>
          <w:color w:val="auto"/>
          <w:sz w:val="24"/>
          <w:szCs w:val="24"/>
        </w:rPr>
        <w:t>of Go enrichment analysis</w:t>
      </w:r>
      <w:r w:rsidR="00A664B7" w:rsidRPr="009D4B7D">
        <w:rPr>
          <w:rFonts w:ascii="Arial" w:hAnsi="Arial" w:cs="Arial"/>
          <w:i w:val="0"/>
          <w:iCs w:val="0"/>
          <w:color w:val="auto"/>
          <w:sz w:val="24"/>
          <w:szCs w:val="24"/>
        </w:rPr>
        <w:t xml:space="preserve"> showed significant enrichment of fructose metabolic process, response to vitamin D, calcium import and cAMP pathways</w:t>
      </w:r>
      <w:r w:rsidRPr="009D4B7D">
        <w:rPr>
          <w:rFonts w:ascii="Arial" w:hAnsi="Arial" w:cs="Arial"/>
          <w:i w:val="0"/>
          <w:iCs w:val="0"/>
          <w:color w:val="auto"/>
          <w:sz w:val="24"/>
          <w:szCs w:val="24"/>
        </w:rPr>
        <w:t xml:space="preserve">. </w:t>
      </w:r>
      <w:r w:rsidR="00E96431" w:rsidRPr="009D4B7D">
        <w:rPr>
          <w:rFonts w:ascii="Arial" w:hAnsi="Arial" w:cs="Arial"/>
          <w:i w:val="0"/>
          <w:iCs w:val="0"/>
          <w:color w:val="auto"/>
          <w:sz w:val="24"/>
          <w:szCs w:val="24"/>
        </w:rPr>
        <w:t>b</w:t>
      </w:r>
      <w:r w:rsidRPr="009D4B7D">
        <w:rPr>
          <w:rFonts w:ascii="Arial" w:hAnsi="Arial" w:cs="Arial"/>
          <w:i w:val="0"/>
          <w:iCs w:val="0"/>
          <w:color w:val="auto"/>
          <w:sz w:val="24"/>
          <w:szCs w:val="24"/>
        </w:rPr>
        <w:t xml:space="preserve">) Fold change values of STC1, FBP1, FBP2, MUC5AC and MUC5B. </w:t>
      </w:r>
      <w:r w:rsidR="00E96431" w:rsidRPr="009D4B7D">
        <w:rPr>
          <w:rFonts w:ascii="Arial" w:hAnsi="Arial" w:cs="Arial"/>
          <w:i w:val="0"/>
          <w:iCs w:val="0"/>
          <w:color w:val="auto"/>
          <w:sz w:val="24"/>
          <w:szCs w:val="24"/>
        </w:rPr>
        <w:t>c</w:t>
      </w:r>
      <w:r w:rsidRPr="009D4B7D">
        <w:rPr>
          <w:rFonts w:ascii="Arial" w:hAnsi="Arial" w:cs="Arial"/>
          <w:i w:val="0"/>
          <w:iCs w:val="0"/>
          <w:color w:val="auto"/>
          <w:sz w:val="24"/>
          <w:szCs w:val="24"/>
        </w:rPr>
        <w:t xml:space="preserve">) KEGG and Reactom analysis showed enrichment of pentose phosphate pathways and </w:t>
      </w:r>
      <w:r w:rsidR="00006D08" w:rsidRPr="009D4B7D">
        <w:rPr>
          <w:rFonts w:ascii="Arial" w:hAnsi="Arial" w:cs="Arial"/>
          <w:i w:val="0"/>
          <w:iCs w:val="0"/>
          <w:color w:val="auto"/>
          <w:sz w:val="24"/>
          <w:szCs w:val="24"/>
        </w:rPr>
        <w:t>f</w:t>
      </w:r>
      <w:r w:rsidRPr="009D4B7D">
        <w:rPr>
          <w:rFonts w:ascii="Arial" w:hAnsi="Arial" w:cs="Arial"/>
          <w:i w:val="0"/>
          <w:iCs w:val="0"/>
          <w:color w:val="auto"/>
          <w:sz w:val="24"/>
          <w:szCs w:val="24"/>
        </w:rPr>
        <w:t xml:space="preserve">ructose and mannose metabolism. </w:t>
      </w:r>
      <w:r w:rsidR="00E96431" w:rsidRPr="009D4B7D">
        <w:rPr>
          <w:rFonts w:ascii="Arial" w:hAnsi="Arial" w:cs="Arial"/>
          <w:i w:val="0"/>
          <w:iCs w:val="0"/>
          <w:color w:val="auto"/>
          <w:sz w:val="24"/>
          <w:szCs w:val="24"/>
        </w:rPr>
        <w:t xml:space="preserve">d) </w:t>
      </w:r>
      <w:proofErr w:type="gramStart"/>
      <w:r w:rsidR="00E96431" w:rsidRPr="009D4B7D">
        <w:rPr>
          <w:rFonts w:ascii="Arial" w:hAnsi="Arial" w:cs="Arial"/>
          <w:i w:val="0"/>
          <w:iCs w:val="0"/>
          <w:color w:val="auto"/>
          <w:sz w:val="24"/>
          <w:szCs w:val="24"/>
        </w:rPr>
        <w:t>PPI  network</w:t>
      </w:r>
      <w:proofErr w:type="gramEnd"/>
      <w:r w:rsidR="00E96431" w:rsidRPr="009D4B7D">
        <w:rPr>
          <w:rFonts w:ascii="Arial" w:hAnsi="Arial" w:cs="Arial"/>
          <w:i w:val="0"/>
          <w:iCs w:val="0"/>
          <w:color w:val="auto"/>
          <w:sz w:val="24"/>
          <w:szCs w:val="24"/>
        </w:rPr>
        <w:t xml:space="preserve"> shows HSPB1 and EPHA7 proteins shows highest degree of connectivity </w:t>
      </w:r>
      <w:bookmarkStart w:id="0" w:name="OLE_LINK9"/>
      <w:r w:rsidR="00E96431" w:rsidRPr="009D4B7D">
        <w:rPr>
          <w:rFonts w:ascii="Arial" w:hAnsi="Arial" w:cs="Arial"/>
          <w:i w:val="0"/>
          <w:iCs w:val="0"/>
          <w:color w:val="auto"/>
          <w:sz w:val="24"/>
          <w:szCs w:val="24"/>
        </w:rPr>
        <w:t>(k=</w:t>
      </w:r>
      <w:r w:rsidR="0015367C" w:rsidRPr="009D4B7D">
        <w:rPr>
          <w:rFonts w:ascii="Arial" w:hAnsi="Arial" w:cs="Arial"/>
          <w:i w:val="0"/>
          <w:iCs w:val="0"/>
          <w:color w:val="auto"/>
          <w:sz w:val="24"/>
          <w:szCs w:val="24"/>
        </w:rPr>
        <w:t>82</w:t>
      </w:r>
      <w:r w:rsidR="00E96431" w:rsidRPr="009D4B7D">
        <w:rPr>
          <w:rFonts w:ascii="Arial" w:hAnsi="Arial" w:cs="Arial"/>
          <w:i w:val="0"/>
          <w:iCs w:val="0"/>
          <w:color w:val="auto"/>
          <w:sz w:val="24"/>
          <w:szCs w:val="24"/>
        </w:rPr>
        <w:t xml:space="preserve">) </w:t>
      </w:r>
      <w:bookmarkEnd w:id="0"/>
      <w:r w:rsidR="00E96431" w:rsidRPr="009D4B7D">
        <w:rPr>
          <w:rFonts w:ascii="Arial" w:hAnsi="Arial" w:cs="Arial"/>
          <w:i w:val="0"/>
          <w:iCs w:val="0"/>
          <w:color w:val="auto"/>
          <w:sz w:val="24"/>
          <w:szCs w:val="24"/>
        </w:rPr>
        <w:t>and (k=</w:t>
      </w:r>
      <w:r w:rsidR="0015367C" w:rsidRPr="009D4B7D">
        <w:rPr>
          <w:rFonts w:ascii="Arial" w:hAnsi="Arial" w:cs="Arial"/>
          <w:i w:val="0"/>
          <w:iCs w:val="0"/>
          <w:color w:val="auto"/>
          <w:sz w:val="24"/>
          <w:szCs w:val="24"/>
        </w:rPr>
        <w:t>57</w:t>
      </w:r>
      <w:r w:rsidR="00E96431" w:rsidRPr="009D4B7D">
        <w:rPr>
          <w:rFonts w:ascii="Arial" w:hAnsi="Arial" w:cs="Arial"/>
          <w:i w:val="0"/>
          <w:iCs w:val="0"/>
          <w:color w:val="auto"/>
          <w:sz w:val="24"/>
          <w:szCs w:val="24"/>
        </w:rPr>
        <w:t xml:space="preserve">) respectively, where DEPs are colored according to their degree, while the surrounding gray nodes represent the 5–10 highest-degree interacting non-DEPs proteins within the network. </w:t>
      </w:r>
    </w:p>
    <w:p w14:paraId="3A2BFF26" w14:textId="40749C39" w:rsidR="00C509CE" w:rsidRPr="009D4B7D" w:rsidRDefault="00C509CE" w:rsidP="00C509CE">
      <w:pPr>
        <w:rPr>
          <w:rFonts w:ascii="Arial" w:hAnsi="Arial" w:cs="Arial"/>
        </w:rPr>
      </w:pPr>
    </w:p>
    <w:p w14:paraId="1F915650" w14:textId="49722166" w:rsidR="00C509CE" w:rsidRPr="009D4B7D" w:rsidRDefault="00C509CE" w:rsidP="00C509CE">
      <w:pPr>
        <w:rPr>
          <w:rFonts w:ascii="Arial" w:hAnsi="Arial" w:cs="Arial"/>
        </w:rPr>
      </w:pPr>
    </w:p>
    <w:p w14:paraId="4103F40D" w14:textId="77777777" w:rsidR="00EC2E29" w:rsidRPr="009D4B7D" w:rsidRDefault="00EC2E29" w:rsidP="00EC2E29">
      <w:pPr>
        <w:pStyle w:val="NormalWeb"/>
        <w:rPr>
          <w:rFonts w:ascii="Arial" w:hAnsi="Arial" w:cs="Arial"/>
        </w:rPr>
      </w:pPr>
    </w:p>
    <w:p w14:paraId="2560772A" w14:textId="77777777" w:rsidR="00AC2262" w:rsidRPr="009D4B7D" w:rsidRDefault="00AC2262" w:rsidP="00EC2E29">
      <w:pPr>
        <w:pStyle w:val="NormalWeb"/>
        <w:rPr>
          <w:rFonts w:ascii="Arial" w:hAnsi="Arial" w:cs="Arial"/>
        </w:rPr>
      </w:pPr>
    </w:p>
    <w:p w14:paraId="2063A48B" w14:textId="77777777" w:rsidR="00AC2262" w:rsidRPr="009D4B7D" w:rsidRDefault="00AC2262" w:rsidP="00EC2E29">
      <w:pPr>
        <w:pStyle w:val="NormalWeb"/>
        <w:rPr>
          <w:rFonts w:ascii="Arial" w:hAnsi="Arial" w:cs="Arial"/>
        </w:rPr>
      </w:pPr>
    </w:p>
    <w:p w14:paraId="4D29C091" w14:textId="77777777" w:rsidR="00AC2262" w:rsidRPr="009D4B7D" w:rsidRDefault="00AC2262" w:rsidP="00EC2E29">
      <w:pPr>
        <w:pStyle w:val="NormalWeb"/>
        <w:rPr>
          <w:rFonts w:ascii="Arial" w:hAnsi="Arial" w:cs="Arial"/>
        </w:rPr>
      </w:pPr>
    </w:p>
    <w:p w14:paraId="5DD51A15" w14:textId="77777777" w:rsidR="009F3F63" w:rsidRPr="009D4B7D" w:rsidRDefault="009F3F63" w:rsidP="00C509CE">
      <w:pPr>
        <w:rPr>
          <w:rFonts w:ascii="Arial" w:hAnsi="Arial" w:cs="Arial"/>
        </w:rPr>
      </w:pPr>
    </w:p>
    <w:sectPr w:rsidR="009F3F63" w:rsidRPr="009D4B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40F49" w14:textId="77777777" w:rsidR="002F24F4" w:rsidRDefault="002F24F4" w:rsidP="0025610F">
      <w:pPr>
        <w:spacing w:after="0" w:line="240" w:lineRule="auto"/>
      </w:pPr>
      <w:r>
        <w:separator/>
      </w:r>
    </w:p>
  </w:endnote>
  <w:endnote w:type="continuationSeparator" w:id="0">
    <w:p w14:paraId="3E121D81" w14:textId="77777777" w:rsidR="002F24F4" w:rsidRDefault="002F24F4" w:rsidP="00256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810CA" w14:textId="77777777" w:rsidR="002F24F4" w:rsidRDefault="002F24F4" w:rsidP="0025610F">
      <w:pPr>
        <w:spacing w:after="0" w:line="240" w:lineRule="auto"/>
      </w:pPr>
      <w:r>
        <w:separator/>
      </w:r>
    </w:p>
  </w:footnote>
  <w:footnote w:type="continuationSeparator" w:id="0">
    <w:p w14:paraId="524559DA" w14:textId="77777777" w:rsidR="002F24F4" w:rsidRDefault="002F24F4" w:rsidP="002561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IwtjAxMTMFEpaGRko6SsGpxcWZ+XkgBYa1AHVfH90sAAAA"/>
  </w:docVars>
  <w:rsids>
    <w:rsidRoot w:val="003959C9"/>
    <w:rsid w:val="00006D08"/>
    <w:rsid w:val="000139B8"/>
    <w:rsid w:val="00014E50"/>
    <w:rsid w:val="00050C8E"/>
    <w:rsid w:val="000707D8"/>
    <w:rsid w:val="000B5A0E"/>
    <w:rsid w:val="000C7FCE"/>
    <w:rsid w:val="000F383C"/>
    <w:rsid w:val="000F3B5C"/>
    <w:rsid w:val="001010FE"/>
    <w:rsid w:val="00120068"/>
    <w:rsid w:val="0015367C"/>
    <w:rsid w:val="00171670"/>
    <w:rsid w:val="001B377C"/>
    <w:rsid w:val="001C1476"/>
    <w:rsid w:val="001F6259"/>
    <w:rsid w:val="00205C3D"/>
    <w:rsid w:val="0020783F"/>
    <w:rsid w:val="0025610F"/>
    <w:rsid w:val="002D1A8B"/>
    <w:rsid w:val="002D70B9"/>
    <w:rsid w:val="002F24F4"/>
    <w:rsid w:val="0034581F"/>
    <w:rsid w:val="00371449"/>
    <w:rsid w:val="003727F1"/>
    <w:rsid w:val="0038006F"/>
    <w:rsid w:val="003959C9"/>
    <w:rsid w:val="003A4D47"/>
    <w:rsid w:val="003F19F5"/>
    <w:rsid w:val="0043397E"/>
    <w:rsid w:val="0045641E"/>
    <w:rsid w:val="00492AE2"/>
    <w:rsid w:val="004A1DF2"/>
    <w:rsid w:val="004E29BF"/>
    <w:rsid w:val="00526D01"/>
    <w:rsid w:val="00533730"/>
    <w:rsid w:val="00553C26"/>
    <w:rsid w:val="005B7730"/>
    <w:rsid w:val="006E20D1"/>
    <w:rsid w:val="007630C4"/>
    <w:rsid w:val="007725DE"/>
    <w:rsid w:val="007B5D4B"/>
    <w:rsid w:val="008116E3"/>
    <w:rsid w:val="00845BAA"/>
    <w:rsid w:val="00880F3D"/>
    <w:rsid w:val="00951AA5"/>
    <w:rsid w:val="00960FE9"/>
    <w:rsid w:val="00970988"/>
    <w:rsid w:val="009D450E"/>
    <w:rsid w:val="009D4B7D"/>
    <w:rsid w:val="009F3F63"/>
    <w:rsid w:val="00A664B7"/>
    <w:rsid w:val="00A81F6A"/>
    <w:rsid w:val="00A83946"/>
    <w:rsid w:val="00A846B0"/>
    <w:rsid w:val="00AA2ED6"/>
    <w:rsid w:val="00AC2262"/>
    <w:rsid w:val="00B37C8C"/>
    <w:rsid w:val="00B66AD7"/>
    <w:rsid w:val="00B92FED"/>
    <w:rsid w:val="00BC2764"/>
    <w:rsid w:val="00C132DA"/>
    <w:rsid w:val="00C374A4"/>
    <w:rsid w:val="00C509CE"/>
    <w:rsid w:val="00C86B4E"/>
    <w:rsid w:val="00D0737D"/>
    <w:rsid w:val="00D501F9"/>
    <w:rsid w:val="00D737E8"/>
    <w:rsid w:val="00DE6D0A"/>
    <w:rsid w:val="00E33DAF"/>
    <w:rsid w:val="00E5149E"/>
    <w:rsid w:val="00E56755"/>
    <w:rsid w:val="00E73672"/>
    <w:rsid w:val="00E906A6"/>
    <w:rsid w:val="00E96431"/>
    <w:rsid w:val="00EC2E29"/>
    <w:rsid w:val="00ED03A3"/>
    <w:rsid w:val="00F16549"/>
    <w:rsid w:val="00F21839"/>
    <w:rsid w:val="00F563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67866"/>
  <w15:chartTrackingRefBased/>
  <w15:docId w15:val="{6B3D4822-3DC8-4DC1-9B66-4EC42980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59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59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59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59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59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59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59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59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59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9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59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59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59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59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59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59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59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59C9"/>
    <w:rPr>
      <w:rFonts w:eastAsiaTheme="majorEastAsia" w:cstheme="majorBidi"/>
      <w:color w:val="272727" w:themeColor="text1" w:themeTint="D8"/>
    </w:rPr>
  </w:style>
  <w:style w:type="paragraph" w:styleId="Title">
    <w:name w:val="Title"/>
    <w:basedOn w:val="Normal"/>
    <w:next w:val="Normal"/>
    <w:link w:val="TitleChar"/>
    <w:uiPriority w:val="10"/>
    <w:qFormat/>
    <w:rsid w:val="003959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59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59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59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59C9"/>
    <w:pPr>
      <w:spacing w:before="160"/>
      <w:jc w:val="center"/>
    </w:pPr>
    <w:rPr>
      <w:i/>
      <w:iCs/>
      <w:color w:val="404040" w:themeColor="text1" w:themeTint="BF"/>
    </w:rPr>
  </w:style>
  <w:style w:type="character" w:customStyle="1" w:styleId="QuoteChar">
    <w:name w:val="Quote Char"/>
    <w:basedOn w:val="DefaultParagraphFont"/>
    <w:link w:val="Quote"/>
    <w:uiPriority w:val="29"/>
    <w:rsid w:val="003959C9"/>
    <w:rPr>
      <w:i/>
      <w:iCs/>
      <w:color w:val="404040" w:themeColor="text1" w:themeTint="BF"/>
    </w:rPr>
  </w:style>
  <w:style w:type="paragraph" w:styleId="ListParagraph">
    <w:name w:val="List Paragraph"/>
    <w:basedOn w:val="Normal"/>
    <w:uiPriority w:val="34"/>
    <w:qFormat/>
    <w:rsid w:val="003959C9"/>
    <w:pPr>
      <w:ind w:left="720"/>
      <w:contextualSpacing/>
    </w:pPr>
  </w:style>
  <w:style w:type="character" w:styleId="IntenseEmphasis">
    <w:name w:val="Intense Emphasis"/>
    <w:basedOn w:val="DefaultParagraphFont"/>
    <w:uiPriority w:val="21"/>
    <w:qFormat/>
    <w:rsid w:val="003959C9"/>
    <w:rPr>
      <w:i/>
      <w:iCs/>
      <w:color w:val="0F4761" w:themeColor="accent1" w:themeShade="BF"/>
    </w:rPr>
  </w:style>
  <w:style w:type="paragraph" w:styleId="IntenseQuote">
    <w:name w:val="Intense Quote"/>
    <w:basedOn w:val="Normal"/>
    <w:next w:val="Normal"/>
    <w:link w:val="IntenseQuoteChar"/>
    <w:uiPriority w:val="30"/>
    <w:qFormat/>
    <w:rsid w:val="003959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59C9"/>
    <w:rPr>
      <w:i/>
      <w:iCs/>
      <w:color w:val="0F4761" w:themeColor="accent1" w:themeShade="BF"/>
    </w:rPr>
  </w:style>
  <w:style w:type="character" w:styleId="IntenseReference">
    <w:name w:val="Intense Reference"/>
    <w:basedOn w:val="DefaultParagraphFont"/>
    <w:uiPriority w:val="32"/>
    <w:qFormat/>
    <w:rsid w:val="003959C9"/>
    <w:rPr>
      <w:b/>
      <w:bCs/>
      <w:smallCaps/>
      <w:color w:val="0F4761" w:themeColor="accent1" w:themeShade="BF"/>
      <w:spacing w:val="5"/>
    </w:rPr>
  </w:style>
  <w:style w:type="character" w:styleId="Strong">
    <w:name w:val="Strong"/>
    <w:basedOn w:val="DefaultParagraphFont"/>
    <w:uiPriority w:val="22"/>
    <w:qFormat/>
    <w:rsid w:val="000B5A0E"/>
    <w:rPr>
      <w:b/>
      <w:bCs/>
    </w:rPr>
  </w:style>
  <w:style w:type="paragraph" w:styleId="Header">
    <w:name w:val="header"/>
    <w:basedOn w:val="Normal"/>
    <w:link w:val="HeaderChar"/>
    <w:uiPriority w:val="99"/>
    <w:unhideWhenUsed/>
    <w:rsid w:val="00256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10F"/>
  </w:style>
  <w:style w:type="paragraph" w:styleId="Footer">
    <w:name w:val="footer"/>
    <w:basedOn w:val="Normal"/>
    <w:link w:val="FooterChar"/>
    <w:uiPriority w:val="99"/>
    <w:unhideWhenUsed/>
    <w:rsid w:val="00256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10F"/>
  </w:style>
  <w:style w:type="paragraph" w:styleId="NormalWeb">
    <w:name w:val="Normal (Web)"/>
    <w:basedOn w:val="Normal"/>
    <w:uiPriority w:val="99"/>
    <w:semiHidden/>
    <w:unhideWhenUsed/>
    <w:rsid w:val="00BC2764"/>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Caption">
    <w:name w:val="caption"/>
    <w:basedOn w:val="Normal"/>
    <w:next w:val="Normal"/>
    <w:uiPriority w:val="35"/>
    <w:unhideWhenUsed/>
    <w:qFormat/>
    <w:rsid w:val="00E96431"/>
    <w:pPr>
      <w:spacing w:after="200" w:line="240" w:lineRule="auto"/>
    </w:pPr>
    <w:rPr>
      <w:i/>
      <w:iCs/>
      <w:color w:val="0E2841" w:themeColor="text2"/>
      <w:sz w:val="18"/>
      <w:szCs w:val="18"/>
    </w:rPr>
  </w:style>
  <w:style w:type="paragraph" w:customStyle="1" w:styleId="Default">
    <w:name w:val="Default"/>
    <w:rsid w:val="009F3F63"/>
    <w:pPr>
      <w:autoSpaceDE w:val="0"/>
      <w:autoSpaceDN w:val="0"/>
      <w:adjustRightInd w:val="0"/>
      <w:spacing w:after="0" w:line="240" w:lineRule="auto"/>
    </w:pPr>
    <w:rPr>
      <w:rFonts w:ascii="Charis SIL" w:hAnsi="Charis SIL" w:cs="Charis SI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474832">
      <w:bodyDiv w:val="1"/>
      <w:marLeft w:val="0"/>
      <w:marRight w:val="0"/>
      <w:marTop w:val="0"/>
      <w:marBottom w:val="0"/>
      <w:divBdr>
        <w:top w:val="none" w:sz="0" w:space="0" w:color="auto"/>
        <w:left w:val="none" w:sz="0" w:space="0" w:color="auto"/>
        <w:bottom w:val="none" w:sz="0" w:space="0" w:color="auto"/>
        <w:right w:val="none" w:sz="0" w:space="0" w:color="auto"/>
      </w:divBdr>
    </w:div>
    <w:div w:id="129787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DBE1F20178B549A9E374FA18B870E1" ma:contentTypeVersion="16" ma:contentTypeDescription="Create a new document." ma:contentTypeScope="" ma:versionID="ecec46bc29384e4332c1af5ccf44c876">
  <xsd:schema xmlns:xsd="http://www.w3.org/2001/XMLSchema" xmlns:xs="http://www.w3.org/2001/XMLSchema" xmlns:p="http://schemas.microsoft.com/office/2006/metadata/properties" xmlns:ns2="4818f34f-532a-4c5e-b598-b08931ee9628" xmlns:ns3="558a4d76-2f51-4c3a-a3eb-a01dbc61cca4" targetNamespace="http://schemas.microsoft.com/office/2006/metadata/properties" ma:root="true" ma:fieldsID="2c2ae9a55b884c91a54926085ddf9520" ns2:_="" ns3:_="">
    <xsd:import namespace="4818f34f-532a-4c5e-b598-b08931ee9628"/>
    <xsd:import namespace="558a4d76-2f51-4c3a-a3eb-a01dbc61cc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8f34f-532a-4c5e-b598-b08931ee96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8a4d76-2f51-4c3a-a3eb-a01dbc61cca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23366b2-0d83-4d0d-bb45-8d316c53feac}" ma:internalName="TaxCatchAll" ma:showField="CatchAllData" ma:web="558a4d76-2f51-4c3a-a3eb-a01dbc61cca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818f34f-532a-4c5e-b598-b08931ee9628">
      <Terms xmlns="http://schemas.microsoft.com/office/infopath/2007/PartnerControls"/>
    </lcf76f155ced4ddcb4097134ff3c332f>
    <TaxCatchAll xmlns="558a4d76-2f51-4c3a-a3eb-a01dbc61cca4" xsi:nil="true"/>
  </documentManagement>
</p:properties>
</file>

<file path=customXml/itemProps1.xml><?xml version="1.0" encoding="utf-8"?>
<ds:datastoreItem xmlns:ds="http://schemas.openxmlformats.org/officeDocument/2006/customXml" ds:itemID="{F0DA496A-C62B-4976-9D64-4BDC2306D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8f34f-532a-4c5e-b598-b08931ee9628"/>
    <ds:schemaRef ds:uri="558a4d76-2f51-4c3a-a3eb-a01dbc61c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65E04-7D58-4C46-8FB3-A45805EB34D7}">
  <ds:schemaRefs>
    <ds:schemaRef ds:uri="http://schemas.microsoft.com/sharepoint/v3/contenttype/forms"/>
  </ds:schemaRefs>
</ds:datastoreItem>
</file>

<file path=customXml/itemProps3.xml><?xml version="1.0" encoding="utf-8"?>
<ds:datastoreItem xmlns:ds="http://schemas.openxmlformats.org/officeDocument/2006/customXml" ds:itemID="{7FB51750-B988-49E5-A581-54B1419F0C5B}">
  <ds:schemaRefs>
    <ds:schemaRef ds:uri="http://schemas.microsoft.com/office/2006/metadata/properties"/>
    <ds:schemaRef ds:uri="http://schemas.microsoft.com/office/infopath/2007/PartnerControls"/>
    <ds:schemaRef ds:uri="4818f34f-532a-4c5e-b598-b08931ee9628"/>
    <ds:schemaRef ds:uri="558a4d76-2f51-4c3a-a3eb-a01dbc61cca4"/>
  </ds:schemaRefs>
</ds:datastoreItem>
</file>

<file path=docMetadata/LabelInfo.xml><?xml version="1.0" encoding="utf-8"?>
<clbl:labelList xmlns:clbl="http://schemas.microsoft.com/office/2020/mipLabelMetadata">
  <clbl:label id="{78aac226-2f03-4b4d-9037-b46d56c55210}" enabled="0" method="" siteId="{78aac226-2f03-4b4d-9037-b46d56c55210}" removed="1"/>
</clbl:labelList>
</file>

<file path=docProps/app.xml><?xml version="1.0" encoding="utf-8"?>
<Properties xmlns="http://schemas.openxmlformats.org/officeDocument/2006/extended-properties" xmlns:vt="http://schemas.openxmlformats.org/officeDocument/2006/docPropsVTypes">
  <Template>Normal</Template>
  <TotalTime>210</TotalTime>
  <Pages>6</Pages>
  <Words>542</Words>
  <Characters>3094</Characters>
  <Application>Microsoft Office Word</Application>
  <DocSecurity>0</DocSecurity>
  <Lines>25</Lines>
  <Paragraphs>7</Paragraphs>
  <ScaleCrop>false</ScaleCrop>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Abdelkader</dc:creator>
  <cp:keywords/>
  <dc:description/>
  <cp:lastModifiedBy>Hagar Labouta</cp:lastModifiedBy>
  <cp:revision>61</cp:revision>
  <dcterms:created xsi:type="dcterms:W3CDTF">2025-07-16T16:48:00Z</dcterms:created>
  <dcterms:modified xsi:type="dcterms:W3CDTF">2026-06-12T04:25:00Z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0x010100D7DBE1F20178B549A9E374FA18B870E1</vt:lpwstr>
  </property>
</Properties>
</file>