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4CC2E" w14:textId="77777777" w:rsidR="00FE5216" w:rsidRPr="004C5B55" w:rsidRDefault="00FE5216" w:rsidP="00FE5216">
      <w:pPr>
        <w:pStyle w:val="Heading1"/>
        <w:rPr>
          <w:rFonts w:cs="Arial"/>
          <w:b w:val="0"/>
          <w:bCs/>
          <w:sz w:val="24"/>
          <w:szCs w:val="24"/>
        </w:rPr>
      </w:pPr>
      <w:r w:rsidRPr="004C5B55">
        <w:rPr>
          <w:rFonts w:cs="Arial"/>
          <w:bCs/>
          <w:sz w:val="24"/>
          <w:szCs w:val="24"/>
        </w:rPr>
        <w:t>SUPPLEMENTARY MATERIAL</w:t>
      </w:r>
    </w:p>
    <w:p w14:paraId="3779FC1E" w14:textId="77777777" w:rsidR="00FE5216" w:rsidRPr="00482AA9" w:rsidRDefault="00FE5216" w:rsidP="00FE5216">
      <w:pPr>
        <w:spacing w:after="0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Evaluation of Improving Palliative care Education and Training Using Simulation in Dementia (IMPETUS-D) in nursing homes: a cluster randomised controlled trial</w:t>
      </w:r>
    </w:p>
    <w:p w14:paraId="5DC9EB08" w14:textId="77777777" w:rsidR="00FE5216" w:rsidRPr="00B67032" w:rsidRDefault="00FE5216" w:rsidP="00FE5216">
      <w:pPr>
        <w:rPr>
          <w:rFonts w:ascii="Cambria" w:hAnsi="Cambria"/>
          <w:b/>
          <w:bCs/>
        </w:rPr>
      </w:pPr>
    </w:p>
    <w:p w14:paraId="264A6D78" w14:textId="77777777" w:rsidR="00FE5216" w:rsidRPr="00FA1F1F" w:rsidRDefault="00FE5216" w:rsidP="00FE5216">
      <w:pPr>
        <w:spacing w:after="0"/>
        <w:jc w:val="both"/>
        <w:rPr>
          <w:rFonts w:ascii="Cambria" w:hAnsi="Cambria" w:cs="Arial"/>
          <w:b/>
          <w:bCs/>
          <w:color w:val="000000" w:themeColor="text1"/>
        </w:rPr>
      </w:pPr>
      <w:r>
        <w:rPr>
          <w:rFonts w:ascii="Cambria" w:hAnsi="Cambria" w:cs="Arial"/>
          <w:b/>
          <w:bCs/>
          <w:color w:val="000000" w:themeColor="text1"/>
        </w:rPr>
        <w:t>Appendix 1</w:t>
      </w:r>
      <w:r w:rsidRPr="00FA1F1F">
        <w:rPr>
          <w:rFonts w:ascii="Cambria" w:hAnsi="Cambria" w:cs="Arial"/>
          <w:b/>
          <w:bCs/>
          <w:color w:val="000000" w:themeColor="text1"/>
        </w:rPr>
        <w:t xml:space="preserve">: Characteristics and </w:t>
      </w:r>
      <w:r w:rsidRPr="00B67032">
        <w:rPr>
          <w:rFonts w:ascii="Cambria" w:hAnsi="Cambria" w:cs="Arial"/>
          <w:b/>
          <w:bCs/>
          <w:color w:val="000000" w:themeColor="text1"/>
        </w:rPr>
        <w:t>qPAD scores</w:t>
      </w:r>
      <w:r w:rsidRPr="00FA1F1F">
        <w:rPr>
          <w:rFonts w:ascii="Cambria" w:hAnsi="Cambria" w:cs="Arial"/>
          <w:b/>
          <w:bCs/>
          <w:color w:val="000000" w:themeColor="text1"/>
        </w:rPr>
        <w:t xml:space="preserve"> of staff who completed the </w:t>
      </w:r>
      <w:r>
        <w:rPr>
          <w:rFonts w:ascii="Cambria" w:hAnsi="Cambria" w:cs="Arial"/>
          <w:b/>
          <w:bCs/>
          <w:color w:val="000000" w:themeColor="text1"/>
        </w:rPr>
        <w:t>follow-up</w:t>
      </w:r>
      <w:r w:rsidRPr="00FA1F1F">
        <w:rPr>
          <w:rFonts w:ascii="Cambria" w:hAnsi="Cambria" w:cs="Arial"/>
          <w:b/>
          <w:bCs/>
          <w:color w:val="000000" w:themeColor="text1"/>
        </w:rPr>
        <w:t xml:space="preserve"> survey (N=</w:t>
      </w:r>
      <w:r>
        <w:rPr>
          <w:rFonts w:ascii="Cambria" w:hAnsi="Cambria" w:cs="Arial"/>
          <w:b/>
          <w:bCs/>
          <w:color w:val="000000" w:themeColor="text1"/>
        </w:rPr>
        <w:t>330</w:t>
      </w:r>
      <w:r w:rsidRPr="00FA1F1F">
        <w:rPr>
          <w:rFonts w:ascii="Cambria" w:hAnsi="Cambria" w:cs="Arial"/>
          <w:b/>
          <w:bCs/>
          <w:color w:val="000000" w:themeColor="text1"/>
        </w:rPr>
        <w:t>)</w:t>
      </w:r>
    </w:p>
    <w:p w14:paraId="10566D16" w14:textId="77777777" w:rsidR="00FE5216" w:rsidRDefault="00FE5216" w:rsidP="00FE52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2"/>
        <w:gridCol w:w="2771"/>
        <w:gridCol w:w="2857"/>
      </w:tblGrid>
      <w:tr w:rsidR="00FE5216" w:rsidRPr="00FA1F1F" w14:paraId="3363FBAE" w14:textId="77777777" w:rsidTr="00C32A69">
        <w:tc>
          <w:tcPr>
            <w:tcW w:w="3722" w:type="dxa"/>
          </w:tcPr>
          <w:p w14:paraId="5EA3AC53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b/>
                <w:color w:val="000000" w:themeColor="text1"/>
              </w:rPr>
            </w:pPr>
            <w:r w:rsidRPr="00FA1F1F">
              <w:rPr>
                <w:rFonts w:ascii="Cambria" w:hAnsi="Cambria" w:cs="Arial"/>
                <w:b/>
                <w:color w:val="000000" w:themeColor="text1"/>
              </w:rPr>
              <w:t>Characteristics, n (%)</w:t>
            </w:r>
          </w:p>
        </w:tc>
        <w:tc>
          <w:tcPr>
            <w:tcW w:w="2771" w:type="dxa"/>
          </w:tcPr>
          <w:p w14:paraId="4816C2FE" w14:textId="77777777" w:rsidR="00FE5216" w:rsidRPr="00FA1F1F" w:rsidRDefault="00FE5216" w:rsidP="00C32A69">
            <w:pPr>
              <w:spacing w:before="60"/>
              <w:rPr>
                <w:rFonts w:ascii="Cambria" w:hAnsi="Cambria" w:cs="Arial"/>
                <w:b/>
                <w:color w:val="000000" w:themeColor="text1"/>
              </w:rPr>
            </w:pPr>
            <w:r w:rsidRPr="00FA1F1F">
              <w:rPr>
                <w:rFonts w:ascii="Cambria" w:hAnsi="Cambria" w:cs="Arial"/>
                <w:b/>
                <w:color w:val="000000" w:themeColor="text1"/>
              </w:rPr>
              <w:t xml:space="preserve">Staff from intervention </w:t>
            </w:r>
            <w:r>
              <w:rPr>
                <w:rFonts w:ascii="Cambria" w:hAnsi="Cambria" w:cs="Arial"/>
                <w:b/>
                <w:color w:val="000000" w:themeColor="text1"/>
              </w:rPr>
              <w:t>nursing homes</w:t>
            </w:r>
            <w:r w:rsidRPr="00FA1F1F">
              <w:rPr>
                <w:rFonts w:ascii="Cambria" w:hAnsi="Cambria" w:cs="Arial"/>
                <w:b/>
                <w:color w:val="000000" w:themeColor="text1"/>
              </w:rPr>
              <w:t xml:space="preserve"> (n=</w:t>
            </w:r>
            <w:r>
              <w:rPr>
                <w:rFonts w:ascii="Cambria" w:hAnsi="Cambria" w:cs="Arial"/>
                <w:b/>
                <w:color w:val="000000" w:themeColor="text1"/>
              </w:rPr>
              <w:t>122</w:t>
            </w:r>
            <w:r w:rsidRPr="00FA1F1F">
              <w:rPr>
                <w:rFonts w:ascii="Cambria" w:hAnsi="Cambria" w:cs="Arial"/>
                <w:b/>
                <w:color w:val="000000" w:themeColor="text1"/>
              </w:rPr>
              <w:t>)</w:t>
            </w:r>
          </w:p>
        </w:tc>
        <w:tc>
          <w:tcPr>
            <w:tcW w:w="2857" w:type="dxa"/>
          </w:tcPr>
          <w:p w14:paraId="2C43781F" w14:textId="77777777" w:rsidR="00FE5216" w:rsidRPr="00FA1F1F" w:rsidRDefault="00FE5216" w:rsidP="00C32A69">
            <w:pPr>
              <w:spacing w:before="60"/>
              <w:rPr>
                <w:rFonts w:ascii="Cambria" w:hAnsi="Cambria" w:cs="Arial"/>
                <w:b/>
                <w:color w:val="000000" w:themeColor="text1"/>
              </w:rPr>
            </w:pPr>
            <w:r w:rsidRPr="00FA1F1F">
              <w:rPr>
                <w:rFonts w:ascii="Cambria" w:hAnsi="Cambria" w:cs="Arial"/>
                <w:b/>
                <w:color w:val="000000" w:themeColor="text1"/>
              </w:rPr>
              <w:t xml:space="preserve">Staff from control </w:t>
            </w:r>
            <w:r>
              <w:rPr>
                <w:rFonts w:ascii="Cambria" w:hAnsi="Cambria" w:cs="Arial"/>
                <w:b/>
                <w:color w:val="000000" w:themeColor="text1"/>
              </w:rPr>
              <w:t>nursing homes</w:t>
            </w:r>
            <w:r w:rsidRPr="00FA1F1F">
              <w:rPr>
                <w:rFonts w:ascii="Cambria" w:hAnsi="Cambria" w:cs="Arial"/>
                <w:b/>
                <w:color w:val="000000" w:themeColor="text1"/>
              </w:rPr>
              <w:t xml:space="preserve"> (n=</w:t>
            </w:r>
            <w:r>
              <w:rPr>
                <w:rFonts w:ascii="Cambria" w:hAnsi="Cambria" w:cs="Arial"/>
                <w:b/>
                <w:color w:val="000000" w:themeColor="text1"/>
              </w:rPr>
              <w:t>208</w:t>
            </w:r>
            <w:r w:rsidRPr="00FA1F1F">
              <w:rPr>
                <w:rFonts w:ascii="Cambria" w:hAnsi="Cambria" w:cs="Arial"/>
                <w:b/>
                <w:color w:val="000000" w:themeColor="text1"/>
              </w:rPr>
              <w:t>)</w:t>
            </w:r>
          </w:p>
        </w:tc>
      </w:tr>
      <w:tr w:rsidR="00FE5216" w:rsidRPr="00FA1F1F" w14:paraId="7022CBAE" w14:textId="77777777" w:rsidTr="00C32A69">
        <w:tc>
          <w:tcPr>
            <w:tcW w:w="3722" w:type="dxa"/>
          </w:tcPr>
          <w:p w14:paraId="1DBB0174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City</w:t>
            </w:r>
          </w:p>
          <w:p w14:paraId="2A337E4F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Sydney</w:t>
            </w:r>
          </w:p>
          <w:p w14:paraId="148154E6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Adelaide</w:t>
            </w:r>
          </w:p>
          <w:p w14:paraId="40A2B7DF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Melbourne</w:t>
            </w:r>
          </w:p>
        </w:tc>
        <w:tc>
          <w:tcPr>
            <w:tcW w:w="2771" w:type="dxa"/>
          </w:tcPr>
          <w:p w14:paraId="3D74C85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4435B14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31 (25)</w:t>
            </w:r>
          </w:p>
          <w:p w14:paraId="5ADDDEAE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33 (27)</w:t>
            </w:r>
          </w:p>
          <w:p w14:paraId="0CB4B1C6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58 (48)</w:t>
            </w:r>
          </w:p>
        </w:tc>
        <w:tc>
          <w:tcPr>
            <w:tcW w:w="2857" w:type="dxa"/>
          </w:tcPr>
          <w:p w14:paraId="0B14B660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34A5324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42 (20)</w:t>
            </w:r>
          </w:p>
          <w:p w14:paraId="4085B5FD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104 (50)</w:t>
            </w:r>
          </w:p>
          <w:p w14:paraId="64A38499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62 (30)</w:t>
            </w:r>
          </w:p>
        </w:tc>
      </w:tr>
      <w:tr w:rsidR="00FE5216" w:rsidRPr="00FA1F1F" w14:paraId="0B418844" w14:textId="77777777" w:rsidTr="00C32A69">
        <w:tc>
          <w:tcPr>
            <w:tcW w:w="3722" w:type="dxa"/>
          </w:tcPr>
          <w:p w14:paraId="01ECB3D9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Position</w:t>
            </w:r>
          </w:p>
          <w:p w14:paraId="70BC3304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Registered nurse</w:t>
            </w:r>
          </w:p>
          <w:p w14:paraId="7EFE2094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Enrolled nurse</w:t>
            </w:r>
          </w:p>
          <w:p w14:paraId="7634D5E8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Care worker</w:t>
            </w:r>
          </w:p>
          <w:p w14:paraId="63FF2721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Other</w:t>
            </w:r>
          </w:p>
        </w:tc>
        <w:tc>
          <w:tcPr>
            <w:tcW w:w="2771" w:type="dxa"/>
          </w:tcPr>
          <w:p w14:paraId="4E8D14F3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156980B4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17 (13)</w:t>
            </w:r>
          </w:p>
          <w:p w14:paraId="0B7B256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 (5)</w:t>
            </w:r>
          </w:p>
          <w:p w14:paraId="0E559F42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97 (80)</w:t>
            </w:r>
          </w:p>
          <w:p w14:paraId="05CB501E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 (2)</w:t>
            </w:r>
          </w:p>
        </w:tc>
        <w:tc>
          <w:tcPr>
            <w:tcW w:w="2857" w:type="dxa"/>
          </w:tcPr>
          <w:p w14:paraId="63CD37A8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52DD210A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36 (17)</w:t>
            </w:r>
          </w:p>
          <w:p w14:paraId="084963E3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 (3)</w:t>
            </w:r>
          </w:p>
          <w:p w14:paraId="0289BA7C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158 (76)</w:t>
            </w:r>
          </w:p>
          <w:p w14:paraId="78C3D14E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8 (4)</w:t>
            </w:r>
          </w:p>
        </w:tc>
      </w:tr>
      <w:tr w:rsidR="00FE5216" w:rsidRPr="00FA1F1F" w14:paraId="379DB3D1" w14:textId="77777777" w:rsidTr="00C32A69">
        <w:tc>
          <w:tcPr>
            <w:tcW w:w="3722" w:type="dxa"/>
          </w:tcPr>
          <w:p w14:paraId="6C154489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Age in years, median (IQR)</w:t>
            </w:r>
          </w:p>
        </w:tc>
        <w:tc>
          <w:tcPr>
            <w:tcW w:w="2771" w:type="dxa"/>
          </w:tcPr>
          <w:p w14:paraId="06F31F94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40 (32, 52)</w:t>
            </w:r>
          </w:p>
        </w:tc>
        <w:tc>
          <w:tcPr>
            <w:tcW w:w="2857" w:type="dxa"/>
          </w:tcPr>
          <w:p w14:paraId="380F2225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42 (32, 52)</w:t>
            </w:r>
          </w:p>
        </w:tc>
      </w:tr>
      <w:tr w:rsidR="00FE5216" w:rsidRPr="00FA1F1F" w14:paraId="0417F67C" w14:textId="77777777" w:rsidTr="00C32A69">
        <w:tc>
          <w:tcPr>
            <w:tcW w:w="3722" w:type="dxa"/>
          </w:tcPr>
          <w:p w14:paraId="3808329E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Sex</w:t>
            </w:r>
          </w:p>
          <w:p w14:paraId="2D8A9B23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Female</w:t>
            </w:r>
          </w:p>
          <w:p w14:paraId="396E48FC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Male</w:t>
            </w:r>
          </w:p>
          <w:p w14:paraId="56F2B906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Other/missing</w:t>
            </w:r>
          </w:p>
        </w:tc>
        <w:tc>
          <w:tcPr>
            <w:tcW w:w="2771" w:type="dxa"/>
          </w:tcPr>
          <w:p w14:paraId="38B0EDFA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76A65EA4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100 (82)</w:t>
            </w:r>
          </w:p>
          <w:p w14:paraId="6789BD13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 (5)</w:t>
            </w:r>
          </w:p>
          <w:p w14:paraId="2A2779B7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16 (13)</w:t>
            </w:r>
          </w:p>
        </w:tc>
        <w:tc>
          <w:tcPr>
            <w:tcW w:w="2857" w:type="dxa"/>
          </w:tcPr>
          <w:p w14:paraId="477525F7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743E4F5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119 (57)</w:t>
            </w:r>
          </w:p>
          <w:p w14:paraId="1575C76C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16 (8)</w:t>
            </w:r>
          </w:p>
          <w:p w14:paraId="62702A69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73 (35)</w:t>
            </w:r>
          </w:p>
        </w:tc>
      </w:tr>
      <w:tr w:rsidR="00FE5216" w:rsidRPr="00FA1F1F" w14:paraId="0588000B" w14:textId="77777777" w:rsidTr="00C32A69">
        <w:tc>
          <w:tcPr>
            <w:tcW w:w="3722" w:type="dxa"/>
          </w:tcPr>
          <w:p w14:paraId="26579B96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Highest level of education</w:t>
            </w:r>
          </w:p>
          <w:p w14:paraId="09F8873D" w14:textId="77777777" w:rsidR="00FE5216" w:rsidRPr="008C011B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8C011B">
              <w:rPr>
                <w:rFonts w:ascii="Cambria" w:hAnsi="Cambria" w:cs="Arial"/>
                <w:color w:val="000000" w:themeColor="text1"/>
              </w:rPr>
              <w:t>Lower or upper secondary school</w:t>
            </w:r>
          </w:p>
          <w:p w14:paraId="1E68D60D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Post-secondary, non-tertiary</w:t>
            </w:r>
            <w:r>
              <w:rPr>
                <w:rFonts w:ascii="Cambria" w:hAnsi="Cambria" w:cs="Arial"/>
                <w:color w:val="000000" w:themeColor="text1"/>
              </w:rPr>
              <w:t xml:space="preserve"> course</w:t>
            </w:r>
          </w:p>
          <w:p w14:paraId="36E86E9D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 xml:space="preserve">University – </w:t>
            </w:r>
            <w:proofErr w:type="gramStart"/>
            <w:r w:rsidRPr="00FA1F1F">
              <w:rPr>
                <w:rFonts w:ascii="Cambria" w:hAnsi="Cambria" w:cs="Arial"/>
                <w:color w:val="000000" w:themeColor="text1"/>
              </w:rPr>
              <w:t>bachelor</w:t>
            </w:r>
            <w:proofErr w:type="gramEnd"/>
            <w:r w:rsidRPr="00FA1F1F">
              <w:rPr>
                <w:rFonts w:ascii="Cambria" w:hAnsi="Cambria" w:cs="Arial"/>
                <w:color w:val="000000" w:themeColor="text1"/>
              </w:rPr>
              <w:t xml:space="preserve"> degree</w:t>
            </w:r>
          </w:p>
          <w:p w14:paraId="0DE8583A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University – postgraduate degree</w:t>
            </w:r>
          </w:p>
          <w:p w14:paraId="258D5EB9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Other</w:t>
            </w:r>
          </w:p>
          <w:p w14:paraId="3B7794C8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Missing</w:t>
            </w:r>
          </w:p>
        </w:tc>
        <w:tc>
          <w:tcPr>
            <w:tcW w:w="2771" w:type="dxa"/>
          </w:tcPr>
          <w:p w14:paraId="7593919F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39468037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33 (27)</w:t>
            </w:r>
          </w:p>
          <w:p w14:paraId="60B196C5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28 (23)</w:t>
            </w:r>
          </w:p>
          <w:p w14:paraId="17F1E6C6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32 (26)</w:t>
            </w:r>
          </w:p>
          <w:p w14:paraId="362F004A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12 (10)</w:t>
            </w:r>
          </w:p>
          <w:p w14:paraId="442ADFDD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 (3)</w:t>
            </w:r>
          </w:p>
          <w:p w14:paraId="3BDAF7FA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13 (11)</w:t>
            </w:r>
          </w:p>
        </w:tc>
        <w:tc>
          <w:tcPr>
            <w:tcW w:w="2857" w:type="dxa"/>
          </w:tcPr>
          <w:p w14:paraId="5A6811BA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657CF997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58 (28)</w:t>
            </w:r>
          </w:p>
          <w:p w14:paraId="067FFAB6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45 (22)</w:t>
            </w:r>
          </w:p>
          <w:p w14:paraId="76C1DE52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63 (30)</w:t>
            </w:r>
          </w:p>
          <w:p w14:paraId="067AF790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21 (10)</w:t>
            </w:r>
          </w:p>
          <w:p w14:paraId="367807E2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4 (2)</w:t>
            </w:r>
          </w:p>
          <w:p w14:paraId="35D34843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17 (8)</w:t>
            </w:r>
          </w:p>
        </w:tc>
      </w:tr>
      <w:tr w:rsidR="00FE5216" w:rsidRPr="00FA1F1F" w14:paraId="1C44787A" w14:textId="77777777" w:rsidTr="00C32A69">
        <w:tc>
          <w:tcPr>
            <w:tcW w:w="3722" w:type="dxa"/>
          </w:tcPr>
          <w:p w14:paraId="4D766755" w14:textId="77777777" w:rsidR="00FE5216" w:rsidRPr="00FA1F1F" w:rsidRDefault="00FE5216" w:rsidP="00C32A69">
            <w:pPr>
              <w:spacing w:before="60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Hours worked per week, median (IQR)</w:t>
            </w:r>
          </w:p>
        </w:tc>
        <w:tc>
          <w:tcPr>
            <w:tcW w:w="2771" w:type="dxa"/>
          </w:tcPr>
          <w:p w14:paraId="526710B4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30 (20, 35)</w:t>
            </w:r>
          </w:p>
        </w:tc>
        <w:tc>
          <w:tcPr>
            <w:tcW w:w="2857" w:type="dxa"/>
          </w:tcPr>
          <w:p w14:paraId="56F8A7A6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32.5 (22, 37.5)</w:t>
            </w:r>
          </w:p>
        </w:tc>
      </w:tr>
      <w:tr w:rsidR="00FE5216" w:rsidRPr="00FA1F1F" w14:paraId="60819CE3" w14:textId="77777777" w:rsidTr="00C32A69">
        <w:tc>
          <w:tcPr>
            <w:tcW w:w="3722" w:type="dxa"/>
          </w:tcPr>
          <w:p w14:paraId="09CEACC0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Years worked at current care home</w:t>
            </w:r>
          </w:p>
          <w:p w14:paraId="58C5FFB7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Less than 5 years</w:t>
            </w:r>
          </w:p>
          <w:p w14:paraId="3EEFF1A3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5-10 years</w:t>
            </w:r>
          </w:p>
          <w:p w14:paraId="1615D21C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11-15 years</w:t>
            </w:r>
          </w:p>
          <w:p w14:paraId="5E2A321E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More than 15 years</w:t>
            </w:r>
          </w:p>
          <w:p w14:paraId="13D1A0B6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Missing</w:t>
            </w:r>
          </w:p>
        </w:tc>
        <w:tc>
          <w:tcPr>
            <w:tcW w:w="2771" w:type="dxa"/>
          </w:tcPr>
          <w:p w14:paraId="6C0F2A99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1CE23089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67 (55)</w:t>
            </w:r>
          </w:p>
          <w:p w14:paraId="2C6CC279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21 (17)</w:t>
            </w:r>
          </w:p>
          <w:p w14:paraId="636D7977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11 (9)</w:t>
            </w:r>
          </w:p>
          <w:p w14:paraId="79D9BE7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12 (10)</w:t>
            </w:r>
          </w:p>
          <w:p w14:paraId="316BEAB0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11 (9)</w:t>
            </w:r>
          </w:p>
        </w:tc>
        <w:tc>
          <w:tcPr>
            <w:tcW w:w="2857" w:type="dxa"/>
          </w:tcPr>
          <w:p w14:paraId="141742AC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5B65871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98 (47)</w:t>
            </w:r>
          </w:p>
          <w:p w14:paraId="60FB750F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64 (31)</w:t>
            </w:r>
          </w:p>
          <w:p w14:paraId="29C6B125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22 (11)</w:t>
            </w:r>
          </w:p>
          <w:p w14:paraId="4686931C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11 (5)</w:t>
            </w:r>
          </w:p>
          <w:p w14:paraId="33C67BA1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13 (6)</w:t>
            </w:r>
          </w:p>
        </w:tc>
      </w:tr>
      <w:tr w:rsidR="00FE5216" w:rsidRPr="00FA1F1F" w14:paraId="3ECAC6C1" w14:textId="77777777" w:rsidTr="00C32A69">
        <w:tc>
          <w:tcPr>
            <w:tcW w:w="3722" w:type="dxa"/>
          </w:tcPr>
          <w:p w14:paraId="676CA2A7" w14:textId="77777777" w:rsidR="00FE5216" w:rsidRPr="00FA1F1F" w:rsidRDefault="00FE5216" w:rsidP="00C32A69">
            <w:pPr>
              <w:spacing w:before="60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Years worked in residential care</w:t>
            </w:r>
          </w:p>
          <w:p w14:paraId="4DA8D9FA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Less than 5 years</w:t>
            </w:r>
          </w:p>
          <w:p w14:paraId="61BF2894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lastRenderedPageBreak/>
              <w:t>5-10 years</w:t>
            </w:r>
          </w:p>
          <w:p w14:paraId="7D84B105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11-15 years</w:t>
            </w:r>
          </w:p>
          <w:p w14:paraId="6688054D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More than 15 years</w:t>
            </w:r>
          </w:p>
          <w:p w14:paraId="0B4037D0" w14:textId="77777777" w:rsidR="00FE5216" w:rsidRPr="00FA1F1F" w:rsidRDefault="00FE5216" w:rsidP="00C32A69">
            <w:pPr>
              <w:spacing w:before="60"/>
              <w:jc w:val="right"/>
              <w:rPr>
                <w:rFonts w:ascii="Cambria" w:hAnsi="Cambria" w:cs="Arial"/>
                <w:color w:val="000000" w:themeColor="text1"/>
              </w:rPr>
            </w:pPr>
            <w:r w:rsidRPr="00FA1F1F">
              <w:rPr>
                <w:rFonts w:ascii="Cambria" w:hAnsi="Cambria" w:cs="Arial"/>
                <w:color w:val="000000" w:themeColor="text1"/>
              </w:rPr>
              <w:t>Missing</w:t>
            </w:r>
          </w:p>
        </w:tc>
        <w:tc>
          <w:tcPr>
            <w:tcW w:w="2771" w:type="dxa"/>
          </w:tcPr>
          <w:p w14:paraId="39A9DC10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446C1FD0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57 (47)</w:t>
            </w:r>
          </w:p>
          <w:p w14:paraId="030D4BC7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lastRenderedPageBreak/>
              <w:t>23 (19)</w:t>
            </w:r>
          </w:p>
          <w:p w14:paraId="3020C345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14 (11)</w:t>
            </w:r>
          </w:p>
          <w:p w14:paraId="73F00DD3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20 (16)</w:t>
            </w:r>
          </w:p>
          <w:p w14:paraId="5B4F4DBD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8 (7)</w:t>
            </w:r>
          </w:p>
        </w:tc>
        <w:tc>
          <w:tcPr>
            <w:tcW w:w="2857" w:type="dxa"/>
          </w:tcPr>
          <w:p w14:paraId="0C662FB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</w:p>
          <w:p w14:paraId="47405F95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81 (39)</w:t>
            </w:r>
          </w:p>
          <w:p w14:paraId="0B9FBF82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lastRenderedPageBreak/>
              <w:t>67 (32)</w:t>
            </w:r>
          </w:p>
          <w:p w14:paraId="0A8292AE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26 (13)</w:t>
            </w:r>
          </w:p>
          <w:p w14:paraId="4E41D661" w14:textId="77777777" w:rsidR="00FE5216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23 (11)</w:t>
            </w:r>
          </w:p>
          <w:p w14:paraId="4ECA37C8" w14:textId="77777777" w:rsidR="00FE5216" w:rsidRPr="00FA1F1F" w:rsidRDefault="00FE5216" w:rsidP="00C32A69">
            <w:pPr>
              <w:spacing w:before="60"/>
              <w:jc w:val="both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11 (5)</w:t>
            </w:r>
          </w:p>
        </w:tc>
      </w:tr>
      <w:tr w:rsidR="00FE5216" w:rsidRPr="000973CB" w14:paraId="25335964" w14:textId="77777777" w:rsidTr="00C32A69">
        <w:tc>
          <w:tcPr>
            <w:tcW w:w="3722" w:type="dxa"/>
          </w:tcPr>
          <w:p w14:paraId="04379E74" w14:textId="77777777" w:rsidR="00FE5216" w:rsidRPr="000973CB" w:rsidRDefault="00FE5216" w:rsidP="00C32A69">
            <w:pPr>
              <w:rPr>
                <w:rFonts w:ascii="Cambria" w:hAnsi="Cambria" w:cs="Arial"/>
              </w:rPr>
            </w:pPr>
            <w:r w:rsidRPr="000973CB">
              <w:rPr>
                <w:rFonts w:ascii="Cambria" w:hAnsi="Cambria" w:cs="Arial"/>
              </w:rPr>
              <w:lastRenderedPageBreak/>
              <w:t>Questionnaire on Palliative care for Advanced Dementia, median (IQR)</w:t>
            </w:r>
          </w:p>
          <w:p w14:paraId="64C66E6D" w14:textId="77777777" w:rsidR="00FE5216" w:rsidRPr="000973CB" w:rsidRDefault="00FE5216" w:rsidP="00C32A69">
            <w:pPr>
              <w:jc w:val="right"/>
              <w:rPr>
                <w:rFonts w:ascii="Cambria" w:hAnsi="Cambria" w:cs="Arial"/>
              </w:rPr>
            </w:pPr>
            <w:r w:rsidRPr="000973CB">
              <w:rPr>
                <w:rFonts w:ascii="Cambria" w:hAnsi="Cambria" w:cs="Arial"/>
              </w:rPr>
              <w:t>Knowledge test</w:t>
            </w:r>
          </w:p>
          <w:p w14:paraId="2B8744D5" w14:textId="77777777" w:rsidR="00FE5216" w:rsidRDefault="00FE5216" w:rsidP="00C32A69">
            <w:pPr>
              <w:jc w:val="right"/>
              <w:rPr>
                <w:rFonts w:ascii="Cambria" w:hAnsi="Cambria" w:cs="Arial"/>
              </w:rPr>
            </w:pPr>
            <w:r w:rsidRPr="000973CB">
              <w:rPr>
                <w:rFonts w:ascii="Cambria" w:hAnsi="Cambria" w:cs="Arial"/>
              </w:rPr>
              <w:t>Attitude scale</w:t>
            </w:r>
          </w:p>
          <w:p w14:paraId="7F68752B" w14:textId="77777777" w:rsidR="00FE5216" w:rsidRPr="000973CB" w:rsidRDefault="00FE5216" w:rsidP="00C32A69">
            <w:pPr>
              <w:jc w:val="right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Total score</w:t>
            </w:r>
          </w:p>
        </w:tc>
        <w:tc>
          <w:tcPr>
            <w:tcW w:w="2771" w:type="dxa"/>
          </w:tcPr>
          <w:p w14:paraId="6563F1FF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</w:p>
          <w:p w14:paraId="4647BBBF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</w:p>
          <w:p w14:paraId="48FA6EBF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15 (13, 17)</w:t>
            </w:r>
          </w:p>
          <w:p w14:paraId="4A775F7E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45 (42, 49)</w:t>
            </w:r>
          </w:p>
          <w:p w14:paraId="609730E6" w14:textId="77777777" w:rsidR="00FE5216" w:rsidRPr="000973CB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61 (56, 66)</w:t>
            </w:r>
          </w:p>
        </w:tc>
        <w:tc>
          <w:tcPr>
            <w:tcW w:w="2857" w:type="dxa"/>
          </w:tcPr>
          <w:p w14:paraId="233BD660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</w:p>
          <w:p w14:paraId="499BED27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</w:p>
          <w:p w14:paraId="7DE5C78F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16 (14, 18)</w:t>
            </w:r>
          </w:p>
          <w:p w14:paraId="7325A358" w14:textId="77777777" w:rsidR="00FE5216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46.5 (41, 50.5)</w:t>
            </w:r>
          </w:p>
          <w:p w14:paraId="05F8647A" w14:textId="77777777" w:rsidR="00FE5216" w:rsidRPr="000973CB" w:rsidRDefault="00FE5216" w:rsidP="00C32A69">
            <w:pPr>
              <w:jc w:val="both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61 (55.5, 67)</w:t>
            </w:r>
          </w:p>
        </w:tc>
      </w:tr>
    </w:tbl>
    <w:p w14:paraId="3DF9063A" w14:textId="77777777" w:rsidR="00FE5216" w:rsidRPr="00B67032" w:rsidRDefault="00FE5216" w:rsidP="00FE5216">
      <w:pPr>
        <w:rPr>
          <w:sz w:val="20"/>
          <w:szCs w:val="20"/>
        </w:rPr>
      </w:pPr>
      <w:r w:rsidRPr="00B67032">
        <w:rPr>
          <w:rFonts w:ascii="Cambria" w:hAnsi="Cambria"/>
          <w:sz w:val="20"/>
          <w:szCs w:val="20"/>
        </w:rPr>
        <w:t>Abbreviations: IQR interquartile range; qPAD</w:t>
      </w:r>
      <w:r w:rsidRPr="00B67032">
        <w:rPr>
          <w:sz w:val="20"/>
          <w:szCs w:val="20"/>
        </w:rPr>
        <w:t xml:space="preserve"> </w:t>
      </w:r>
      <w:r w:rsidRPr="00B67032">
        <w:rPr>
          <w:rFonts w:ascii="Cambria" w:hAnsi="Cambria"/>
          <w:sz w:val="20"/>
          <w:szCs w:val="20"/>
          <w:lang w:eastAsia="ja-JP"/>
        </w:rPr>
        <w:t>Questionnaire on Palliative Care for Advanced Dementia</w:t>
      </w:r>
    </w:p>
    <w:p w14:paraId="354D815B" w14:textId="77777777" w:rsidR="008634BB" w:rsidRDefault="008634BB"/>
    <w:sectPr w:rsidR="008634BB">
      <w:foot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6174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70C20E" w14:textId="77777777" w:rsidR="0042425B" w:rsidRDefault="00FE521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1D1448A" w14:textId="77777777" w:rsidR="0042425B" w:rsidRDefault="00FE521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5216"/>
    <w:rsid w:val="00053C1C"/>
    <w:rsid w:val="001A7324"/>
    <w:rsid w:val="001E76CF"/>
    <w:rsid w:val="003D26DD"/>
    <w:rsid w:val="00496072"/>
    <w:rsid w:val="00741622"/>
    <w:rsid w:val="007817BC"/>
    <w:rsid w:val="008634BB"/>
    <w:rsid w:val="00CE146F"/>
    <w:rsid w:val="00F57FB0"/>
    <w:rsid w:val="00FE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D896C"/>
  <w15:chartTrackingRefBased/>
  <w15:docId w15:val="{43FCF795-99FB-4FB0-873C-F6B03B864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216"/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34BB"/>
    <w:pPr>
      <w:keepNext/>
      <w:keepLines/>
      <w:spacing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34BB"/>
    <w:pPr>
      <w:keepNext/>
      <w:keepLines/>
      <w:spacing w:before="120" w:after="120" w:line="360" w:lineRule="auto"/>
      <w:jc w:val="both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34BB"/>
    <w:pPr>
      <w:keepNext/>
      <w:keepLines/>
      <w:spacing w:before="120" w:after="120"/>
      <w:outlineLvl w:val="2"/>
    </w:pPr>
    <w:rPr>
      <w:rFonts w:ascii="Arial" w:eastAsiaTheme="majorEastAsia" w:hAnsi="Arial" w:cstheme="majorBidi"/>
      <w:b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4BB"/>
    <w:rPr>
      <w:rFonts w:ascii="Arial" w:eastAsiaTheme="majorEastAsia" w:hAnsi="Arial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634B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34BB"/>
    <w:rPr>
      <w:rFonts w:ascii="Arial" w:eastAsiaTheme="majorEastAsia" w:hAnsi="Arial" w:cstheme="majorBidi"/>
      <w:b/>
      <w:i/>
      <w:sz w:val="24"/>
      <w:szCs w:val="24"/>
    </w:rPr>
  </w:style>
  <w:style w:type="table" w:styleId="TableGrid">
    <w:name w:val="Table Grid"/>
    <w:basedOn w:val="TableNormal"/>
    <w:uiPriority w:val="1"/>
    <w:rsid w:val="00FE5216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E5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5216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Tropea</dc:creator>
  <cp:keywords/>
  <dc:description/>
  <cp:lastModifiedBy>Jo Tropea</cp:lastModifiedBy>
  <cp:revision>1</cp:revision>
  <dcterms:created xsi:type="dcterms:W3CDTF">2021-10-20T04:20:00Z</dcterms:created>
  <dcterms:modified xsi:type="dcterms:W3CDTF">2021-10-20T04:21:00Z</dcterms:modified>
</cp:coreProperties>
</file>