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38EB" w14:textId="77777777" w:rsidR="004D13F5" w:rsidRPr="00ED2E3D" w:rsidRDefault="004D13F5" w:rsidP="004D13F5">
      <w:pPr>
        <w:jc w:val="both"/>
        <w:rPr>
          <w:kern w:val="2"/>
          <w:lang w:val="en-US" w:eastAsia="pl-PL"/>
          <w14:ligatures w14:val="standardContextual"/>
        </w:rPr>
      </w:pPr>
    </w:p>
    <w:p w14:paraId="37806251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0CE0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1</w:t>
      </w:r>
      <w:r w:rsidRPr="00A50CE0">
        <w:rPr>
          <w:rFonts w:ascii="Times New Roman" w:hAnsi="Times New Roman" w:cs="Times New Roman"/>
          <w:b/>
          <w:bCs/>
          <w:sz w:val="24"/>
          <w:szCs w:val="24"/>
          <w:lang w:val="en"/>
        </w:rPr>
        <w:t>. The influence of age and work experience on communication skills</w:t>
      </w:r>
    </w:p>
    <w:tbl>
      <w:tblPr>
        <w:tblW w:w="9001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831"/>
        <w:gridCol w:w="2839"/>
      </w:tblGrid>
      <w:tr w:rsidR="004D13F5" w:rsidRPr="00ED2E3D" w14:paraId="6272204F" w14:textId="77777777" w:rsidTr="006027F5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9A30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</w:p>
          <w:p w14:paraId="234FF855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  <w:p w14:paraId="4DF6A700" w14:textId="77777777" w:rsidR="004D13F5" w:rsidRPr="00A50C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87D7" w14:textId="77777777" w:rsidR="004D13F5" w:rsidRPr="00A50C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</w:t>
            </w: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(years)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F89B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Length of service (years)</w:t>
            </w:r>
          </w:p>
        </w:tc>
      </w:tr>
      <w:tr w:rsidR="004D13F5" w14:paraId="7FC8B76B" w14:textId="77777777" w:rsidTr="006027F5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53E9" w14:textId="77777777" w:rsidR="004D13F5" w:rsidRPr="00A50C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E9F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0.1597)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484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0.4506)</w:t>
            </w:r>
          </w:p>
        </w:tc>
      </w:tr>
      <w:tr w:rsidR="004D13F5" w14:paraId="16F8C445" w14:textId="77777777" w:rsidTr="006027F5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70F7" w14:textId="77777777" w:rsidR="004D13F5" w:rsidRPr="00A50C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9F8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0.0358)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CCA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0.1781)</w:t>
            </w:r>
          </w:p>
        </w:tc>
      </w:tr>
      <w:tr w:rsidR="004D13F5" w14:paraId="32F0F0C7" w14:textId="77777777" w:rsidTr="006027F5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E4030" w14:textId="77777777" w:rsidR="004D13F5" w:rsidRPr="00A50C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6953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0.0015**)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609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0.0928)</w:t>
            </w:r>
          </w:p>
        </w:tc>
      </w:tr>
    </w:tbl>
    <w:p w14:paraId="60024DDB" w14:textId="77777777" w:rsidR="004D13F5" w:rsidRPr="00ED2E3D" w:rsidRDefault="004D13F5" w:rsidP="004D13F5">
      <w:pPr>
        <w:spacing w:line="360" w:lineRule="auto"/>
        <w:jc w:val="both"/>
        <w:rPr>
          <w:kern w:val="2"/>
          <w:lang w:val="en-US" w:eastAsia="pl-PL"/>
          <w14:ligatures w14:val="standardContextual"/>
        </w:rPr>
      </w:pPr>
    </w:p>
    <w:p w14:paraId="5371B388" w14:textId="77777777" w:rsidR="004D13F5" w:rsidRPr="0078373E" w:rsidRDefault="004D13F5" w:rsidP="004D13F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FA4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"/>
        </w:rPr>
        <w:t>2</w:t>
      </w:r>
      <w:r w:rsidRPr="00FA4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"/>
        </w:rPr>
        <w:t>. The influence of education on communication skills</w:t>
      </w:r>
    </w:p>
    <w:tbl>
      <w:tblPr>
        <w:tblW w:w="9213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1"/>
        <w:gridCol w:w="599"/>
        <w:gridCol w:w="606"/>
        <w:gridCol w:w="600"/>
        <w:gridCol w:w="606"/>
        <w:gridCol w:w="607"/>
        <w:gridCol w:w="607"/>
        <w:gridCol w:w="601"/>
        <w:gridCol w:w="605"/>
        <w:gridCol w:w="602"/>
        <w:gridCol w:w="1049"/>
      </w:tblGrid>
      <w:tr w:rsidR="004D13F5" w14:paraId="03EA8083" w14:textId="77777777" w:rsidTr="006027F5"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549A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5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7CDF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</w:t>
            </w:r>
            <w:r w:rsidRPr="00FA4A1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ducation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6A8E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4D13F5" w:rsidRPr="00ED2E3D" w14:paraId="0FDA292C" w14:textId="77777777" w:rsidTr="006027F5"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DA8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9567" w14:textId="77777777" w:rsidR="004D13F5" w:rsidRPr="00FA4A1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</w:rPr>
              <w:t>Medical secondary</w:t>
            </w:r>
          </w:p>
          <w:p w14:paraId="075C963E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38)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8BE3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4A1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higher bachelor's degree</w:t>
            </w:r>
          </w:p>
          <w:p w14:paraId="448F4241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78373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7837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53)</w:t>
            </w:r>
          </w:p>
        </w:tc>
        <w:tc>
          <w:tcPr>
            <w:tcW w:w="1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99B2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4A1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higher master's degrees</w:t>
            </w:r>
          </w:p>
          <w:p w14:paraId="242E1297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78373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7837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109)</w:t>
            </w: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E4EE" w14:textId="77777777" w:rsidR="004D13F5" w:rsidRPr="0078373E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3F5" w14:paraId="1BF3A523" w14:textId="77777777" w:rsidTr="006027F5"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44FE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8D1A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0D91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358B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BC03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8080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9E4C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7D62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0625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A8B6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1DD8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14:paraId="4CD8F0B4" w14:textId="77777777" w:rsidTr="006027F5"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2F5F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2004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EDFB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7654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1436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E3A97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6B59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533E4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45D5C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80B7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D4B4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0.2541</w:t>
            </w:r>
          </w:p>
        </w:tc>
      </w:tr>
      <w:tr w:rsidR="004D13F5" w14:paraId="0400DBB5" w14:textId="77777777" w:rsidTr="006027F5"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71823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BC05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0CB1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CC52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66D1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631AD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73D7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EF92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A687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77DD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2590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0.2041</w:t>
            </w:r>
          </w:p>
        </w:tc>
      </w:tr>
      <w:tr w:rsidR="004D13F5" w14:paraId="54F929FE" w14:textId="77777777" w:rsidTr="006027F5"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72CA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8687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A609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7B91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2A6A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FBF3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E7224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B941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B4D9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D88D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66C65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0.1701</w:t>
            </w:r>
          </w:p>
        </w:tc>
      </w:tr>
    </w:tbl>
    <w:p w14:paraId="75CCE42A" w14:textId="77777777" w:rsidR="004D13F5" w:rsidRDefault="004D13F5" w:rsidP="004D13F5">
      <w:pPr>
        <w:jc w:val="both"/>
        <w:rPr>
          <w:kern w:val="2"/>
          <w:lang w:eastAsia="pl-PL"/>
          <w14:ligatures w14:val="standardContextual"/>
        </w:rPr>
      </w:pPr>
    </w:p>
    <w:p w14:paraId="505A18DE" w14:textId="77777777" w:rsidR="004D13F5" w:rsidRPr="0078373E" w:rsidRDefault="004D13F5" w:rsidP="004D13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4A15">
        <w:rPr>
          <w:rFonts w:ascii="Times New Roman" w:hAnsi="Times New Roman" w:cs="Times New Roman"/>
          <w:sz w:val="24"/>
          <w:szCs w:val="24"/>
          <w:lang w:val="en"/>
        </w:rPr>
        <w:t>p – test probability values ​​calculated using the Kruskal-Walli’s test</w:t>
      </w:r>
    </w:p>
    <w:p w14:paraId="62CCD918" w14:textId="77777777" w:rsidR="00DC2479" w:rsidRDefault="00DC2479"/>
    <w:p w14:paraId="700C7A2A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7341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3</w:t>
      </w:r>
      <w:r w:rsidRPr="00517341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. The influence of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specialisation</w:t>
      </w:r>
      <w:r w:rsidRPr="00517341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on communication skills.</w:t>
      </w:r>
    </w:p>
    <w:p w14:paraId="29B792D2" w14:textId="77777777" w:rsidR="004D13F5" w:rsidRPr="0078373E" w:rsidRDefault="004D13F5" w:rsidP="004D13F5">
      <w:pPr>
        <w:jc w:val="both"/>
        <w:rPr>
          <w:lang w:val="en-US"/>
        </w:rPr>
      </w:pPr>
    </w:p>
    <w:tbl>
      <w:tblPr>
        <w:tblW w:w="8997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852"/>
        <w:gridCol w:w="852"/>
        <w:gridCol w:w="846"/>
        <w:gridCol w:w="850"/>
        <w:gridCol w:w="852"/>
        <w:gridCol w:w="852"/>
        <w:gridCol w:w="1130"/>
      </w:tblGrid>
      <w:tr w:rsidR="004D13F5" w14:paraId="5F6B46D7" w14:textId="77777777" w:rsidTr="006027F5">
        <w:trPr>
          <w:trHeight w:val="411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5BF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6FE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</w:rPr>
              <w:t>Having a specialization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6C02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4D13F5" w14:paraId="560214C0" w14:textId="77777777" w:rsidTr="006027F5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9633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F22E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  <w:p w14:paraId="5D7E856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120)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0D78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  <w:p w14:paraId="3BE9FDD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80)</w:t>
            </w: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BF42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14:paraId="7F6868CA" w14:textId="77777777" w:rsidTr="006027F5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F86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0594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B70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BDE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BEB4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F387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70B7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DAE5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14:paraId="38256C84" w14:textId="77777777" w:rsidTr="006027F5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1946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7111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5C75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0F90E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4E00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2D85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00CA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0512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0.4084</w:t>
            </w:r>
          </w:p>
        </w:tc>
      </w:tr>
      <w:tr w:rsidR="004D13F5" w14:paraId="3B9E3551" w14:textId="77777777" w:rsidTr="006027F5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C9CA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08F3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1F74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826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6EE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95EA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37D4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C0A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0.8346</w:t>
            </w:r>
          </w:p>
        </w:tc>
      </w:tr>
      <w:tr w:rsidR="004D13F5" w14:paraId="49A12C51" w14:textId="77777777" w:rsidTr="006027F5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2C0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07C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20D6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71A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118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07B1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1F75A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B20A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0.9591</w:t>
            </w:r>
          </w:p>
        </w:tc>
      </w:tr>
    </w:tbl>
    <w:p w14:paraId="472E045B" w14:textId="77777777" w:rsidR="004D13F5" w:rsidRDefault="004D13F5" w:rsidP="004D13F5">
      <w:pPr>
        <w:jc w:val="both"/>
        <w:rPr>
          <w:kern w:val="2"/>
          <w:lang w:eastAsia="pl-PL"/>
          <w14:ligatures w14:val="standardContextual"/>
        </w:rPr>
      </w:pPr>
    </w:p>
    <w:p w14:paraId="4B69E43C" w14:textId="77777777" w:rsidR="004D13F5" w:rsidRPr="0078373E" w:rsidRDefault="004D13F5" w:rsidP="004D13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5CE3">
        <w:rPr>
          <w:rFonts w:ascii="Times New Roman" w:hAnsi="Times New Roman" w:cs="Times New Roman"/>
          <w:sz w:val="24"/>
          <w:szCs w:val="24"/>
          <w:lang w:val="en"/>
        </w:rPr>
        <w:t>p – test probability values ​​calculated using the Mann-Whitney test</w:t>
      </w:r>
    </w:p>
    <w:p w14:paraId="2378E596" w14:textId="77777777" w:rsidR="004D13F5" w:rsidRDefault="004D13F5"/>
    <w:p w14:paraId="4429A311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275B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4</w:t>
      </w:r>
      <w:r w:rsidRPr="003C275B">
        <w:rPr>
          <w:rFonts w:ascii="Times New Roman" w:hAnsi="Times New Roman" w:cs="Times New Roman"/>
          <w:b/>
          <w:bCs/>
          <w:sz w:val="24"/>
          <w:szCs w:val="24"/>
          <w:lang w:val="en"/>
        </w:rPr>
        <w:t>. Self-assessment of competence in communicating with oncology patients and communication skills</w:t>
      </w:r>
    </w:p>
    <w:p w14:paraId="0C618AE3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273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600"/>
        <w:gridCol w:w="591"/>
        <w:gridCol w:w="941"/>
        <w:gridCol w:w="596"/>
        <w:gridCol w:w="591"/>
        <w:gridCol w:w="599"/>
        <w:gridCol w:w="598"/>
        <w:gridCol w:w="597"/>
        <w:gridCol w:w="913"/>
        <w:gridCol w:w="1333"/>
      </w:tblGrid>
      <w:tr w:rsidR="004D13F5" w14:paraId="40A683AB" w14:textId="77777777" w:rsidTr="006027F5">
        <w:trPr>
          <w:trHeight w:val="52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19D36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6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AF7A" w14:textId="77777777" w:rsidR="004D13F5" w:rsidRPr="008C74EC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3C27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"/>
              </w:rPr>
              <w:t>Competencies in communication with patients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9B9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4D13F5" w14:paraId="4E9BEC16" w14:textId="77777777" w:rsidTr="006027F5"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6025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F843" w14:textId="77777777" w:rsidR="004D13F5" w:rsidRPr="003C275B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</w:rPr>
              <w:t>very good/good</w:t>
            </w:r>
          </w:p>
          <w:p w14:paraId="2E94D35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104)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CA8DE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671495" w14:textId="77777777" w:rsidR="004D13F5" w:rsidRPr="003C275B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5B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sufficient</w:t>
            </w:r>
          </w:p>
          <w:p w14:paraId="208D59FE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/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55)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3226" w14:textId="77777777" w:rsidR="004D13F5" w:rsidRPr="003C275B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5B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lastRenderedPageBreak/>
              <w:t>insufficient</w:t>
            </w:r>
          </w:p>
          <w:p w14:paraId="5A0AC394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41)</w:t>
            </w: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DF48E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14:paraId="66926F9F" w14:textId="77777777" w:rsidTr="006027F5">
        <w:tc>
          <w:tcPr>
            <w:tcW w:w="19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F58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780A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E75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7216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A2A3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2FB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4E6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E997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F85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A53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6B10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14:paraId="3C87F00F" w14:textId="77777777" w:rsidTr="006027F5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204C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CEE9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AF89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1461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9F82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2900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B8A0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7A84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C9C3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03F6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E5E1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0000***</w:t>
            </w:r>
          </w:p>
        </w:tc>
      </w:tr>
      <w:tr w:rsidR="004D13F5" w14:paraId="6856528D" w14:textId="77777777" w:rsidTr="006027F5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4B16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6A74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A75B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FEE9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1AF8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6C44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542E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3CA1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D71C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394C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D035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4543</w:t>
            </w:r>
          </w:p>
        </w:tc>
      </w:tr>
      <w:tr w:rsidR="004D13F5" w14:paraId="33EFDBAD" w14:textId="77777777" w:rsidTr="006027F5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C822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A32E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0BF5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6D3A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1EE4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DBFC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0D25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F991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0134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CCFA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8FA8" w14:textId="77777777" w:rsidR="004D13F5" w:rsidRPr="008D2E5A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D2E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0022**</w:t>
            </w:r>
          </w:p>
        </w:tc>
      </w:tr>
    </w:tbl>
    <w:p w14:paraId="13CB45CE" w14:textId="77777777" w:rsidR="004D13F5" w:rsidRPr="0078373E" w:rsidRDefault="004D13F5" w:rsidP="004D13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275B">
        <w:rPr>
          <w:rFonts w:ascii="Times New Roman" w:hAnsi="Times New Roman" w:cs="Times New Roman"/>
          <w:sz w:val="24"/>
          <w:szCs w:val="24"/>
          <w:lang w:val="en"/>
        </w:rPr>
        <w:t>p – test probability values ​​calculated using the Kruskal-Walli’s test</w:t>
      </w:r>
    </w:p>
    <w:p w14:paraId="496BEADC" w14:textId="77777777" w:rsidR="004D13F5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4776322F" w14:textId="43A26E3D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7FC5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5</w:t>
      </w:r>
      <w:r w:rsidRPr="00817FC5">
        <w:rPr>
          <w:rFonts w:ascii="Times New Roman" w:hAnsi="Times New Roman" w:cs="Times New Roman"/>
          <w:b/>
          <w:bCs/>
          <w:sz w:val="24"/>
          <w:szCs w:val="24"/>
          <w:lang w:val="en"/>
        </w:rPr>
        <w:t>. Communication skills and their acquisition during studies</w:t>
      </w:r>
    </w:p>
    <w:p w14:paraId="1C6FFD88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422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2"/>
        <w:gridCol w:w="20"/>
        <w:gridCol w:w="567"/>
        <w:gridCol w:w="9"/>
        <w:gridCol w:w="558"/>
        <w:gridCol w:w="38"/>
        <w:gridCol w:w="529"/>
        <w:gridCol w:w="61"/>
        <w:gridCol w:w="506"/>
        <w:gridCol w:w="90"/>
        <w:gridCol w:w="599"/>
        <w:gridCol w:w="20"/>
        <w:gridCol w:w="567"/>
        <w:gridCol w:w="9"/>
        <w:gridCol w:w="558"/>
        <w:gridCol w:w="41"/>
        <w:gridCol w:w="526"/>
        <w:gridCol w:w="69"/>
        <w:gridCol w:w="595"/>
        <w:gridCol w:w="44"/>
        <w:gridCol w:w="1564"/>
      </w:tblGrid>
      <w:tr w:rsidR="004D13F5" w:rsidRPr="007245E0" w14:paraId="2E4D7422" w14:textId="77777777" w:rsidTr="006027F5"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16B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536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0DF8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817FC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Access to tools that help you communicate better</w:t>
            </w:r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A72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4D13F5" w:rsidRPr="007245E0" w14:paraId="03542405" w14:textId="77777777" w:rsidTr="006027F5">
        <w:tc>
          <w:tcPr>
            <w:tcW w:w="2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F95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7944" w14:textId="77777777" w:rsidR="004D13F5" w:rsidRPr="00817FC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FC5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  <w:p w14:paraId="2C86E685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43)</w:t>
            </w:r>
          </w:p>
        </w:tc>
        <w:tc>
          <w:tcPr>
            <w:tcW w:w="1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6345D" w14:textId="77777777" w:rsidR="004D13F5" w:rsidRPr="00817FC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FC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sometimes</w:t>
            </w:r>
          </w:p>
          <w:p w14:paraId="7653A88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130)</w:t>
            </w:r>
          </w:p>
        </w:tc>
        <w:tc>
          <w:tcPr>
            <w:tcW w:w="1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2D98" w14:textId="77777777" w:rsidR="004D13F5" w:rsidRPr="00817FC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  <w:p w14:paraId="6462DF15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27)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11A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:rsidRPr="007245E0" w14:paraId="74329341" w14:textId="77777777" w:rsidTr="006027F5">
        <w:tc>
          <w:tcPr>
            <w:tcW w:w="2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6853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9D8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A7D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2AB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15E08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264F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708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BDF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6FA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EE6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D15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:rsidRPr="007245E0" w14:paraId="22D3E10B" w14:textId="77777777" w:rsidTr="006027F5"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26D6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D44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ACC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84F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CBB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43B5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3AB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4EA8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442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135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9B0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0249*</w:t>
            </w:r>
          </w:p>
        </w:tc>
      </w:tr>
      <w:tr w:rsidR="004D13F5" w:rsidRPr="007245E0" w14:paraId="7B3BCBEA" w14:textId="77777777" w:rsidTr="006027F5"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39F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6745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970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B41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1B6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80A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534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89F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5A9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401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D2BF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0633</w:t>
            </w:r>
          </w:p>
        </w:tc>
      </w:tr>
      <w:tr w:rsidR="004D13F5" w:rsidRPr="007245E0" w14:paraId="2EFC7A8D" w14:textId="77777777" w:rsidTr="006027F5"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CAB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</w:t>
            </w: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onventional communication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0A2E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730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71C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FAFF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CD5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9876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CB7F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99EC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0C3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8468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0258*</w:t>
            </w:r>
          </w:p>
        </w:tc>
      </w:tr>
      <w:tr w:rsidR="004D13F5" w:rsidRPr="007245E0" w14:paraId="4E56BA42" w14:textId="77777777" w:rsidTr="006027F5">
        <w:tc>
          <w:tcPr>
            <w:tcW w:w="942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34D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D13F5" w:rsidRPr="007245E0" w14:paraId="67D581E8" w14:textId="77777777" w:rsidTr="006027F5"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3443C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536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0B6C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817FC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Attendance at classes on patient communication</w:t>
            </w:r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7AECA6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D13F5" w:rsidRPr="007245E0" w14:paraId="4951A692" w14:textId="77777777" w:rsidTr="006027F5">
        <w:tc>
          <w:tcPr>
            <w:tcW w:w="24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586D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91C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130)</w:t>
            </w:r>
          </w:p>
        </w:tc>
        <w:tc>
          <w:tcPr>
            <w:tcW w:w="1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A228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49)</w:t>
            </w:r>
          </w:p>
        </w:tc>
        <w:tc>
          <w:tcPr>
            <w:tcW w:w="1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BAEA" w14:textId="77777777" w:rsidR="004D13F5" w:rsidRPr="00817FC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</w:rPr>
              <w:t>hard to say</w:t>
            </w:r>
          </w:p>
          <w:p w14:paraId="599D697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21)</w:t>
            </w:r>
          </w:p>
        </w:tc>
        <w:tc>
          <w:tcPr>
            <w:tcW w:w="16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2E40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:rsidRPr="007245E0" w14:paraId="37403090" w14:textId="77777777" w:rsidTr="006027F5">
        <w:tc>
          <w:tcPr>
            <w:tcW w:w="2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0F5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8A64A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0352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216F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6F2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E34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438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6E4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64B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B32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6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3C6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:rsidRPr="007245E0" w14:paraId="023E4259" w14:textId="77777777" w:rsidTr="006027F5"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CDA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EC4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C48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1DC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485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C3C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27F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3E6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37A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148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336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0741</w:t>
            </w:r>
          </w:p>
        </w:tc>
      </w:tr>
      <w:tr w:rsidR="004D13F5" w:rsidRPr="007245E0" w14:paraId="1E76B703" w14:textId="77777777" w:rsidTr="006027F5"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FA98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5DC8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93DA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F60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35B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886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8AE5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44D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ABA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DA1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D6A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0785</w:t>
            </w:r>
          </w:p>
        </w:tc>
      </w:tr>
      <w:tr w:rsidR="004D13F5" w:rsidRPr="007245E0" w14:paraId="3209F271" w14:textId="77777777" w:rsidTr="006027F5"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A89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3D3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567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1E9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81A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FF7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3DD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573A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FD0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B3E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7D8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3595</w:t>
            </w:r>
          </w:p>
        </w:tc>
      </w:tr>
      <w:tr w:rsidR="004D13F5" w:rsidRPr="007245E0" w14:paraId="0EBF76CC" w14:textId="77777777" w:rsidTr="006027F5">
        <w:tc>
          <w:tcPr>
            <w:tcW w:w="942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A97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F5" w:rsidRPr="007245E0" w14:paraId="55B213DF" w14:textId="77777777" w:rsidTr="006027F5">
        <w:tc>
          <w:tcPr>
            <w:tcW w:w="2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D37AA" w14:textId="77777777" w:rsidR="004D13F5" w:rsidRPr="007245E0" w:rsidRDefault="004D13F5" w:rsidP="0060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538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6081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FC5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Too few topics related to patient communication in studies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BC165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D13F5" w:rsidRPr="007245E0" w14:paraId="1B25D455" w14:textId="77777777" w:rsidTr="006027F5">
        <w:tc>
          <w:tcPr>
            <w:tcW w:w="24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B12D0D" w14:textId="77777777" w:rsidR="004D13F5" w:rsidRPr="007245E0" w:rsidRDefault="004D13F5" w:rsidP="00602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19C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111)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8B4A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35)</w:t>
            </w:r>
          </w:p>
        </w:tc>
        <w:tc>
          <w:tcPr>
            <w:tcW w:w="1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6A1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</w:rPr>
              <w:t>hard to say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724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24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54)</w:t>
            </w:r>
          </w:p>
        </w:tc>
        <w:tc>
          <w:tcPr>
            <w:tcW w:w="15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EB479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:rsidRPr="007245E0" w14:paraId="24057DCB" w14:textId="77777777" w:rsidTr="006027F5">
        <w:tc>
          <w:tcPr>
            <w:tcW w:w="24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730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DB0F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A54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F5BA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3C55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CCF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D25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A54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914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CC8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230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F5" w:rsidRPr="007245E0" w14:paraId="148598E1" w14:textId="77777777" w:rsidTr="006027F5"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A6F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4F5A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2DC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F6D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D9D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11D8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937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809C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176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54F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58B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7456</w:t>
            </w:r>
          </w:p>
        </w:tc>
      </w:tr>
      <w:tr w:rsidR="004D13F5" w:rsidRPr="007245E0" w14:paraId="4CF1A802" w14:textId="77777777" w:rsidTr="006027F5"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BF0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B6A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EC37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9EE6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CD80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6936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21EB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2464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D902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02E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6EA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3457</w:t>
            </w:r>
          </w:p>
        </w:tc>
      </w:tr>
      <w:tr w:rsidR="004D13F5" w:rsidRPr="007245E0" w14:paraId="0BC797B1" w14:textId="77777777" w:rsidTr="006027F5"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214D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793E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8F326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D869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2BA7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9B15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4061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BB95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FDA6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9DD3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7D4C" w14:textId="77777777" w:rsidR="004D13F5" w:rsidRPr="007245E0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2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0082**</w:t>
            </w:r>
          </w:p>
        </w:tc>
      </w:tr>
    </w:tbl>
    <w:p w14:paraId="031314EE" w14:textId="77777777" w:rsidR="004D13F5" w:rsidRDefault="004D13F5" w:rsidP="004D13F5">
      <w:pPr>
        <w:jc w:val="both"/>
        <w:rPr>
          <w:kern w:val="2"/>
          <w:lang w:eastAsia="pl-PL"/>
          <w14:ligatures w14:val="standardContextual"/>
        </w:rPr>
      </w:pPr>
    </w:p>
    <w:p w14:paraId="0E16A7B6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1107">
        <w:rPr>
          <w:rFonts w:ascii="Times New Roman" w:hAnsi="Times New Roman" w:cs="Times New Roman"/>
          <w:bCs/>
          <w:sz w:val="24"/>
          <w:szCs w:val="24"/>
          <w:lang w:val="en"/>
        </w:rPr>
        <w:t>p – test probability values ​​calculated using the Kruskal-Wallis test</w:t>
      </w:r>
    </w:p>
    <w:p w14:paraId="4BB1949A" w14:textId="77777777" w:rsidR="004D13F5" w:rsidRDefault="004D13F5"/>
    <w:p w14:paraId="666AA72D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6932">
        <w:rPr>
          <w:rFonts w:ascii="Times New Roman" w:hAnsi="Times New Roman" w:cs="Times New Roman"/>
          <w:b/>
          <w:bCs/>
          <w:sz w:val="24"/>
          <w:szCs w:val="24"/>
          <w:lang w:val="en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6</w:t>
      </w:r>
      <w:r w:rsidRPr="000E6932">
        <w:rPr>
          <w:rFonts w:ascii="Times New Roman" w:hAnsi="Times New Roman" w:cs="Times New Roman"/>
          <w:b/>
          <w:bCs/>
          <w:sz w:val="24"/>
          <w:szCs w:val="24"/>
          <w:lang w:val="en"/>
        </w:rPr>
        <w:t>. The influence of self-esteem and empathetic understanding on communication skills</w:t>
      </w:r>
    </w:p>
    <w:tbl>
      <w:tblPr>
        <w:tblW w:w="9142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5"/>
        <w:gridCol w:w="3122"/>
        <w:gridCol w:w="2835"/>
      </w:tblGrid>
      <w:tr w:rsidR="004D13F5" w14:paraId="6055CC1F" w14:textId="77777777" w:rsidTr="006027F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68C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5931" w14:textId="77777777" w:rsidR="004D13F5" w:rsidRPr="00A00EA4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  <w:r w:rsidRPr="00A00EA4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Rosenberg Self-Esteem Scale</w:t>
            </w:r>
          </w:p>
          <w:p w14:paraId="410362AD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5154" w14:textId="77777777" w:rsidR="004D13F5" w:rsidRPr="00A00EA4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06DAF">
              <w:rPr>
                <w:rFonts w:ascii="Times New Roman" w:hAnsi="Times New Roman" w:cs="Times New Roman"/>
                <w:b/>
                <w:sz w:val="24"/>
                <w:szCs w:val="24"/>
              </w:rPr>
              <w:t>Empathic Understanding Level</w:t>
            </w:r>
          </w:p>
        </w:tc>
      </w:tr>
      <w:tr w:rsidR="004D13F5" w14:paraId="1E6299C6" w14:textId="77777777" w:rsidTr="006027F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9B7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384D657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7BF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0.0000***)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241F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0.0000***)</w:t>
            </w:r>
          </w:p>
        </w:tc>
      </w:tr>
      <w:tr w:rsidR="004D13F5" w14:paraId="23DE7EC0" w14:textId="77777777" w:rsidTr="006027F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F29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10B50E8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Expressive communication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4D28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0.0118*)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BCC4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0.5495)</w:t>
            </w:r>
          </w:p>
        </w:tc>
      </w:tr>
      <w:tr w:rsidR="004D13F5" w14:paraId="729FAEAE" w14:textId="77777777" w:rsidTr="006027F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1538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62B3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0.0010***)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D1BC8" w14:textId="77777777" w:rsidR="004D13F5" w:rsidRDefault="004D13F5" w:rsidP="006027F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0.0000***)</w:t>
            </w:r>
          </w:p>
        </w:tc>
      </w:tr>
    </w:tbl>
    <w:p w14:paraId="72FD401F" w14:textId="77777777" w:rsidR="004D13F5" w:rsidRDefault="004D13F5" w:rsidP="004D13F5">
      <w:pPr>
        <w:spacing w:line="360" w:lineRule="auto"/>
        <w:jc w:val="both"/>
        <w:rPr>
          <w:kern w:val="2"/>
          <w:lang w:eastAsia="pl-PL"/>
          <w14:ligatures w14:val="standardContextual"/>
        </w:rPr>
      </w:pPr>
    </w:p>
    <w:p w14:paraId="4524ED41" w14:textId="77777777" w:rsidR="004D13F5" w:rsidRDefault="004D13F5" w:rsidP="004D13F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6265E7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7</w:t>
      </w:r>
      <w:r w:rsidRPr="006265E7">
        <w:rPr>
          <w:rFonts w:ascii="Times New Roman" w:hAnsi="Times New Roman" w:cs="Times New Roman"/>
          <w:b/>
          <w:bCs/>
          <w:sz w:val="24"/>
          <w:szCs w:val="24"/>
          <w:lang w:val="en"/>
        </w:rPr>
        <w:t>. The influence of emotion control on communication skills</w:t>
      </w:r>
    </w:p>
    <w:tbl>
      <w:tblPr>
        <w:tblW w:w="9142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705"/>
        <w:gridCol w:w="1618"/>
        <w:gridCol w:w="1781"/>
        <w:gridCol w:w="1705"/>
      </w:tblGrid>
      <w:tr w:rsidR="004D13F5" w:rsidRPr="00B116FB" w14:paraId="4E8B0C31" w14:textId="77777777" w:rsidTr="006027F5"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BF5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6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2A14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65E7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CECS (suppression of negative emotions)</w:t>
            </w:r>
          </w:p>
        </w:tc>
      </w:tr>
      <w:tr w:rsidR="004D13F5" w14:paraId="6573F8FC" w14:textId="77777777" w:rsidTr="006027F5">
        <w:trPr>
          <w:trHeight w:val="975"/>
        </w:trPr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A637" w14:textId="77777777" w:rsidR="004D13F5" w:rsidRPr="0078373E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73D5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Suppressing anger </w:t>
            </w:r>
          </w:p>
          <w:p w14:paraId="170082C8" w14:textId="77777777" w:rsidR="004D13F5" w:rsidRPr="002C5363" w:rsidRDefault="004D13F5" w:rsidP="006027F5">
            <w:pPr>
              <w:widowControl w:val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E250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Suppressing depression</w:t>
            </w:r>
          </w:p>
          <w:p w14:paraId="3BE7DE9F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3F25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Suppressing</w:t>
            </w:r>
          </w:p>
          <w:p w14:paraId="40074FEC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anxiety</w:t>
            </w:r>
          </w:p>
          <w:p w14:paraId="7391F6A2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A641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General</w:t>
            </w:r>
          </w:p>
          <w:p w14:paraId="0A89D9C4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emotional control</w:t>
            </w:r>
          </w:p>
        </w:tc>
      </w:tr>
      <w:tr w:rsidR="004D13F5" w14:paraId="3DA2BDB3" w14:textId="77777777" w:rsidTr="006027F5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D203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523C773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10D6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0.8341)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CBFE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0.2252)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98A0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0.0214*)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2BA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0.1807)</w:t>
            </w:r>
          </w:p>
        </w:tc>
      </w:tr>
      <w:tr w:rsidR="004D13F5" w14:paraId="7D70673E" w14:textId="77777777" w:rsidTr="006027F5">
        <w:trPr>
          <w:trHeight w:val="443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448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66D6F531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516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0.0000***)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FA1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0.0261*)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64B4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0.0008***)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1C25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0.0000***)</w:t>
            </w:r>
          </w:p>
        </w:tc>
      </w:tr>
      <w:tr w:rsidR="004D13F5" w14:paraId="580DA15B" w14:textId="77777777" w:rsidTr="006027F5"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B161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</w:p>
          <w:p w14:paraId="12E2B9D2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7021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0.1276)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565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0.8298)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065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0.6929)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7900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0.7351)</w:t>
            </w:r>
          </w:p>
        </w:tc>
      </w:tr>
    </w:tbl>
    <w:p w14:paraId="1DF40E48" w14:textId="77777777" w:rsidR="004D13F5" w:rsidRDefault="004D13F5" w:rsidP="004D13F5">
      <w:pPr>
        <w:spacing w:line="360" w:lineRule="auto"/>
        <w:jc w:val="both"/>
        <w:rPr>
          <w:kern w:val="2"/>
          <w:lang w:eastAsia="pl-PL"/>
          <w14:ligatures w14:val="standardContextual"/>
        </w:rPr>
      </w:pPr>
    </w:p>
    <w:p w14:paraId="78237BDD" w14:textId="77777777" w:rsidR="004D13F5" w:rsidRPr="0078373E" w:rsidRDefault="004D13F5" w:rsidP="004D13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5363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8</w:t>
      </w:r>
      <w:r w:rsidRPr="002C5363">
        <w:rPr>
          <w:rFonts w:ascii="Times New Roman" w:hAnsi="Times New Roman" w:cs="Times New Roman"/>
          <w:b/>
          <w:bCs/>
          <w:sz w:val="24"/>
          <w:szCs w:val="24"/>
          <w:lang w:val="en"/>
        </w:rPr>
        <w:t>. The influence of conflict resolution style on communication skills</w:t>
      </w:r>
    </w:p>
    <w:p w14:paraId="0453B8F6" w14:textId="77777777" w:rsidR="004D13F5" w:rsidRPr="0078373E" w:rsidRDefault="004D13F5" w:rsidP="004D13F5">
      <w:pPr>
        <w:jc w:val="both"/>
        <w:rPr>
          <w:lang w:val="en-US"/>
        </w:rPr>
      </w:pPr>
    </w:p>
    <w:tbl>
      <w:tblPr>
        <w:tblW w:w="10049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1626"/>
        <w:gridCol w:w="1776"/>
        <w:gridCol w:w="1484"/>
        <w:gridCol w:w="1559"/>
        <w:gridCol w:w="1699"/>
      </w:tblGrid>
      <w:tr w:rsidR="004D13F5" w14:paraId="71B229D8" w14:textId="77777777" w:rsidTr="006027F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EB699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Communication skills</w:t>
            </w:r>
          </w:p>
        </w:tc>
        <w:tc>
          <w:tcPr>
            <w:tcW w:w="8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B6D9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3E">
              <w:rPr>
                <w:rFonts w:ascii="Times New Roman" w:hAnsi="Times New Roman" w:cs="Times New Roman"/>
                <w:b/>
                <w:sz w:val="24"/>
                <w:szCs w:val="24"/>
              </w:rPr>
              <w:t>Conflicts resolution style</w:t>
            </w:r>
          </w:p>
          <w:p w14:paraId="04F97961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4D13F5" w14:paraId="2C39C4D2" w14:textId="77777777" w:rsidTr="006027F5">
        <w:tc>
          <w:tcPr>
            <w:tcW w:w="1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38B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421E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Avoidance </w:t>
            </w:r>
          </w:p>
          <w:p w14:paraId="790A26C0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9A40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Accommodation</w:t>
            </w:r>
          </w:p>
          <w:p w14:paraId="0E933E87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27A23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Compromise</w:t>
            </w:r>
          </w:p>
          <w:p w14:paraId="42A47A4A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401A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Competition</w:t>
            </w:r>
          </w:p>
          <w:p w14:paraId="474BE968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0AF4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363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Cooperation</w:t>
            </w:r>
          </w:p>
          <w:p w14:paraId="081F1A1F" w14:textId="77777777" w:rsidR="004D13F5" w:rsidRPr="002C5363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4D13F5" w14:paraId="49E7C4FC" w14:textId="77777777" w:rsidTr="006027F5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708D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96E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0.0016**)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1946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0.0368*)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67D9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0.2205)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CC5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0.0610)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1880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0.4492)</w:t>
            </w:r>
          </w:p>
        </w:tc>
      </w:tr>
      <w:tr w:rsidR="004D13F5" w14:paraId="3699AEC7" w14:textId="77777777" w:rsidTr="006027F5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D342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Rhetorical Communication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7167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0.3536)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61D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0.0071**)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7F9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0.4657)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1DBF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0.3961)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50A51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0.0639)</w:t>
            </w:r>
          </w:p>
        </w:tc>
      </w:tr>
      <w:tr w:rsidR="004D13F5" w14:paraId="77A95D44" w14:textId="77777777" w:rsidTr="006027F5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CA9B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Conventional communication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6CA1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0.0665)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51E8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0.6833)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D6AC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0.1981)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55076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0.0286*)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C9FC0" w14:textId="77777777" w:rsidR="004D13F5" w:rsidRDefault="004D13F5" w:rsidP="006027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0.0621)</w:t>
            </w:r>
          </w:p>
        </w:tc>
      </w:tr>
    </w:tbl>
    <w:p w14:paraId="62B8CBAD" w14:textId="77777777" w:rsidR="004D13F5" w:rsidRDefault="004D13F5"/>
    <w:sectPr w:rsidR="004D1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F5"/>
    <w:rsid w:val="004D13F5"/>
    <w:rsid w:val="005B6877"/>
    <w:rsid w:val="00AA0C39"/>
    <w:rsid w:val="00C9398E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3860E"/>
  <w15:chartTrackingRefBased/>
  <w15:docId w15:val="{364378D7-21AF-4F50-9333-C6709D79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3F5"/>
    <w:pPr>
      <w:suppressAutoHyphens/>
      <w:spacing w:after="0" w:line="240" w:lineRule="auto"/>
    </w:pPr>
    <w:rPr>
      <w:kern w:val="0"/>
      <w:sz w:val="22"/>
      <w:szCs w:val="22"/>
      <w:lang w:val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3F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3F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3F5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3F5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3F5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3F5"/>
    <w:pPr>
      <w:keepNext/>
      <w:keepLines/>
      <w:suppressAutoHyphens w:val="0"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3F5"/>
    <w:pPr>
      <w:keepNext/>
      <w:keepLines/>
      <w:suppressAutoHyphens w:val="0"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3F5"/>
    <w:pPr>
      <w:keepNext/>
      <w:keepLines/>
      <w:suppressAutoHyphens w:val="0"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3F5"/>
    <w:pPr>
      <w:keepNext/>
      <w:keepLines/>
      <w:suppressAutoHyphens w:val="0"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3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3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3F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1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3F5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1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3F5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1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3F5"/>
    <w:pPr>
      <w:suppressAutoHyphens w:val="0"/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1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3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2026-07-27T12:26:00Z</dcterms:created>
  <dcterms:modified xsi:type="dcterms:W3CDTF">2026-07-27T12:28:00Z</dcterms:modified>
</cp:coreProperties>
</file>