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D8B9D" w14:textId="09FF321B" w:rsidR="00927DCD" w:rsidRPr="00927DCD" w:rsidRDefault="00927DCD" w:rsidP="00927DCD">
      <w:pPr>
        <w:rPr>
          <w:b/>
          <w:bCs/>
          <w:noProof/>
          <w:szCs w:val="24"/>
          <w14:ligatures w14:val="standardContextual"/>
        </w:rPr>
      </w:pPr>
      <w:r w:rsidRPr="00927DCD">
        <w:rPr>
          <w:b/>
          <w:bCs/>
          <w:noProof/>
          <w:szCs w:val="24"/>
          <w14:ligatures w14:val="standardContextual"/>
        </w:rPr>
        <w:t>Supplementary Information</w:t>
      </w:r>
    </w:p>
    <w:p w14:paraId="47B6CFED" w14:textId="7A497800" w:rsidR="00927DCD" w:rsidRDefault="00927DCD" w:rsidP="00927DCD">
      <w:pPr>
        <w:rPr>
          <w:noProof/>
          <w:szCs w:val="24"/>
          <w14:ligatures w14:val="standardContextual"/>
        </w:rPr>
      </w:pPr>
      <w:r>
        <w:rPr>
          <w:noProof/>
          <w:szCs w:val="24"/>
          <w14:ligatures w14:val="standardContextual"/>
        </w:rPr>
        <w:drawing>
          <wp:inline distT="0" distB="0" distL="0" distR="0" wp14:anchorId="300B7184" wp14:editId="420EAF8B">
            <wp:extent cx="3855081" cy="5651500"/>
            <wp:effectExtent l="0" t="0" r="0" b="6350"/>
            <wp:docPr id="19920529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52955" name="Picture 19920529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468" cy="56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9415" w14:textId="77777777" w:rsidR="00927DCD" w:rsidRDefault="00927DCD" w:rsidP="00927DCD">
      <w:pPr>
        <w:rPr>
          <w:b/>
          <w:bCs/>
          <w:szCs w:val="24"/>
        </w:rPr>
      </w:pPr>
      <w:r w:rsidRPr="003F76C1">
        <w:rPr>
          <w:b/>
          <w:bCs/>
          <w:szCs w:val="24"/>
        </w:rPr>
        <w:t>Supplementary Figure 1: Cryo-EM and single particle analysis workflow</w:t>
      </w:r>
    </w:p>
    <w:p w14:paraId="6064D36D" w14:textId="77777777" w:rsidR="00927DCD" w:rsidRDefault="00927DCD" w:rsidP="00927DCD">
      <w:pPr>
        <w:rPr>
          <w:b/>
          <w:bCs/>
          <w:szCs w:val="24"/>
        </w:rPr>
      </w:pPr>
    </w:p>
    <w:p w14:paraId="170FE8B9" w14:textId="77777777" w:rsidR="00927DCD" w:rsidRDefault="00927DCD" w:rsidP="00927DCD">
      <w:pPr>
        <w:rPr>
          <w:b/>
          <w:bCs/>
          <w:szCs w:val="24"/>
        </w:rPr>
      </w:pPr>
    </w:p>
    <w:p w14:paraId="585FB8CD" w14:textId="77777777" w:rsidR="00927DCD" w:rsidRDefault="00927DCD" w:rsidP="00927DCD">
      <w:pPr>
        <w:rPr>
          <w:b/>
          <w:bCs/>
          <w:szCs w:val="24"/>
        </w:rPr>
      </w:pPr>
    </w:p>
    <w:p w14:paraId="6B418821" w14:textId="77777777" w:rsidR="00927DCD" w:rsidRDefault="00927DCD" w:rsidP="00927DCD">
      <w:pPr>
        <w:rPr>
          <w:b/>
          <w:bCs/>
          <w:szCs w:val="24"/>
        </w:rPr>
      </w:pPr>
    </w:p>
    <w:p w14:paraId="4C105D43" w14:textId="77777777" w:rsidR="00927DCD" w:rsidRDefault="00927DCD" w:rsidP="00927DCD">
      <w:pPr>
        <w:rPr>
          <w:b/>
          <w:bCs/>
          <w:szCs w:val="24"/>
        </w:rPr>
      </w:pPr>
    </w:p>
    <w:p w14:paraId="0A177FDE" w14:textId="77777777" w:rsidR="00927DCD" w:rsidRDefault="00927DCD" w:rsidP="00927DCD">
      <w:pPr>
        <w:rPr>
          <w:b/>
          <w:bCs/>
          <w:szCs w:val="24"/>
        </w:rPr>
      </w:pPr>
    </w:p>
    <w:tbl>
      <w:tblPr>
        <w:tblW w:w="72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4"/>
        <w:gridCol w:w="3562"/>
      </w:tblGrid>
      <w:tr w:rsidR="00927DCD" w:rsidRPr="003C1740" w14:paraId="216A2789" w14:textId="77777777" w:rsidTr="003027BF">
        <w:trPr>
          <w:trHeight w:val="300"/>
          <w:jc w:val="center"/>
        </w:trPr>
        <w:tc>
          <w:tcPr>
            <w:tcW w:w="72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911EDF" w14:textId="77777777" w:rsidR="00927DCD" w:rsidRPr="004F412D" w:rsidRDefault="00927DCD" w:rsidP="003027BF">
            <w:pPr>
              <w:spacing w:after="0" w:line="240" w:lineRule="auto"/>
              <w:ind w:right="-26"/>
              <w:rPr>
                <w:rFonts w:eastAsia="Times New Roman" w:cstheme="minorHAnsi"/>
                <w:b/>
                <w:lang w:eastAsia="fr-FR"/>
              </w:rPr>
            </w:pPr>
            <w:r>
              <w:rPr>
                <w:rFonts w:eastAsia="Times New Roman" w:cstheme="minorHAnsi"/>
                <w:b/>
                <w:lang w:eastAsia="fr-FR"/>
              </w:rPr>
              <w:lastRenderedPageBreak/>
              <w:t xml:space="preserve">Supplementary Table </w:t>
            </w:r>
            <w:r w:rsidRPr="003C1740">
              <w:rPr>
                <w:rFonts w:eastAsia="Times New Roman" w:cstheme="minorHAnsi"/>
                <w:b/>
                <w:lang w:eastAsia="fr-FR"/>
              </w:rPr>
              <w:t>1</w:t>
            </w:r>
            <w:r>
              <w:rPr>
                <w:rFonts w:eastAsia="Times New Roman" w:cstheme="minorHAnsi"/>
                <w:b/>
                <w:lang w:eastAsia="fr-FR"/>
              </w:rPr>
              <w:t>:</w:t>
            </w:r>
            <w:r w:rsidRPr="003C1740">
              <w:rPr>
                <w:rFonts w:eastAsia="Times New Roman" w:cstheme="minorHAnsi"/>
                <w:b/>
                <w:lang w:eastAsia="fr-FR"/>
              </w:rPr>
              <w:t xml:space="preserve"> Cryo-EM</w:t>
            </w:r>
            <w:r>
              <w:rPr>
                <w:rFonts w:eastAsia="Times New Roman" w:cstheme="minorHAnsi"/>
                <w:b/>
                <w:lang w:eastAsia="fr-FR"/>
              </w:rPr>
              <w:t xml:space="preserve"> </w:t>
            </w:r>
            <w:r w:rsidRPr="003C1740">
              <w:rPr>
                <w:rFonts w:eastAsia="Times New Roman" w:cstheme="minorHAnsi"/>
                <w:b/>
                <w:lang w:eastAsia="fr-FR"/>
              </w:rPr>
              <w:t>statistics</w:t>
            </w:r>
          </w:p>
          <w:p w14:paraId="545A25D4" w14:textId="77777777" w:rsidR="00927DCD" w:rsidRPr="003C1740" w:rsidRDefault="00927DCD" w:rsidP="003027BF">
            <w:pPr>
              <w:spacing w:after="0" w:line="240" w:lineRule="auto"/>
              <w:rPr>
                <w:rFonts w:eastAsia="Times New Roman" w:cstheme="minorHAnsi"/>
                <w:lang w:eastAsia="fr-FR"/>
              </w:rPr>
            </w:pPr>
          </w:p>
        </w:tc>
      </w:tr>
      <w:tr w:rsidR="00927DCD" w:rsidRPr="004B75D1" w14:paraId="4156A2F4" w14:textId="77777777" w:rsidTr="003027BF">
        <w:trPr>
          <w:trHeight w:val="315"/>
          <w:jc w:val="center"/>
        </w:trPr>
        <w:tc>
          <w:tcPr>
            <w:tcW w:w="37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B9BD5"/>
            <w:vAlign w:val="center"/>
            <w:hideMark/>
          </w:tcPr>
          <w:p w14:paraId="007B6D5E" w14:textId="77777777" w:rsidR="00927DCD" w:rsidRPr="004B75D1" w:rsidRDefault="00927DCD" w:rsidP="003027BF">
            <w:pPr>
              <w:spacing w:after="0" w:line="240" w:lineRule="auto"/>
              <w:rPr>
                <w:rFonts w:eastAsia="Times New Roman" w:cstheme="minorHAnsi"/>
                <w:lang w:eastAsia="fr-FR"/>
              </w:rPr>
            </w:pPr>
            <w:r w:rsidRPr="004B75D1">
              <w:rPr>
                <w:rFonts w:eastAsia="Times New Roman" w:cstheme="minorHAnsi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5B9BD5"/>
          </w:tcPr>
          <w:p w14:paraId="1A1F6446" w14:textId="77777777" w:rsidR="00927DCD" w:rsidRPr="004B75D1" w:rsidRDefault="00927DCD" w:rsidP="003027BF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Cs w:val="24"/>
                <w:lang w:eastAsia="fr-FR"/>
              </w:rPr>
              <w:t>Ffp1 filament</w:t>
            </w:r>
          </w:p>
        </w:tc>
      </w:tr>
      <w:tr w:rsidR="00927DCD" w:rsidRPr="004B75D1" w14:paraId="69AEA397" w14:textId="77777777" w:rsidTr="003027BF">
        <w:trPr>
          <w:trHeight w:val="315"/>
          <w:jc w:val="center"/>
        </w:trPr>
        <w:tc>
          <w:tcPr>
            <w:tcW w:w="37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B9BD5"/>
            <w:vAlign w:val="center"/>
          </w:tcPr>
          <w:p w14:paraId="33B64199" w14:textId="77777777" w:rsidR="00927DCD" w:rsidRPr="004B75D1" w:rsidRDefault="00927DCD" w:rsidP="003027BF">
            <w:pPr>
              <w:spacing w:after="0" w:line="240" w:lineRule="auto"/>
              <w:rPr>
                <w:rFonts w:eastAsia="Times New Roman" w:cstheme="minorHAnsi"/>
                <w:lang w:eastAsia="fr-FR"/>
              </w:rPr>
            </w:pPr>
          </w:p>
        </w:tc>
        <w:tc>
          <w:tcPr>
            <w:tcW w:w="3562" w:type="dxa"/>
            <w:tcBorders>
              <w:left w:val="nil"/>
              <w:bottom w:val="nil"/>
              <w:right w:val="single" w:sz="4" w:space="0" w:color="auto"/>
            </w:tcBorders>
            <w:shd w:val="clear" w:color="000000" w:fill="5B9BD5"/>
          </w:tcPr>
          <w:p w14:paraId="71FF495F" w14:textId="77777777" w:rsidR="00927DCD" w:rsidRPr="004B75D1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FFFFFF"/>
                <w:lang w:eastAsia="fr-FR"/>
              </w:rPr>
              <w:t xml:space="preserve"> PDB 9Y6O/ </w:t>
            </w:r>
            <w:r w:rsidRPr="004B75D1">
              <w:rPr>
                <w:rFonts w:eastAsia="Times New Roman" w:cstheme="minorHAnsi"/>
                <w:b/>
                <w:bCs/>
                <w:color w:val="FFFFFF"/>
                <w:lang w:eastAsia="fr-FR"/>
              </w:rPr>
              <w:t>EMD-</w:t>
            </w:r>
            <w:r>
              <w:rPr>
                <w:rFonts w:eastAsia="Times New Roman" w:cstheme="minorHAnsi"/>
                <w:b/>
                <w:bCs/>
                <w:color w:val="FFFFFF"/>
                <w:lang w:eastAsia="fr-FR"/>
              </w:rPr>
              <w:t>72625</w:t>
            </w:r>
          </w:p>
        </w:tc>
      </w:tr>
      <w:tr w:rsidR="00927DCD" w:rsidRPr="00351E5C" w14:paraId="6C33748D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C6CF37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>Data collection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85862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927DCD" w:rsidRPr="00351E5C" w14:paraId="7531E7AB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0B33F8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Microscope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5768E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FEI Titan </w:t>
            </w:r>
            <w:proofErr w:type="spellStart"/>
            <w:r w:rsidRPr="00351E5C">
              <w:rPr>
                <w:rFonts w:eastAsia="Times New Roman" w:cstheme="minorHAnsi"/>
                <w:color w:val="000000"/>
                <w:lang w:eastAsia="fr-FR"/>
              </w:rPr>
              <w:t>Krios</w:t>
            </w:r>
            <w:proofErr w:type="spellEnd"/>
          </w:p>
        </w:tc>
      </w:tr>
      <w:tr w:rsidR="00927DCD" w:rsidRPr="00351E5C" w14:paraId="407E88C0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919345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Voltage (kV)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CB8A1E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300</w:t>
            </w:r>
          </w:p>
        </w:tc>
      </w:tr>
      <w:tr w:rsidR="00927DCD" w:rsidRPr="00351E5C" w14:paraId="570EDF35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50FE26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Camera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2CDD3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Gatan K3 </w:t>
            </w:r>
            <w:r>
              <w:rPr>
                <w:rFonts w:eastAsia="Times New Roman" w:cstheme="minorHAnsi"/>
                <w:color w:val="000000"/>
                <w:lang w:eastAsia="fr-FR"/>
              </w:rPr>
              <w:t>Continuum</w:t>
            </w:r>
          </w:p>
        </w:tc>
      </w:tr>
      <w:tr w:rsidR="00927DCD" w:rsidRPr="00351E5C" w14:paraId="043FF1AA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95E000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Mode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BF417B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Counting</w:t>
            </w:r>
          </w:p>
        </w:tc>
      </w:tr>
      <w:tr w:rsidR="00927DCD" w:rsidRPr="00351E5C" w14:paraId="627A2810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26C267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Magnification 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FCB35E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64,000</w:t>
            </w:r>
          </w:p>
        </w:tc>
      </w:tr>
      <w:tr w:rsidR="00927DCD" w:rsidRPr="00351E5C" w14:paraId="46D9BF23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5FE507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Pixel size (Å) 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E1F0A6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1.32</w:t>
            </w:r>
          </w:p>
        </w:tc>
      </w:tr>
      <w:tr w:rsidR="00927DCD" w:rsidRPr="00351E5C" w14:paraId="4ABEE1EF" w14:textId="77777777" w:rsidTr="003027BF">
        <w:trPr>
          <w:trHeight w:val="360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866959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Electron dose (e–/Å</w:t>
            </w:r>
            <w:r w:rsidRPr="00351E5C">
              <w:rPr>
                <w:rFonts w:eastAsia="Times New Roman" w:cstheme="minorHAnsi"/>
                <w:color w:val="000000"/>
                <w:vertAlign w:val="superscript"/>
                <w:lang w:eastAsia="fr-FR"/>
              </w:rPr>
              <w:t>2</w:t>
            </w:r>
            <w:r w:rsidRPr="00351E5C">
              <w:rPr>
                <w:rFonts w:eastAsia="Times New Roman" w:cstheme="minorHAnsi"/>
                <w:color w:val="000000"/>
                <w:lang w:eastAsia="fr-FR"/>
              </w:rPr>
              <w:t>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8447B0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54</w:t>
            </w:r>
          </w:p>
        </w:tc>
      </w:tr>
      <w:tr w:rsidR="00927DCD" w:rsidRPr="00987C2E" w14:paraId="4FC2E96A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EE741B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Defocus range (</w:t>
            </w:r>
            <w:proofErr w:type="spellStart"/>
            <w:r w:rsidRPr="00351E5C">
              <w:rPr>
                <w:rFonts w:eastAsia="Times New Roman" w:cstheme="minorHAnsi"/>
                <w:color w:val="000000"/>
                <w:lang w:eastAsia="fr-FR"/>
              </w:rPr>
              <w:t>μm</w:t>
            </w:r>
            <w:proofErr w:type="spellEnd"/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) 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E8EC6D" w14:textId="77777777" w:rsidR="00927DCD" w:rsidRPr="00987C2E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987C2E">
              <w:rPr>
                <w:rFonts w:eastAsia="Times New Roman" w:cstheme="minorHAnsi"/>
                <w:color w:val="000000"/>
                <w:lang w:eastAsia="fr-FR"/>
              </w:rPr>
              <w:t>-0.6 to -2.0</w:t>
            </w:r>
          </w:p>
        </w:tc>
      </w:tr>
      <w:tr w:rsidR="00927DCD" w:rsidRPr="00987C2E" w14:paraId="212EDF51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815CDB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Exposure (s)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D3ECC4" w14:textId="77777777" w:rsidR="00927DCD" w:rsidRPr="00987C2E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987C2E">
              <w:rPr>
                <w:rFonts w:eastAsia="Times New Roman" w:cstheme="minorHAnsi"/>
                <w:color w:val="000000"/>
                <w:lang w:eastAsia="fr-FR"/>
              </w:rPr>
              <w:t>5.3</w:t>
            </w:r>
          </w:p>
        </w:tc>
      </w:tr>
      <w:tr w:rsidR="00927DCD" w:rsidRPr="00BA530B" w14:paraId="6B26C203" w14:textId="77777777" w:rsidTr="003027BF">
        <w:trPr>
          <w:trHeight w:val="210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39DE2D" w14:textId="77777777" w:rsidR="00927DCD" w:rsidRPr="00BA530B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  <w:r w:rsidRPr="00BA530B"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0D1D38" w14:textId="77777777" w:rsidR="00927DCD" w:rsidRPr="00BA530B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</w:p>
        </w:tc>
      </w:tr>
      <w:tr w:rsidR="00927DCD" w:rsidRPr="00351E5C" w14:paraId="35BA1966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EDD0AB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>Reconstruction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6B1965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927DCD" w:rsidRPr="00351E5C" w14:paraId="6DE6B88B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6D3280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Software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7272C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CryoSPARC-4.1.1</w:t>
            </w:r>
          </w:p>
        </w:tc>
      </w:tr>
      <w:tr w:rsidR="00927DCD" w:rsidRPr="00351E5C" w14:paraId="10680EBF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42AC79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Frames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F8116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40</w:t>
            </w:r>
          </w:p>
        </w:tc>
      </w:tr>
      <w:tr w:rsidR="00927DCD" w:rsidRPr="00351E5C" w14:paraId="48608201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0A827E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Symmetry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3CCBBA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C33</w:t>
            </w:r>
          </w:p>
        </w:tc>
      </w:tr>
      <w:tr w:rsidR="00927DCD" w:rsidRPr="00351E5C" w14:paraId="2D45B40A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682C44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Initial particle images (no.) 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7069D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305,884</w:t>
            </w:r>
          </w:p>
        </w:tc>
      </w:tr>
      <w:tr w:rsidR="00927DCD" w:rsidRPr="00351E5C" w14:paraId="24E9D471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18B8F9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Final particle images (no.)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7D2463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18,821</w:t>
            </w:r>
          </w:p>
        </w:tc>
      </w:tr>
      <w:tr w:rsidR="00927DCD" w:rsidRPr="00351E5C" w14:paraId="16AE8BA4" w14:textId="77777777" w:rsidTr="003027BF">
        <w:trPr>
          <w:trHeight w:val="300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87AACC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Map resolution, FSC</w:t>
            </w:r>
            <w:r w:rsidRPr="00351E5C">
              <w:rPr>
                <w:rFonts w:eastAsia="Times New Roman" w:cstheme="minorHAnsi"/>
                <w:color w:val="000000"/>
                <w:vertAlign w:val="subscript"/>
                <w:lang w:eastAsia="fr-FR"/>
              </w:rPr>
              <w:t>0.143</w:t>
            </w:r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 (Å)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03358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3.20</w:t>
            </w:r>
          </w:p>
        </w:tc>
      </w:tr>
      <w:tr w:rsidR="00927DCD" w:rsidRPr="003C1740" w14:paraId="53C329A7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2FCFCB" w14:textId="77777777" w:rsidR="00927DCD" w:rsidRPr="00314B9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14B9C">
              <w:rPr>
                <w:rFonts w:eastAsia="Times New Roman" w:cstheme="minorHAnsi"/>
                <w:color w:val="000000"/>
                <w:lang w:eastAsia="fr-FR"/>
              </w:rPr>
              <w:t>Map-sharpening B factor (Å)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387F2" w14:textId="77777777" w:rsidR="00927DCD" w:rsidRPr="003C1740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-60.7</w:t>
            </w:r>
          </w:p>
        </w:tc>
      </w:tr>
      <w:tr w:rsidR="00927DCD" w:rsidRPr="00BA530B" w14:paraId="3B7A91CE" w14:textId="77777777" w:rsidTr="003027BF">
        <w:trPr>
          <w:trHeight w:val="210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right w:val="nil"/>
            </w:tcBorders>
            <w:vAlign w:val="center"/>
            <w:hideMark/>
          </w:tcPr>
          <w:p w14:paraId="0121C43D" w14:textId="77777777" w:rsidR="00927DCD" w:rsidRPr="00BA530B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  <w:r w:rsidRPr="00BA530B"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72001A" w14:textId="77777777" w:rsidR="00927DCD" w:rsidRPr="00BA530B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</w:p>
        </w:tc>
      </w:tr>
      <w:tr w:rsidR="00927DCD" w:rsidRPr="00351E5C" w14:paraId="4776C319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85F31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 xml:space="preserve">Refinement </w:t>
            </w:r>
            <w:r w:rsidRPr="00351E5C">
              <w:rPr>
                <w:rFonts w:eastAsia="Times New Roman" w:cstheme="minorHAnsi"/>
                <w:color w:val="000000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A8CABE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</w:p>
        </w:tc>
      </w:tr>
      <w:tr w:rsidR="00927DCD" w:rsidRPr="00351E5C" w14:paraId="5995F271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277B63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Software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B54E9F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Phenix-1.20.1</w:t>
            </w:r>
          </w:p>
        </w:tc>
      </w:tr>
      <w:tr w:rsidR="00927DCD" w:rsidRPr="00351E5C" w14:paraId="0595DF2E" w14:textId="77777777" w:rsidTr="003027BF">
        <w:trPr>
          <w:trHeight w:val="37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82BA3B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F59D3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927DCD" w:rsidRPr="00BA530B" w14:paraId="3A1F08CE" w14:textId="77777777" w:rsidTr="003027BF">
        <w:trPr>
          <w:trHeight w:val="210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9F8DFF" w14:textId="77777777" w:rsidR="00927DCD" w:rsidRPr="00BA530B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  <w:r w:rsidRPr="00BA530B"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1768DF" w14:textId="77777777" w:rsidR="00927DCD" w:rsidRPr="00BA530B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</w:p>
        </w:tc>
      </w:tr>
      <w:tr w:rsidR="00927DCD" w:rsidRPr="00351E5C" w14:paraId="5867E0E8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A19FDA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>Model composition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7E3FF0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927DCD" w14:paraId="5EBAB4F9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2C14E7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Non-hydrogen atoms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A959E" w14:textId="77777777" w:rsidR="00927DCD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3310</w:t>
            </w:r>
          </w:p>
        </w:tc>
      </w:tr>
      <w:tr w:rsidR="00927DCD" w14:paraId="3A366F43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BDA7D9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Protein residues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DCFF2E" w14:textId="77777777" w:rsidR="00927DCD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426</w:t>
            </w:r>
          </w:p>
        </w:tc>
      </w:tr>
      <w:tr w:rsidR="00927DCD" w:rsidRPr="00BA530B" w14:paraId="30C4743E" w14:textId="77777777" w:rsidTr="003027BF">
        <w:trPr>
          <w:trHeight w:val="210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573860" w14:textId="77777777" w:rsidR="00927DCD" w:rsidRPr="00BA530B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  <w:r w:rsidRPr="00BA530B"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AAF51" w14:textId="77777777" w:rsidR="00927DCD" w:rsidRPr="00BA530B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</w:p>
        </w:tc>
      </w:tr>
      <w:tr w:rsidR="00927DCD" w:rsidRPr="00351E5C" w14:paraId="2148012C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AC42BD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  <w:proofErr w:type="spellStart"/>
            <w:r w:rsidRPr="00351E5C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>R.m.s.</w:t>
            </w:r>
            <w:proofErr w:type="spellEnd"/>
            <w:r w:rsidRPr="00351E5C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 xml:space="preserve"> deviations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95329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927DCD" w:rsidRPr="00351E5C" w14:paraId="7A8BF552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61AE14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Bond lengths (Å)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01ED7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0.005</w:t>
            </w:r>
          </w:p>
        </w:tc>
      </w:tr>
      <w:tr w:rsidR="00927DCD" w14:paraId="55A80C19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4F351C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Bond angles (°)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B569CA" w14:textId="77777777" w:rsidR="00927DCD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0.771</w:t>
            </w:r>
          </w:p>
        </w:tc>
      </w:tr>
      <w:tr w:rsidR="00927DCD" w:rsidRPr="00BA530B" w14:paraId="387770D8" w14:textId="77777777" w:rsidTr="003027BF">
        <w:trPr>
          <w:trHeight w:val="210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E5113F" w14:textId="77777777" w:rsidR="00927DCD" w:rsidRPr="00BA530B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  <w:r w:rsidRPr="00BA530B"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D36286" w14:textId="77777777" w:rsidR="00927DCD" w:rsidRPr="00BA530B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</w:p>
        </w:tc>
      </w:tr>
      <w:tr w:rsidR="00927DCD" w:rsidRPr="00351E5C" w14:paraId="0296CE21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30D0DB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>Validation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C938DA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927DCD" w:rsidRPr="00351E5C" w14:paraId="49E75381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6E6DAD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 w:rsidRPr="00351E5C">
              <w:rPr>
                <w:rFonts w:eastAsia="Times New Roman" w:cstheme="minorHAnsi"/>
                <w:color w:val="000000"/>
                <w:lang w:eastAsia="fr-FR"/>
              </w:rPr>
              <w:t>MolProbity</w:t>
            </w:r>
            <w:proofErr w:type="spellEnd"/>
            <w:r w:rsidRPr="00351E5C">
              <w:rPr>
                <w:rFonts w:eastAsia="Times New Roman" w:cstheme="minorHAnsi"/>
                <w:color w:val="000000"/>
                <w:lang w:eastAsia="fr-FR"/>
              </w:rPr>
              <w:t xml:space="preserve"> score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26DB4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1.67</w:t>
            </w:r>
          </w:p>
        </w:tc>
      </w:tr>
      <w:tr w:rsidR="00927DCD" w14:paraId="4C820DD7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7B4FC8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 w:rsidRPr="00351E5C">
              <w:rPr>
                <w:rFonts w:eastAsia="Times New Roman" w:cstheme="minorHAnsi"/>
                <w:color w:val="000000"/>
                <w:lang w:eastAsia="fr-FR"/>
              </w:rPr>
              <w:t>Clashscore</w:t>
            </w:r>
            <w:proofErr w:type="spellEnd"/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B09647" w14:textId="77777777" w:rsidR="00927DCD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7.92</w:t>
            </w:r>
          </w:p>
        </w:tc>
      </w:tr>
      <w:tr w:rsidR="00927DCD" w14:paraId="5DD0AAD1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59C840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Poor rotamers (%)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3FC3D" w14:textId="77777777" w:rsidR="00927DCD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</w:t>
            </w:r>
          </w:p>
        </w:tc>
      </w:tr>
      <w:tr w:rsidR="00927DCD" w:rsidRPr="00BA530B" w14:paraId="67E7904D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35FB1B" w14:textId="77777777" w:rsidR="00927DCD" w:rsidRPr="00BA530B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  <w:r w:rsidRPr="00BA530B"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  <w:t> 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EEF2DC" w14:textId="77777777" w:rsidR="00927DCD" w:rsidRPr="00BA530B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0"/>
                <w:szCs w:val="10"/>
                <w:lang w:eastAsia="fr-FR"/>
              </w:rPr>
            </w:pPr>
          </w:p>
        </w:tc>
      </w:tr>
      <w:tr w:rsidR="00927DCD" w:rsidRPr="00351E5C" w14:paraId="553788CE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97C485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b/>
                <w:bCs/>
                <w:color w:val="000000"/>
                <w:lang w:eastAsia="fr-FR"/>
              </w:rPr>
              <w:t>Ramachandran plot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B0766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</w:p>
        </w:tc>
      </w:tr>
      <w:tr w:rsidR="00927DCD" w:rsidRPr="00351E5C" w14:paraId="2F4E74B4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881BE1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Favored (%)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266CC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96.46</w:t>
            </w:r>
          </w:p>
        </w:tc>
      </w:tr>
      <w:tr w:rsidR="00927DCD" w:rsidRPr="00351E5C" w14:paraId="1266873B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DFFA00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Allowed (%)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6BF51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3.54</w:t>
            </w:r>
          </w:p>
        </w:tc>
      </w:tr>
      <w:tr w:rsidR="00927DCD" w:rsidRPr="00351E5C" w14:paraId="56B79042" w14:textId="77777777" w:rsidTr="003027BF">
        <w:trPr>
          <w:trHeight w:val="315"/>
          <w:jc w:val="center"/>
        </w:trPr>
        <w:tc>
          <w:tcPr>
            <w:tcW w:w="37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5E9F34" w14:textId="77777777" w:rsidR="00927DCD" w:rsidRPr="00351E5C" w:rsidRDefault="00927DCD" w:rsidP="003027BF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 w:rsidRPr="00351E5C">
              <w:rPr>
                <w:rFonts w:eastAsia="Times New Roman" w:cstheme="minorHAnsi"/>
                <w:color w:val="000000"/>
                <w:lang w:eastAsia="fr-FR"/>
              </w:rPr>
              <w:t>Disallowed (%)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030E4D49" w14:textId="77777777" w:rsidR="00927DCD" w:rsidRPr="00351E5C" w:rsidRDefault="00927DCD" w:rsidP="003027B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</w:t>
            </w:r>
          </w:p>
        </w:tc>
      </w:tr>
    </w:tbl>
    <w:p w14:paraId="5B26214A" w14:textId="77777777" w:rsidR="00927DCD" w:rsidRPr="008F389D" w:rsidRDefault="00927DCD" w:rsidP="00927DCD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Supplementary Table 2: List of primers used in this study</w:t>
      </w:r>
    </w:p>
    <w:p w14:paraId="60D80CF7" w14:textId="77777777" w:rsidR="00927DCD" w:rsidRDefault="00927DCD" w:rsidP="00927DCD">
      <w:pPr>
        <w:rPr>
          <w:szCs w:val="24"/>
        </w:rPr>
      </w:pPr>
      <w:r w:rsidRPr="00957075">
        <w:rPr>
          <w:noProof/>
        </w:rPr>
        <w:drawing>
          <wp:inline distT="0" distB="0" distL="0" distR="0" wp14:anchorId="48713220" wp14:editId="399CCC2B">
            <wp:extent cx="5731510" cy="7498080"/>
            <wp:effectExtent l="0" t="0" r="2540" b="7620"/>
            <wp:docPr id="273087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64DF3" w14:textId="77777777" w:rsidR="00927DCD" w:rsidRDefault="00927DCD" w:rsidP="00927DCD">
      <w:pPr>
        <w:rPr>
          <w:szCs w:val="24"/>
        </w:rPr>
      </w:pPr>
      <w:r w:rsidRPr="00AC1407">
        <w:rPr>
          <w:szCs w:val="24"/>
          <w:lang w:val="en-AU"/>
        </w:rPr>
        <w:object w:dxaOrig="3804" w:dyaOrig="5465" w14:anchorId="212C9E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15pt;height:273.4pt" o:ole="">
            <v:imagedata r:id="rId6" o:title=""/>
          </v:shape>
          <o:OLEObject Type="Embed" ProgID="Prism8.Document" ShapeID="_x0000_i1025" DrawAspect="Content" ObjectID="_1842626752" r:id="rId7"/>
        </w:object>
      </w:r>
    </w:p>
    <w:p w14:paraId="64994488" w14:textId="77777777" w:rsidR="00927DCD" w:rsidRDefault="00927DCD" w:rsidP="00927DCD">
      <w:pPr>
        <w:rPr>
          <w:b/>
          <w:bCs/>
          <w:szCs w:val="24"/>
        </w:rPr>
      </w:pPr>
      <w:r w:rsidRPr="000D76B0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2</w:t>
      </w:r>
      <w:r w:rsidRPr="000D76B0">
        <w:rPr>
          <w:b/>
          <w:bCs/>
          <w:szCs w:val="24"/>
        </w:rPr>
        <w:t xml:space="preserve">: Abundance of </w:t>
      </w:r>
      <w:proofErr w:type="spellStart"/>
      <w:r w:rsidRPr="000D76B0">
        <w:rPr>
          <w:b/>
          <w:bCs/>
          <w:szCs w:val="24"/>
        </w:rPr>
        <w:t>FimA</w:t>
      </w:r>
      <w:proofErr w:type="spellEnd"/>
      <w:r w:rsidRPr="000D76B0">
        <w:rPr>
          <w:b/>
          <w:bCs/>
          <w:szCs w:val="24"/>
        </w:rPr>
        <w:t xml:space="preserve">, Mfa1 and Ffp1 in 33277 </w:t>
      </w:r>
      <w:r w:rsidRPr="000D76B0">
        <w:rPr>
          <w:b/>
          <w:bCs/>
          <w:i/>
          <w:iCs/>
          <w:szCs w:val="24"/>
        </w:rPr>
        <w:t>P. gingivalis</w:t>
      </w:r>
      <w:r w:rsidRPr="000D76B0">
        <w:rPr>
          <w:b/>
          <w:bCs/>
          <w:szCs w:val="24"/>
        </w:rPr>
        <w:t xml:space="preserve"> cells</w:t>
      </w:r>
    </w:p>
    <w:p w14:paraId="66E70CC4" w14:textId="77777777" w:rsidR="00927DCD" w:rsidRDefault="00927DCD" w:rsidP="00927DCD">
      <w:pPr>
        <w:rPr>
          <w:szCs w:val="24"/>
        </w:rPr>
      </w:pPr>
      <w:r w:rsidRPr="0047224C">
        <w:rPr>
          <w:i/>
          <w:iCs/>
          <w:szCs w:val="24"/>
        </w:rPr>
        <w:t>P. gingivalis</w:t>
      </w:r>
      <w:r>
        <w:rPr>
          <w:szCs w:val="24"/>
        </w:rPr>
        <w:t xml:space="preserve"> 33277 WT cells were lysed and electrophoresed on a gel for a short time. The whole proteome was excised as a single band from the gel and subjected to trypsin digestion and mass spectrometry analysis. MS/MS spectra were analyzed using </w:t>
      </w:r>
      <w:proofErr w:type="spellStart"/>
      <w:r>
        <w:rPr>
          <w:szCs w:val="24"/>
        </w:rPr>
        <w:t>Maxquant</w:t>
      </w:r>
      <w:proofErr w:type="spellEnd"/>
      <w:r>
        <w:rPr>
          <w:szCs w:val="24"/>
        </w:rPr>
        <w:t xml:space="preserve"> software and the </w:t>
      </w:r>
      <w:proofErr w:type="spellStart"/>
      <w:r>
        <w:rPr>
          <w:szCs w:val="24"/>
        </w:rPr>
        <w:t>iBAQ</w:t>
      </w:r>
      <w:proofErr w:type="spellEnd"/>
      <w:r>
        <w:rPr>
          <w:szCs w:val="24"/>
        </w:rPr>
        <w:t xml:space="preserve"> intensities were plotted for PGN_0180 (</w:t>
      </w:r>
      <w:proofErr w:type="spellStart"/>
      <w:r>
        <w:rPr>
          <w:szCs w:val="24"/>
        </w:rPr>
        <w:t>FimA</w:t>
      </w:r>
      <w:proofErr w:type="spellEnd"/>
      <w:r>
        <w:rPr>
          <w:szCs w:val="24"/>
        </w:rPr>
        <w:t xml:space="preserve">), PGN_0287 (Mfa1) and PGN_1808 (Ffp1). </w:t>
      </w:r>
    </w:p>
    <w:p w14:paraId="48E1A29B" w14:textId="77777777" w:rsidR="00927DCD" w:rsidRDefault="00927DCD" w:rsidP="00927DCD">
      <w:pPr>
        <w:rPr>
          <w:szCs w:val="24"/>
        </w:rPr>
      </w:pPr>
      <w:r>
        <w:rPr>
          <w:noProof/>
          <w:szCs w:val="24"/>
          <w14:ligatures w14:val="standardContextual"/>
        </w:rPr>
        <w:drawing>
          <wp:inline distT="0" distB="0" distL="0" distR="0" wp14:anchorId="4F515F98" wp14:editId="7FCD191D">
            <wp:extent cx="5731510" cy="2139950"/>
            <wp:effectExtent l="0" t="0" r="2540" b="0"/>
            <wp:docPr id="13092929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92961" name="Picture 13092929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E143" w14:textId="77777777" w:rsidR="00927DCD" w:rsidRPr="005C0CF6" w:rsidRDefault="00927DCD" w:rsidP="00927DCD">
      <w:pPr>
        <w:rPr>
          <w:b/>
          <w:bCs/>
          <w:szCs w:val="24"/>
        </w:rPr>
      </w:pPr>
      <w:r w:rsidRPr="005C0CF6">
        <w:rPr>
          <w:b/>
          <w:bCs/>
          <w:szCs w:val="24"/>
        </w:rPr>
        <w:t xml:space="preserve">Supplementary Figure 3: Quantitation of OMVs </w:t>
      </w:r>
    </w:p>
    <w:p w14:paraId="7BF98FB8" w14:textId="77777777" w:rsidR="00927DCD" w:rsidRDefault="00927DCD" w:rsidP="00927DCD">
      <w:pPr>
        <w:rPr>
          <w:szCs w:val="24"/>
        </w:rPr>
      </w:pPr>
      <w:r>
        <w:rPr>
          <w:szCs w:val="24"/>
        </w:rPr>
        <w:t xml:space="preserve">(A) </w:t>
      </w:r>
      <w:r w:rsidRPr="00BD1049">
        <w:rPr>
          <w:szCs w:val="24"/>
        </w:rPr>
        <w:t xml:space="preserve">Twelve fractions obtained by </w:t>
      </w:r>
      <w:proofErr w:type="spellStart"/>
      <w:r w:rsidRPr="00BD1049">
        <w:rPr>
          <w:szCs w:val="24"/>
        </w:rPr>
        <w:t>OptiPrep</w:t>
      </w:r>
      <w:proofErr w:type="spellEnd"/>
      <w:r w:rsidRPr="00BD1049">
        <w:rPr>
          <w:szCs w:val="24"/>
        </w:rPr>
        <w:t xml:space="preserve"> density</w:t>
      </w:r>
      <w:r w:rsidRPr="00BD1049">
        <w:rPr>
          <w:szCs w:val="24"/>
        </w:rPr>
        <w:noBreakHyphen/>
        <w:t>gradient centrifugation of OMVs from wild</w:t>
      </w:r>
      <w:r w:rsidRPr="00BD1049">
        <w:rPr>
          <w:szCs w:val="24"/>
        </w:rPr>
        <w:noBreakHyphen/>
        <w:t xml:space="preserve">type (WT) and the </w:t>
      </w:r>
      <w:r w:rsidRPr="009E2131">
        <w:rPr>
          <w:i/>
          <w:iCs/>
          <w:szCs w:val="24"/>
        </w:rPr>
        <w:t>ΔFfp1</w:t>
      </w:r>
      <w:r w:rsidRPr="00BD1049">
        <w:rPr>
          <w:szCs w:val="24"/>
        </w:rPr>
        <w:t xml:space="preserve"> mutant</w:t>
      </w:r>
      <w:r>
        <w:rPr>
          <w:szCs w:val="24"/>
        </w:rPr>
        <w:t xml:space="preserve"> (</w:t>
      </w:r>
      <w:r w:rsidRPr="0051046D">
        <w:rPr>
          <w:i/>
          <w:iCs/>
          <w:szCs w:val="24"/>
        </w:rPr>
        <w:t>Ffp1</w:t>
      </w:r>
      <w:r>
        <w:rPr>
          <w:szCs w:val="24"/>
        </w:rPr>
        <w:t>)</w:t>
      </w:r>
      <w:r w:rsidRPr="00BD1049">
        <w:rPr>
          <w:szCs w:val="24"/>
        </w:rPr>
        <w:t xml:space="preserve"> were separated by SDS–PAGE to compare </w:t>
      </w:r>
      <w:r w:rsidRPr="00BD1049">
        <w:rPr>
          <w:szCs w:val="24"/>
        </w:rPr>
        <w:lastRenderedPageBreak/>
        <w:t>protein distribution</w:t>
      </w:r>
      <w:r>
        <w:rPr>
          <w:szCs w:val="24"/>
        </w:rPr>
        <w:t xml:space="preserve"> and amount</w:t>
      </w:r>
      <w:r w:rsidRPr="00BD1049">
        <w:rPr>
          <w:szCs w:val="24"/>
        </w:rPr>
        <w:t xml:space="preserve"> across fractions </w:t>
      </w:r>
      <w:r>
        <w:rPr>
          <w:szCs w:val="24"/>
        </w:rPr>
        <w:t xml:space="preserve">(B) </w:t>
      </w:r>
      <w:r w:rsidRPr="009E2131">
        <w:rPr>
          <w:szCs w:val="24"/>
        </w:rPr>
        <w:t>Representative cryo</w:t>
      </w:r>
      <w:r w:rsidRPr="009E2131">
        <w:rPr>
          <w:szCs w:val="24"/>
        </w:rPr>
        <w:noBreakHyphen/>
        <w:t xml:space="preserve">electron micrographs of purified OMVs from WT and </w:t>
      </w:r>
      <w:r w:rsidRPr="009E2131">
        <w:rPr>
          <w:i/>
          <w:iCs/>
          <w:szCs w:val="24"/>
        </w:rPr>
        <w:t>ΔFfp1</w:t>
      </w:r>
      <w:r w:rsidRPr="009E2131">
        <w:rPr>
          <w:szCs w:val="24"/>
        </w:rPr>
        <w:t xml:space="preserve">. Scale bars: WT, 100 nm; </w:t>
      </w:r>
      <w:r w:rsidRPr="00926909">
        <w:rPr>
          <w:i/>
          <w:iCs/>
          <w:szCs w:val="24"/>
        </w:rPr>
        <w:t>ΔFfp1</w:t>
      </w:r>
      <w:r w:rsidRPr="009E2131">
        <w:rPr>
          <w:szCs w:val="24"/>
        </w:rPr>
        <w:t>, 200 nm</w:t>
      </w:r>
      <w:r>
        <w:rPr>
          <w:szCs w:val="24"/>
        </w:rPr>
        <w:t>.</w:t>
      </w:r>
    </w:p>
    <w:p w14:paraId="570AB591" w14:textId="77777777" w:rsidR="009250F5" w:rsidRPr="005A27DB" w:rsidRDefault="009250F5">
      <w:pPr>
        <w:rPr>
          <w:rFonts w:ascii="Arial" w:hAnsi="Arial" w:cs="Arial"/>
        </w:rPr>
      </w:pPr>
    </w:p>
    <w:sectPr w:rsidR="009250F5" w:rsidRPr="005A27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DCD"/>
    <w:rsid w:val="00476CEC"/>
    <w:rsid w:val="005A27DB"/>
    <w:rsid w:val="007B124F"/>
    <w:rsid w:val="009250F5"/>
    <w:rsid w:val="00927DCD"/>
    <w:rsid w:val="00B01A20"/>
    <w:rsid w:val="00B03349"/>
    <w:rsid w:val="00BB6FEE"/>
    <w:rsid w:val="00DC635F"/>
    <w:rsid w:val="00F6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6DB7E"/>
  <w15:chartTrackingRefBased/>
  <w15:docId w15:val="{3270C447-EBC9-44F3-B593-4806E833A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DCD"/>
    <w:pPr>
      <w:spacing w:line="360" w:lineRule="auto"/>
      <w:jc w:val="both"/>
    </w:pPr>
    <w:rPr>
      <w:rFonts w:ascii="Times New Roman" w:eastAsiaTheme="minorEastAsia" w:hAnsi="Times New Roman" w:cs="Times New Roman"/>
      <w:kern w:val="0"/>
      <w:sz w:val="24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DCD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DCD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DCD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AU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DCD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lang w:val="en-AU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DCD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lang w:val="en-AU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7DCD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lang w:val="en-AU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7DCD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lang w:val="en-AU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DCD"/>
    <w:pPr>
      <w:keepNext/>
      <w:keepLines/>
      <w:spacing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lang w:val="en-AU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DCD"/>
    <w:pPr>
      <w:keepNext/>
      <w:keepLines/>
      <w:spacing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lang w:val="en-AU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D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7D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D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D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D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7D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7D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D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D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7DCD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27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DCD"/>
    <w:pPr>
      <w:numPr>
        <w:ilvl w:val="1"/>
      </w:numPr>
      <w:spacing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AU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27D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7DCD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lang w:val="en-AU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27D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7DCD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lang w:val="en-AU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27D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7D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lang w:val="en-AU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7D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7D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284</Words>
  <Characters>1620</Characters>
  <Application>Microsoft Office Word</Application>
  <DocSecurity>4</DocSecurity>
  <Lines>13</Lines>
  <Paragraphs>3</Paragraphs>
  <ScaleCrop>false</ScaleCrop>
  <Company>The University of Melbourne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Dhana Gorasia</dc:creator>
  <cp:keywords/>
  <dc:description/>
  <cp:lastModifiedBy>Eric Reynolds</cp:lastModifiedBy>
  <cp:revision>2</cp:revision>
  <dcterms:created xsi:type="dcterms:W3CDTF">2026-06-10T09:59:00Z</dcterms:created>
  <dcterms:modified xsi:type="dcterms:W3CDTF">2026-06-10T09:59:00Z</dcterms:modified>
</cp:coreProperties>
</file>