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03C47" w14:textId="77777777" w:rsidR="007C46AB" w:rsidRDefault="007C46AB" w:rsidP="007C46AB">
      <w:pPr>
        <w:widowControl w:val="0"/>
        <w:autoSpaceDE w:val="0"/>
        <w:autoSpaceDN w:val="0"/>
        <w:adjustRightInd w:val="0"/>
        <w:spacing w:after="0" w:line="360" w:lineRule="auto"/>
        <w:ind w:left="480" w:hanging="480"/>
        <w:jc w:val="center"/>
        <w:rPr>
          <w:rFonts w:ascii="Times New Roman" w:hAnsi="Times New Roman" w:cs="Times New Roman"/>
          <w:sz w:val="24"/>
          <w:szCs w:val="24"/>
        </w:rPr>
      </w:pPr>
      <w:r w:rsidRPr="00661DA9">
        <w:rPr>
          <w:rFonts w:ascii="Times New Roman" w:hAnsi="Times New Roman" w:cs="Times New Roman"/>
          <w:b/>
          <w:bCs/>
          <w:sz w:val="24"/>
          <w:szCs w:val="24"/>
        </w:rPr>
        <w:t>A</w:t>
      </w:r>
      <w:r>
        <w:rPr>
          <w:rFonts w:ascii="Times New Roman" w:hAnsi="Times New Roman" w:cs="Times New Roman"/>
          <w:b/>
          <w:bCs/>
          <w:sz w:val="24"/>
          <w:szCs w:val="24"/>
        </w:rPr>
        <w:t>ppendix</w:t>
      </w:r>
      <w:r w:rsidRPr="00661DA9">
        <w:rPr>
          <w:rFonts w:ascii="Times New Roman" w:hAnsi="Times New Roman" w:cs="Times New Roman"/>
          <w:b/>
          <w:bCs/>
          <w:sz w:val="24"/>
          <w:szCs w:val="24"/>
        </w:rPr>
        <w:t xml:space="preserve"> 1</w:t>
      </w:r>
      <w:r>
        <w:rPr>
          <w:rFonts w:ascii="Times New Roman" w:hAnsi="Times New Roman" w:cs="Times New Roman"/>
          <w:sz w:val="24"/>
          <w:szCs w:val="24"/>
        </w:rPr>
        <w:t>. Research instrument</w:t>
      </w:r>
    </w:p>
    <w:p w14:paraId="26B53375" w14:textId="77777777" w:rsidR="007C46AB" w:rsidRDefault="007C46AB" w:rsidP="007C46AB">
      <w:pPr>
        <w:widowControl w:val="0"/>
        <w:tabs>
          <w:tab w:val="left" w:pos="7686"/>
        </w:tabs>
        <w:autoSpaceDE w:val="0"/>
        <w:autoSpaceDN w:val="0"/>
        <w:adjustRightInd w:val="0"/>
        <w:spacing w:after="0" w:line="360" w:lineRule="auto"/>
        <w:ind w:left="480" w:hanging="480"/>
        <w:rPr>
          <w:rFonts w:ascii="Times New Roman" w:hAnsi="Times New Roman" w:cs="Times New Roman"/>
          <w:sz w:val="24"/>
          <w:szCs w:val="24"/>
        </w:rPr>
      </w:pPr>
    </w:p>
    <w:p w14:paraId="1083C3CF" w14:textId="77777777" w:rsidR="007C46AB" w:rsidRPr="00B8026C" w:rsidRDefault="007C46AB" w:rsidP="007C46AB">
      <w:pPr>
        <w:widowControl w:val="0"/>
        <w:tabs>
          <w:tab w:val="left" w:pos="7686"/>
        </w:tabs>
        <w:autoSpaceDE w:val="0"/>
        <w:autoSpaceDN w:val="0"/>
        <w:adjustRightInd w:val="0"/>
        <w:spacing w:after="0" w:line="240" w:lineRule="auto"/>
        <w:ind w:left="475" w:hanging="475"/>
        <w:rPr>
          <w:rFonts w:ascii="Times New Roman" w:hAnsi="Times New Roman" w:cs="Times New Roman"/>
          <w:b/>
          <w:bCs/>
          <w:sz w:val="20"/>
          <w:szCs w:val="20"/>
        </w:rPr>
      </w:pPr>
      <w:r w:rsidRPr="00B8026C">
        <w:rPr>
          <w:rFonts w:ascii="Times New Roman" w:hAnsi="Times New Roman" w:cs="Times New Roman"/>
          <w:b/>
          <w:bCs/>
          <w:sz w:val="20"/>
          <w:szCs w:val="20"/>
        </w:rPr>
        <w:t>Virtual customer experience</w:t>
      </w:r>
      <w:r>
        <w:rPr>
          <w:rFonts w:ascii="Times New Roman" w:hAnsi="Times New Roman" w:cs="Times New Roman"/>
          <w:b/>
          <w:bCs/>
          <w:sz w:val="20"/>
          <w:szCs w:val="20"/>
        </w:rPr>
        <w:t xml:space="preserve"> </w:t>
      </w:r>
      <w:r>
        <w:rPr>
          <w:rFonts w:ascii="Times New Roman" w:hAnsi="Times New Roman" w:cs="Times New Roman"/>
          <w:b/>
          <w:bCs/>
          <w:sz w:val="20"/>
          <w:szCs w:val="20"/>
        </w:rPr>
        <w:fldChar w:fldCharType="begin" w:fldLock="1"/>
      </w:r>
      <w:r>
        <w:rPr>
          <w:rFonts w:ascii="Times New Roman" w:hAnsi="Times New Roman" w:cs="Times New Roman"/>
          <w:b/>
          <w:bCs/>
          <w:sz w:val="20"/>
          <w:szCs w:val="20"/>
        </w:rPr>
        <w:instrText>ADDIN CSL_CITATION {"citationItems":[{"id":"ITEM-1","itemData":{"DOI":"10.1108/SJME-10-2022-0220","ISSN":"2444-9709","abstract":"Purpose: This study, grounded in the SOR theory, aims to enrich the understanding of customer citizenship behaviour in omnichannel fashion retail by examining how different customer experiences enhance customer engagement and how that engagement leads to customer citizenship behaviour. The influence of return policies on the relationship between customer engagement and customer citizenship behaviour was also examined. Design/methodology/approach: Partial least squares structural equation modelling (PLS-SEM) is used to examine the framework of the proposed study with data collected through a survey (n = 251) to examine the opinions of the respondents about the variables mentioned. The authors also assessed the proposed framework using predictive power assessment using PLS predict. Findings: The study results reveal that customers’ experiences of integration and flexibility in omnichannel retail are positively associated with their engagement. However, customer experiences of connectivity, consistency and personalization do not appear to affect customer engagement significantly in omnichannel retail. The return policy positively moderates the relationship between customer engagement and customer citizenship behaviour in the omnichannel fashion retail context. Predictive power assessment shows that the proposed model has high prediction accuracy. Originality/value: This study contributes to the marketing literature by investigating different dimensions of consumer experience collectively and its impact on customer engagement and citizenship behaviour. Furthermore, the study contributes to omnichannel retail in fashion industry by testing the return policy as a moderator variable on the relationship between customer engagement and citizenship behaviour.","author":[{"dropping-particle":"","family":"Salem","given":"Suha Fouad","non-dropping-particle":"","parse-names":false,"suffix":""},{"dropping-particle":"","family":"Alanadoly","given":"Alshaimaa Bahgat","non-dropping-particle":"","parse-names":false,"suffix":""}],"container-title":"Spanish Journal of Marketing - ESIC","id":"ITEM-1","issue":"1","issued":{"date-parts":[["2024","1","19"]]},"page":"98-122","title":"Driving customer engagement and citizenship behaviour in omnichannel retailing: evidence from the fashion sector","type":"article-journal","volume":"28"},"uris":["http://www.mendeley.com/documents/?uuid=139082c0-9c78-4a97-baec-512d0149ae8e"]}],"mendeley":{"formattedCitation":"(Salem &amp; Alanadoly, 2024)","plainTextFormattedCitation":"(Salem &amp; Alanadoly, 2024)","previouslyFormattedCitation":"(Salem &amp; Alanadoly, 2024)"},"properties":{"noteIndex":0},"schema":"https://github.com/citation-style-language/schema/raw/master/csl-citation.json"}</w:instrText>
      </w:r>
      <w:r>
        <w:rPr>
          <w:rFonts w:ascii="Times New Roman" w:hAnsi="Times New Roman" w:cs="Times New Roman"/>
          <w:b/>
          <w:bCs/>
          <w:sz w:val="20"/>
          <w:szCs w:val="20"/>
        </w:rPr>
        <w:fldChar w:fldCharType="separate"/>
      </w:r>
      <w:r w:rsidRPr="00ED33F5">
        <w:rPr>
          <w:rFonts w:ascii="Times New Roman" w:hAnsi="Times New Roman" w:cs="Times New Roman"/>
          <w:bCs/>
          <w:noProof/>
          <w:sz w:val="20"/>
          <w:szCs w:val="20"/>
        </w:rPr>
        <w:t>(Salem &amp; Alanadoly, 2024)</w:t>
      </w:r>
      <w:r>
        <w:rPr>
          <w:rFonts w:ascii="Times New Roman" w:hAnsi="Times New Roman" w:cs="Times New Roman"/>
          <w:b/>
          <w:bCs/>
          <w:sz w:val="20"/>
          <w:szCs w:val="20"/>
        </w:rPr>
        <w:fldChar w:fldCharType="end"/>
      </w:r>
    </w:p>
    <w:p w14:paraId="29FB876F"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CON1</w:t>
      </w:r>
      <w:r>
        <w:rPr>
          <w:rFonts w:ascii="Times New Roman" w:hAnsi="Times New Roman" w:cs="Times New Roman"/>
          <w:sz w:val="20"/>
          <w:szCs w:val="20"/>
        </w:rPr>
        <w:tab/>
      </w:r>
      <w:r w:rsidRPr="00C93DE4">
        <w:rPr>
          <w:rFonts w:ascii="Times New Roman" w:hAnsi="Times New Roman" w:cs="Times New Roman"/>
          <w:sz w:val="20"/>
          <w:szCs w:val="20"/>
        </w:rPr>
        <w:t>I can request information about the company’s products through multiple communication channels.</w:t>
      </w:r>
    </w:p>
    <w:p w14:paraId="31877FBF"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CON2</w:t>
      </w:r>
      <w:r>
        <w:rPr>
          <w:rFonts w:ascii="Times New Roman" w:hAnsi="Times New Roman" w:cs="Times New Roman"/>
          <w:sz w:val="20"/>
          <w:szCs w:val="20"/>
        </w:rPr>
        <w:tab/>
      </w:r>
      <w:r w:rsidRPr="00C93DE4">
        <w:rPr>
          <w:rFonts w:ascii="Times New Roman" w:hAnsi="Times New Roman" w:cs="Times New Roman"/>
          <w:sz w:val="20"/>
          <w:szCs w:val="20"/>
        </w:rPr>
        <w:t>I can also check product availability across these channels.</w:t>
      </w:r>
    </w:p>
    <w:p w14:paraId="363C94BC"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CON3</w:t>
      </w:r>
      <w:r>
        <w:rPr>
          <w:rFonts w:ascii="Times New Roman" w:hAnsi="Times New Roman" w:cs="Times New Roman"/>
          <w:sz w:val="20"/>
          <w:szCs w:val="20"/>
        </w:rPr>
        <w:t xml:space="preserve"> </w:t>
      </w:r>
      <w:r>
        <w:rPr>
          <w:rFonts w:ascii="Times New Roman" w:hAnsi="Times New Roman" w:cs="Times New Roman"/>
          <w:sz w:val="20"/>
          <w:szCs w:val="20"/>
        </w:rPr>
        <w:tab/>
      </w:r>
      <w:r w:rsidRPr="00C93DE4">
        <w:rPr>
          <w:rFonts w:ascii="Times New Roman" w:hAnsi="Times New Roman" w:cs="Times New Roman"/>
          <w:sz w:val="20"/>
          <w:szCs w:val="20"/>
        </w:rPr>
        <w:t>My account access is connected across the company’s channels.</w:t>
      </w:r>
    </w:p>
    <w:p w14:paraId="4D22BBAD"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INT1</w:t>
      </w:r>
      <w:r>
        <w:rPr>
          <w:rFonts w:ascii="Times New Roman" w:hAnsi="Times New Roman" w:cs="Times New Roman"/>
          <w:sz w:val="20"/>
          <w:szCs w:val="20"/>
        </w:rPr>
        <w:t xml:space="preserve"> </w:t>
      </w:r>
      <w:r>
        <w:rPr>
          <w:rFonts w:ascii="Times New Roman" w:hAnsi="Times New Roman" w:cs="Times New Roman"/>
          <w:sz w:val="20"/>
          <w:szCs w:val="20"/>
        </w:rPr>
        <w:tab/>
      </w:r>
      <w:r w:rsidRPr="00C93DE4">
        <w:rPr>
          <w:rFonts w:ascii="Times New Roman" w:hAnsi="Times New Roman" w:cs="Times New Roman"/>
          <w:sz w:val="20"/>
          <w:szCs w:val="20"/>
        </w:rPr>
        <w:t>My interactions with customer service across the company’s platforms are integrated.</w:t>
      </w:r>
    </w:p>
    <w:p w14:paraId="4886AB59"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INT2</w:t>
      </w:r>
      <w:r>
        <w:rPr>
          <w:rFonts w:ascii="Times New Roman" w:hAnsi="Times New Roman" w:cs="Times New Roman"/>
          <w:sz w:val="20"/>
          <w:szCs w:val="20"/>
        </w:rPr>
        <w:t xml:space="preserve"> </w:t>
      </w:r>
      <w:r>
        <w:rPr>
          <w:rFonts w:ascii="Times New Roman" w:hAnsi="Times New Roman" w:cs="Times New Roman"/>
          <w:sz w:val="20"/>
          <w:szCs w:val="20"/>
        </w:rPr>
        <w:tab/>
      </w:r>
      <w:r w:rsidRPr="00C93DE4">
        <w:rPr>
          <w:rFonts w:ascii="Times New Roman" w:hAnsi="Times New Roman" w:cs="Times New Roman"/>
          <w:sz w:val="20"/>
          <w:szCs w:val="20"/>
        </w:rPr>
        <w:t>The company coordinates and links my activities across its social media platforms.</w:t>
      </w:r>
    </w:p>
    <w:p w14:paraId="71684474"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INT3</w:t>
      </w:r>
      <w:r>
        <w:rPr>
          <w:rFonts w:ascii="Times New Roman" w:hAnsi="Times New Roman" w:cs="Times New Roman"/>
          <w:sz w:val="20"/>
          <w:szCs w:val="20"/>
        </w:rPr>
        <w:t xml:space="preserve"> </w:t>
      </w:r>
      <w:r>
        <w:rPr>
          <w:rFonts w:ascii="Times New Roman" w:hAnsi="Times New Roman" w:cs="Times New Roman"/>
          <w:sz w:val="20"/>
          <w:szCs w:val="20"/>
        </w:rPr>
        <w:tab/>
      </w:r>
      <w:r w:rsidRPr="00C93DE4">
        <w:rPr>
          <w:rFonts w:ascii="Times New Roman" w:hAnsi="Times New Roman" w:cs="Times New Roman"/>
          <w:sz w:val="20"/>
          <w:szCs w:val="20"/>
        </w:rPr>
        <w:t>The company offers various product options through multiple social media channels.</w:t>
      </w:r>
    </w:p>
    <w:p w14:paraId="48170F26" w14:textId="77777777" w:rsidR="007C46AB" w:rsidRPr="00B65568" w:rsidRDefault="007C46AB" w:rsidP="007C46AB">
      <w:pPr>
        <w:widowControl w:val="0"/>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INT4</w:t>
      </w:r>
      <w:r>
        <w:rPr>
          <w:rFonts w:ascii="Times New Roman" w:hAnsi="Times New Roman" w:cs="Times New Roman"/>
          <w:sz w:val="20"/>
          <w:szCs w:val="20"/>
        </w:rPr>
        <w:t xml:space="preserve"> </w:t>
      </w:r>
      <w:r>
        <w:rPr>
          <w:rFonts w:ascii="Times New Roman" w:hAnsi="Times New Roman" w:cs="Times New Roman"/>
          <w:sz w:val="20"/>
          <w:szCs w:val="20"/>
        </w:rPr>
        <w:tab/>
      </w:r>
      <w:r w:rsidRPr="00C93DE4">
        <w:rPr>
          <w:rFonts w:ascii="Times New Roman" w:hAnsi="Times New Roman" w:cs="Times New Roman"/>
          <w:sz w:val="20"/>
          <w:szCs w:val="20"/>
        </w:rPr>
        <w:t>New product launches are coordinated across channels.</w:t>
      </w:r>
    </w:p>
    <w:p w14:paraId="37AD0C22" w14:textId="77777777" w:rsidR="007C46AB" w:rsidRPr="00B65568" w:rsidRDefault="007C46AB" w:rsidP="007C46AB">
      <w:pPr>
        <w:widowControl w:val="0"/>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INT5</w:t>
      </w:r>
      <w:r>
        <w:rPr>
          <w:rFonts w:ascii="Times New Roman" w:hAnsi="Times New Roman" w:cs="Times New Roman"/>
          <w:sz w:val="20"/>
          <w:szCs w:val="20"/>
        </w:rPr>
        <w:t xml:space="preserve"> </w:t>
      </w:r>
      <w:r>
        <w:rPr>
          <w:rFonts w:ascii="Times New Roman" w:hAnsi="Times New Roman" w:cs="Times New Roman"/>
          <w:sz w:val="20"/>
          <w:szCs w:val="20"/>
        </w:rPr>
        <w:tab/>
      </w:r>
      <w:r w:rsidRPr="00C93DE4">
        <w:rPr>
          <w:rFonts w:ascii="Times New Roman" w:hAnsi="Times New Roman" w:cs="Times New Roman"/>
          <w:sz w:val="20"/>
          <w:szCs w:val="20"/>
        </w:rPr>
        <w:t>Promotional activities are aligned across different media.</w:t>
      </w:r>
    </w:p>
    <w:p w14:paraId="04B73A57"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CCY2</w:t>
      </w:r>
      <w:r>
        <w:rPr>
          <w:rFonts w:ascii="Times New Roman" w:hAnsi="Times New Roman" w:cs="Times New Roman"/>
          <w:sz w:val="20"/>
          <w:szCs w:val="20"/>
        </w:rPr>
        <w:t xml:space="preserve"> </w:t>
      </w:r>
      <w:r>
        <w:rPr>
          <w:rFonts w:ascii="Times New Roman" w:hAnsi="Times New Roman" w:cs="Times New Roman"/>
          <w:sz w:val="20"/>
          <w:szCs w:val="20"/>
        </w:rPr>
        <w:tab/>
      </w:r>
      <w:r w:rsidRPr="00C93DE4">
        <w:rPr>
          <w:rFonts w:ascii="Times New Roman" w:hAnsi="Times New Roman" w:cs="Times New Roman"/>
          <w:sz w:val="20"/>
          <w:szCs w:val="20"/>
        </w:rPr>
        <w:t>The company also consistently responds to customers.</w:t>
      </w:r>
    </w:p>
    <w:p w14:paraId="0445C1BF" w14:textId="77777777" w:rsidR="007C46AB" w:rsidRPr="00B65568" w:rsidRDefault="007C46AB" w:rsidP="007C46AB">
      <w:pPr>
        <w:widowControl w:val="0"/>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CCY3</w:t>
      </w:r>
      <w:r>
        <w:rPr>
          <w:rFonts w:ascii="Times New Roman" w:hAnsi="Times New Roman" w:cs="Times New Roman"/>
          <w:sz w:val="20"/>
          <w:szCs w:val="20"/>
        </w:rPr>
        <w:t xml:space="preserve"> </w:t>
      </w:r>
      <w:r>
        <w:rPr>
          <w:rFonts w:ascii="Times New Roman" w:hAnsi="Times New Roman" w:cs="Times New Roman"/>
          <w:sz w:val="20"/>
          <w:szCs w:val="20"/>
        </w:rPr>
        <w:tab/>
        <w:t>Product</w:t>
      </w:r>
      <w:r w:rsidRPr="00C93DE4">
        <w:rPr>
          <w:rFonts w:ascii="Times New Roman" w:hAnsi="Times New Roman" w:cs="Times New Roman"/>
          <w:sz w:val="20"/>
          <w:szCs w:val="20"/>
        </w:rPr>
        <w:t xml:space="preserve"> quality remains consistent.</w:t>
      </w:r>
    </w:p>
    <w:p w14:paraId="03268153" w14:textId="77777777" w:rsidR="007C46AB" w:rsidRPr="00B65568" w:rsidRDefault="007C46AB" w:rsidP="007C46AB">
      <w:pPr>
        <w:widowControl w:val="0"/>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CCY4</w:t>
      </w:r>
      <w:r>
        <w:rPr>
          <w:rFonts w:ascii="Times New Roman" w:hAnsi="Times New Roman" w:cs="Times New Roman"/>
          <w:sz w:val="20"/>
          <w:szCs w:val="20"/>
        </w:rPr>
        <w:t xml:space="preserve"> </w:t>
      </w:r>
      <w:r>
        <w:rPr>
          <w:rFonts w:ascii="Times New Roman" w:hAnsi="Times New Roman" w:cs="Times New Roman"/>
          <w:sz w:val="20"/>
          <w:szCs w:val="20"/>
        </w:rPr>
        <w:tab/>
      </w:r>
      <w:r w:rsidRPr="00C93DE4">
        <w:rPr>
          <w:rFonts w:ascii="Times New Roman" w:hAnsi="Times New Roman" w:cs="Times New Roman"/>
          <w:sz w:val="20"/>
          <w:szCs w:val="20"/>
        </w:rPr>
        <w:t>Service performance is consistently maintained.</w:t>
      </w:r>
    </w:p>
    <w:p w14:paraId="773C04D2"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FLE1</w:t>
      </w:r>
      <w:r>
        <w:rPr>
          <w:rFonts w:ascii="Times New Roman" w:hAnsi="Times New Roman" w:cs="Times New Roman"/>
          <w:sz w:val="20"/>
          <w:szCs w:val="20"/>
        </w:rPr>
        <w:t xml:space="preserve"> </w:t>
      </w:r>
      <w:r>
        <w:rPr>
          <w:rFonts w:ascii="Times New Roman" w:hAnsi="Times New Roman" w:cs="Times New Roman"/>
          <w:sz w:val="20"/>
          <w:szCs w:val="20"/>
        </w:rPr>
        <w:tab/>
      </w:r>
      <w:r w:rsidRPr="00C93DE4">
        <w:rPr>
          <w:rFonts w:ascii="Times New Roman" w:hAnsi="Times New Roman" w:cs="Times New Roman"/>
          <w:sz w:val="20"/>
          <w:szCs w:val="20"/>
        </w:rPr>
        <w:t>Customers can place online orders or purchase products in person at the store.</w:t>
      </w:r>
    </w:p>
    <w:p w14:paraId="5491EAEB" w14:textId="77777777" w:rsidR="007C46AB" w:rsidRPr="00B65568" w:rsidRDefault="007C46AB" w:rsidP="007C46AB">
      <w:pPr>
        <w:widowControl w:val="0"/>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FLE2</w:t>
      </w:r>
      <w:r>
        <w:rPr>
          <w:rFonts w:ascii="Times New Roman" w:hAnsi="Times New Roman" w:cs="Times New Roman"/>
          <w:sz w:val="20"/>
          <w:szCs w:val="20"/>
        </w:rPr>
        <w:tab/>
      </w:r>
      <w:r>
        <w:rPr>
          <w:rFonts w:ascii="Times New Roman" w:hAnsi="Times New Roman" w:cs="Times New Roman"/>
          <w:sz w:val="20"/>
          <w:szCs w:val="20"/>
        </w:rPr>
        <w:tab/>
      </w:r>
      <w:r w:rsidRPr="00C93DE4">
        <w:rPr>
          <w:rFonts w:ascii="Times New Roman" w:hAnsi="Times New Roman" w:cs="Times New Roman"/>
          <w:sz w:val="20"/>
          <w:szCs w:val="20"/>
        </w:rPr>
        <w:t>Customers can choose among different channels to obtain the products they want.</w:t>
      </w:r>
    </w:p>
    <w:p w14:paraId="7CEE293C"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FLE3</w:t>
      </w:r>
      <w:r>
        <w:rPr>
          <w:rFonts w:ascii="Times New Roman" w:hAnsi="Times New Roman" w:cs="Times New Roman"/>
          <w:sz w:val="20"/>
          <w:szCs w:val="20"/>
        </w:rPr>
        <w:tab/>
      </w:r>
      <w:r>
        <w:rPr>
          <w:rFonts w:ascii="Times New Roman" w:hAnsi="Times New Roman" w:cs="Times New Roman"/>
          <w:sz w:val="20"/>
          <w:szCs w:val="20"/>
        </w:rPr>
        <w:tab/>
        <w:t>After</w:t>
      </w:r>
      <w:r w:rsidRPr="00C93DE4">
        <w:rPr>
          <w:rFonts w:ascii="Times New Roman" w:hAnsi="Times New Roman" w:cs="Times New Roman"/>
          <w:sz w:val="20"/>
          <w:szCs w:val="20"/>
        </w:rPr>
        <w:t>-sales service is available through multiple channels.</w:t>
      </w:r>
    </w:p>
    <w:p w14:paraId="57B0EA44"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PER1</w:t>
      </w:r>
      <w:r>
        <w:rPr>
          <w:rFonts w:ascii="Times New Roman" w:hAnsi="Times New Roman" w:cs="Times New Roman"/>
          <w:sz w:val="20"/>
          <w:szCs w:val="20"/>
        </w:rPr>
        <w:t xml:space="preserve"> </w:t>
      </w:r>
      <w:r>
        <w:rPr>
          <w:rFonts w:ascii="Times New Roman" w:hAnsi="Times New Roman" w:cs="Times New Roman"/>
          <w:sz w:val="20"/>
          <w:szCs w:val="20"/>
        </w:rPr>
        <w:tab/>
      </w:r>
      <w:r w:rsidRPr="00E07218">
        <w:rPr>
          <w:rFonts w:ascii="Times New Roman" w:hAnsi="Times New Roman" w:cs="Times New Roman"/>
          <w:sz w:val="20"/>
          <w:szCs w:val="20"/>
        </w:rPr>
        <w:t>The company provides me with product recommendations.</w:t>
      </w:r>
    </w:p>
    <w:p w14:paraId="39181C21" w14:textId="77777777" w:rsidR="007C46AB" w:rsidRPr="00B65568" w:rsidRDefault="007C46AB" w:rsidP="007C46AB">
      <w:pPr>
        <w:widowControl w:val="0"/>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PER2</w:t>
      </w:r>
      <w:r>
        <w:rPr>
          <w:rFonts w:ascii="Times New Roman" w:hAnsi="Times New Roman" w:cs="Times New Roman"/>
          <w:sz w:val="20"/>
          <w:szCs w:val="20"/>
        </w:rPr>
        <w:t xml:space="preserve"> </w:t>
      </w:r>
      <w:r>
        <w:rPr>
          <w:rFonts w:ascii="Times New Roman" w:hAnsi="Times New Roman" w:cs="Times New Roman"/>
          <w:sz w:val="20"/>
          <w:szCs w:val="20"/>
        </w:rPr>
        <w:tab/>
      </w:r>
      <w:r w:rsidRPr="00E07218">
        <w:rPr>
          <w:rFonts w:ascii="Times New Roman" w:hAnsi="Times New Roman" w:cs="Times New Roman"/>
          <w:sz w:val="20"/>
          <w:szCs w:val="20"/>
        </w:rPr>
        <w:t>The company notifies me when discounts are available.</w:t>
      </w:r>
    </w:p>
    <w:p w14:paraId="6CFBE744"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PER3</w:t>
      </w:r>
      <w:r>
        <w:rPr>
          <w:rFonts w:ascii="Times New Roman" w:hAnsi="Times New Roman" w:cs="Times New Roman"/>
          <w:sz w:val="20"/>
          <w:szCs w:val="20"/>
        </w:rPr>
        <w:t xml:space="preserve"> </w:t>
      </w:r>
      <w:r>
        <w:rPr>
          <w:rFonts w:ascii="Times New Roman" w:hAnsi="Times New Roman" w:cs="Times New Roman"/>
          <w:sz w:val="20"/>
          <w:szCs w:val="20"/>
        </w:rPr>
        <w:tab/>
      </w:r>
      <w:r w:rsidRPr="00E07218">
        <w:rPr>
          <w:rFonts w:ascii="Times New Roman" w:hAnsi="Times New Roman" w:cs="Times New Roman"/>
          <w:sz w:val="20"/>
          <w:szCs w:val="20"/>
        </w:rPr>
        <w:t>I receive updates when the company plans to offer gifts to customers.</w:t>
      </w:r>
    </w:p>
    <w:p w14:paraId="16E40E45"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PER4</w:t>
      </w:r>
      <w:r>
        <w:rPr>
          <w:rFonts w:ascii="Times New Roman" w:hAnsi="Times New Roman" w:cs="Times New Roman"/>
          <w:sz w:val="20"/>
          <w:szCs w:val="20"/>
        </w:rPr>
        <w:t xml:space="preserve"> </w:t>
      </w:r>
      <w:r>
        <w:rPr>
          <w:rFonts w:ascii="Times New Roman" w:hAnsi="Times New Roman" w:cs="Times New Roman"/>
          <w:sz w:val="20"/>
          <w:szCs w:val="20"/>
        </w:rPr>
        <w:tab/>
      </w:r>
      <w:r w:rsidRPr="002D797A">
        <w:rPr>
          <w:rFonts w:ascii="Times New Roman" w:hAnsi="Times New Roman" w:cs="Times New Roman"/>
          <w:sz w:val="20"/>
          <w:szCs w:val="20"/>
        </w:rPr>
        <w:t>The company presents product offers that align with my interests.</w:t>
      </w:r>
    </w:p>
    <w:p w14:paraId="46043C91" w14:textId="77777777" w:rsidR="007C46AB" w:rsidRPr="00B65568" w:rsidRDefault="007C46AB" w:rsidP="007C46AB">
      <w:pPr>
        <w:widowControl w:val="0"/>
        <w:tabs>
          <w:tab w:val="left" w:pos="7686"/>
        </w:tabs>
        <w:autoSpaceDE w:val="0"/>
        <w:autoSpaceDN w:val="0"/>
        <w:adjustRightInd w:val="0"/>
        <w:spacing w:after="0" w:line="240" w:lineRule="auto"/>
        <w:ind w:left="475" w:hanging="475"/>
        <w:rPr>
          <w:rFonts w:ascii="Times New Roman" w:hAnsi="Times New Roman" w:cs="Times New Roman"/>
          <w:sz w:val="20"/>
          <w:szCs w:val="20"/>
        </w:rPr>
      </w:pPr>
    </w:p>
    <w:p w14:paraId="2B9455CD" w14:textId="77777777" w:rsidR="007C46AB" w:rsidRPr="00340941" w:rsidRDefault="007C46AB" w:rsidP="007C46AB">
      <w:pPr>
        <w:widowControl w:val="0"/>
        <w:tabs>
          <w:tab w:val="left" w:pos="7686"/>
        </w:tabs>
        <w:autoSpaceDE w:val="0"/>
        <w:autoSpaceDN w:val="0"/>
        <w:adjustRightInd w:val="0"/>
        <w:spacing w:after="0" w:line="240" w:lineRule="auto"/>
        <w:ind w:left="475" w:hanging="475"/>
        <w:rPr>
          <w:rFonts w:ascii="Times New Roman" w:hAnsi="Times New Roman" w:cs="Times New Roman"/>
          <w:b/>
          <w:bCs/>
          <w:sz w:val="20"/>
          <w:szCs w:val="20"/>
        </w:rPr>
      </w:pPr>
      <w:r w:rsidRPr="00340941">
        <w:rPr>
          <w:rFonts w:ascii="Times New Roman" w:hAnsi="Times New Roman" w:cs="Times New Roman"/>
          <w:b/>
          <w:bCs/>
          <w:sz w:val="20"/>
          <w:szCs w:val="20"/>
        </w:rPr>
        <w:t>Customer Engagement</w:t>
      </w:r>
      <w:r>
        <w:rPr>
          <w:rFonts w:ascii="Times New Roman" w:hAnsi="Times New Roman" w:cs="Times New Roman"/>
          <w:b/>
          <w:bCs/>
          <w:sz w:val="20"/>
          <w:szCs w:val="20"/>
        </w:rPr>
        <w:t xml:space="preserve"> </w:t>
      </w:r>
      <w:r>
        <w:rPr>
          <w:rFonts w:ascii="Times New Roman" w:hAnsi="Times New Roman" w:cs="Times New Roman"/>
          <w:b/>
          <w:bCs/>
          <w:sz w:val="20"/>
          <w:szCs w:val="20"/>
        </w:rPr>
        <w:fldChar w:fldCharType="begin" w:fldLock="1"/>
      </w:r>
      <w:r>
        <w:rPr>
          <w:rFonts w:ascii="Times New Roman" w:hAnsi="Times New Roman" w:cs="Times New Roman"/>
          <w:b/>
          <w:bCs/>
          <w:sz w:val="20"/>
          <w:szCs w:val="20"/>
        </w:rPr>
        <w:instrText>ADDIN CSL_CITATION {"citationItems":[{"id":"ITEM-1","itemData":{"DOI":"10.1108/SJME-10-2022-0220","ISSN":"2444-9709","abstract":"Purpose: This study, grounded in the SOR theory, aims to enrich the understanding of customer citizenship behaviour in omnichannel fashion retail by examining how different customer experiences enhance customer engagement and how that engagement leads to customer citizenship behaviour. The influence of return policies on the relationship between customer engagement and customer citizenship behaviour was also examined. Design/methodology/approach: Partial least squares structural equation modelling (PLS-SEM) is used to examine the framework of the proposed study with data collected through a survey (n = 251) to examine the opinions of the respondents about the variables mentioned. The authors also assessed the proposed framework using predictive power assessment using PLS predict. Findings: The study results reveal that customers’ experiences of integration and flexibility in omnichannel retail are positively associated with their engagement. However, customer experiences of connectivity, consistency and personalization do not appear to affect customer engagement significantly in omnichannel retail. The return policy positively moderates the relationship between customer engagement and customer citizenship behaviour in the omnichannel fashion retail context. Predictive power assessment shows that the proposed model has high prediction accuracy. Originality/value: This study contributes to the marketing literature by investigating different dimensions of consumer experience collectively and its impact on customer engagement and citizenship behaviour. Furthermore, the study contributes to omnichannel retail in fashion industry by testing the return policy as a moderator variable on the relationship between customer engagement and citizenship behaviour.","author":[{"dropping-particle":"","family":"Salem","given":"Suha Fouad","non-dropping-particle":"","parse-names":false,"suffix":""},{"dropping-particle":"","family":"Alanadoly","given":"Alshaimaa Bahgat","non-dropping-particle":"","parse-names":false,"suffix":""}],"container-title":"Spanish Journal of Marketing - ESIC","id":"ITEM-1","issue":"1","issued":{"date-parts":[["2024","1","19"]]},"page":"98-122","title":"Driving customer engagement and citizenship behaviour in omnichannel retailing: evidence from the fashion sector","type":"article-journal","volume":"28"},"uris":["http://www.mendeley.com/documents/?uuid=139082c0-9c78-4a97-baec-512d0149ae8e"]}],"mendeley":{"formattedCitation":"(Salem &amp; Alanadoly, 2024)","plainTextFormattedCitation":"(Salem &amp; Alanadoly, 2024)","previouslyFormattedCitation":"(Salem &amp; Alanadoly, 2024)"},"properties":{"noteIndex":0},"schema":"https://github.com/citation-style-language/schema/raw/master/csl-citation.json"}</w:instrText>
      </w:r>
      <w:r>
        <w:rPr>
          <w:rFonts w:ascii="Times New Roman" w:hAnsi="Times New Roman" w:cs="Times New Roman"/>
          <w:b/>
          <w:bCs/>
          <w:sz w:val="20"/>
          <w:szCs w:val="20"/>
        </w:rPr>
        <w:fldChar w:fldCharType="separate"/>
      </w:r>
      <w:r w:rsidRPr="001E0BC8">
        <w:rPr>
          <w:rFonts w:ascii="Times New Roman" w:hAnsi="Times New Roman" w:cs="Times New Roman"/>
          <w:bCs/>
          <w:noProof/>
          <w:sz w:val="20"/>
          <w:szCs w:val="20"/>
        </w:rPr>
        <w:t>(Salem &amp; Alanadoly, 2024)</w:t>
      </w:r>
      <w:r>
        <w:rPr>
          <w:rFonts w:ascii="Times New Roman" w:hAnsi="Times New Roman" w:cs="Times New Roman"/>
          <w:b/>
          <w:bCs/>
          <w:sz w:val="20"/>
          <w:szCs w:val="20"/>
        </w:rPr>
        <w:fldChar w:fldCharType="end"/>
      </w:r>
    </w:p>
    <w:p w14:paraId="74AC6C1E"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ENP1</w:t>
      </w:r>
      <w:r>
        <w:rPr>
          <w:rFonts w:ascii="Times New Roman" w:hAnsi="Times New Roman" w:cs="Times New Roman"/>
          <w:sz w:val="20"/>
          <w:szCs w:val="20"/>
        </w:rPr>
        <w:tab/>
      </w:r>
      <w:r w:rsidRPr="004B338B">
        <w:rPr>
          <w:rFonts w:ascii="Times New Roman" w:hAnsi="Times New Roman" w:cs="Times New Roman"/>
          <w:sz w:val="20"/>
          <w:szCs w:val="20"/>
        </w:rPr>
        <w:t>I frequently visit the company’s social media channels.</w:t>
      </w:r>
    </w:p>
    <w:p w14:paraId="15BCA227"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ENP2</w:t>
      </w:r>
      <w:r>
        <w:rPr>
          <w:rFonts w:ascii="Times New Roman" w:hAnsi="Times New Roman" w:cs="Times New Roman"/>
          <w:sz w:val="20"/>
          <w:szCs w:val="20"/>
        </w:rPr>
        <w:t xml:space="preserve"> </w:t>
      </w:r>
      <w:r>
        <w:rPr>
          <w:rFonts w:ascii="Times New Roman" w:hAnsi="Times New Roman" w:cs="Times New Roman"/>
          <w:sz w:val="20"/>
          <w:szCs w:val="20"/>
        </w:rPr>
        <w:tab/>
      </w:r>
      <w:r w:rsidRPr="004B338B">
        <w:rPr>
          <w:rFonts w:ascii="Times New Roman" w:hAnsi="Times New Roman" w:cs="Times New Roman"/>
          <w:sz w:val="20"/>
          <w:szCs w:val="20"/>
        </w:rPr>
        <w:t>I enjoy spending substantial time engaging with the company’s social media content.</w:t>
      </w:r>
    </w:p>
    <w:p w14:paraId="00A57156"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SOC1</w:t>
      </w:r>
      <w:r>
        <w:rPr>
          <w:rFonts w:ascii="Times New Roman" w:hAnsi="Times New Roman" w:cs="Times New Roman"/>
          <w:sz w:val="20"/>
          <w:szCs w:val="20"/>
        </w:rPr>
        <w:t xml:space="preserve"> </w:t>
      </w:r>
      <w:r>
        <w:rPr>
          <w:rFonts w:ascii="Times New Roman" w:hAnsi="Times New Roman" w:cs="Times New Roman"/>
          <w:sz w:val="20"/>
          <w:szCs w:val="20"/>
        </w:rPr>
        <w:tab/>
      </w:r>
      <w:r w:rsidRPr="004B338B">
        <w:rPr>
          <w:rFonts w:ascii="Times New Roman" w:hAnsi="Times New Roman" w:cs="Times New Roman"/>
          <w:sz w:val="20"/>
          <w:szCs w:val="20"/>
        </w:rPr>
        <w:t>I find the company’s online application easy and enjoyable to use.</w:t>
      </w:r>
    </w:p>
    <w:p w14:paraId="65F9A870"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COA1</w:t>
      </w:r>
      <w:r>
        <w:rPr>
          <w:rFonts w:ascii="Times New Roman" w:hAnsi="Times New Roman" w:cs="Times New Roman"/>
          <w:sz w:val="20"/>
          <w:szCs w:val="20"/>
        </w:rPr>
        <w:tab/>
        <w:t>I want</w:t>
      </w:r>
      <w:r w:rsidRPr="004B338B">
        <w:rPr>
          <w:rFonts w:ascii="Times New Roman" w:hAnsi="Times New Roman" w:cs="Times New Roman"/>
          <w:sz w:val="20"/>
          <w:szCs w:val="20"/>
        </w:rPr>
        <w:t xml:space="preserve"> to learn more about the company.</w:t>
      </w:r>
    </w:p>
    <w:p w14:paraId="35BFB35F" w14:textId="77777777" w:rsidR="007C46AB" w:rsidRPr="00B65568" w:rsidRDefault="007C46AB" w:rsidP="007C46AB">
      <w:pPr>
        <w:widowControl w:val="0"/>
        <w:tabs>
          <w:tab w:val="left" w:pos="709"/>
        </w:tabs>
        <w:autoSpaceDE w:val="0"/>
        <w:autoSpaceDN w:val="0"/>
        <w:adjustRightInd w:val="0"/>
        <w:spacing w:after="0" w:line="240" w:lineRule="auto"/>
        <w:ind w:left="475" w:hanging="475"/>
        <w:rPr>
          <w:rFonts w:ascii="Times New Roman" w:hAnsi="Times New Roman" w:cs="Times New Roman"/>
          <w:sz w:val="20"/>
          <w:szCs w:val="20"/>
        </w:rPr>
      </w:pPr>
      <w:r w:rsidRPr="00B65568">
        <w:rPr>
          <w:rFonts w:ascii="Times New Roman" w:hAnsi="Times New Roman" w:cs="Times New Roman"/>
          <w:sz w:val="20"/>
          <w:szCs w:val="20"/>
        </w:rPr>
        <w:t>COA2</w:t>
      </w:r>
      <w:r>
        <w:rPr>
          <w:rFonts w:ascii="Times New Roman" w:hAnsi="Times New Roman" w:cs="Times New Roman"/>
          <w:sz w:val="20"/>
          <w:szCs w:val="20"/>
        </w:rPr>
        <w:tab/>
        <w:t>Information</w:t>
      </w:r>
      <w:r w:rsidRPr="004B338B">
        <w:rPr>
          <w:rFonts w:ascii="Times New Roman" w:hAnsi="Times New Roman" w:cs="Times New Roman"/>
          <w:sz w:val="20"/>
          <w:szCs w:val="20"/>
        </w:rPr>
        <w:t xml:space="preserve"> related to the company’s products consistently captures my attention.</w:t>
      </w:r>
    </w:p>
    <w:p w14:paraId="16510AEC" w14:textId="77777777" w:rsidR="007C46AB" w:rsidRPr="00B65568" w:rsidRDefault="007C46AB" w:rsidP="007C46AB">
      <w:pPr>
        <w:widowControl w:val="0"/>
        <w:tabs>
          <w:tab w:val="left" w:pos="7686"/>
        </w:tabs>
        <w:autoSpaceDE w:val="0"/>
        <w:autoSpaceDN w:val="0"/>
        <w:adjustRightInd w:val="0"/>
        <w:spacing w:after="0" w:line="240" w:lineRule="auto"/>
        <w:ind w:left="475" w:hanging="475"/>
        <w:rPr>
          <w:rFonts w:ascii="Times New Roman" w:hAnsi="Times New Roman" w:cs="Times New Roman"/>
          <w:sz w:val="20"/>
          <w:szCs w:val="20"/>
        </w:rPr>
      </w:pPr>
    </w:p>
    <w:p w14:paraId="3E1CB72F" w14:textId="77777777" w:rsidR="007C46AB" w:rsidRPr="00340941" w:rsidRDefault="007C46AB" w:rsidP="007C46AB">
      <w:pPr>
        <w:widowControl w:val="0"/>
        <w:tabs>
          <w:tab w:val="left" w:pos="7686"/>
        </w:tabs>
        <w:autoSpaceDE w:val="0"/>
        <w:autoSpaceDN w:val="0"/>
        <w:adjustRightInd w:val="0"/>
        <w:spacing w:after="0" w:line="240" w:lineRule="auto"/>
        <w:ind w:left="475" w:hanging="475"/>
        <w:rPr>
          <w:rFonts w:ascii="Times New Roman" w:hAnsi="Times New Roman" w:cs="Times New Roman"/>
          <w:b/>
          <w:bCs/>
          <w:sz w:val="20"/>
          <w:szCs w:val="20"/>
        </w:rPr>
      </w:pPr>
      <w:r w:rsidRPr="00340941">
        <w:rPr>
          <w:rFonts w:ascii="Times New Roman" w:hAnsi="Times New Roman" w:cs="Times New Roman"/>
          <w:b/>
          <w:bCs/>
          <w:sz w:val="20"/>
          <w:szCs w:val="20"/>
        </w:rPr>
        <w:t>Online customer participation</w:t>
      </w:r>
      <w:r>
        <w:rPr>
          <w:rFonts w:ascii="Times New Roman" w:hAnsi="Times New Roman" w:cs="Times New Roman"/>
          <w:b/>
          <w:bCs/>
          <w:sz w:val="20"/>
          <w:szCs w:val="20"/>
        </w:rPr>
        <w:t xml:space="preserve"> </w:t>
      </w:r>
      <w:r>
        <w:rPr>
          <w:rFonts w:ascii="Times New Roman" w:hAnsi="Times New Roman" w:cs="Times New Roman"/>
          <w:b/>
          <w:bCs/>
          <w:sz w:val="20"/>
          <w:szCs w:val="20"/>
        </w:rPr>
        <w:fldChar w:fldCharType="begin" w:fldLock="1"/>
      </w:r>
      <w:r>
        <w:rPr>
          <w:rFonts w:ascii="Times New Roman" w:hAnsi="Times New Roman" w:cs="Times New Roman"/>
          <w:b/>
          <w:bCs/>
          <w:sz w:val="20"/>
          <w:szCs w:val="20"/>
        </w:rPr>
        <w:instrText>ADDIN CSL_CITATION {"citationItems":[{"id":"ITEM-1","itemData":{"DOI":"10.1108/IJCHM-07-2016-0389","ISSN":"0959-6119","abstract":"Purpose: Customers play a key role in value creation. Not surprisingly, research has investigated customers’ motivations to engage in the creation of value. Thus, this study aims to assess the link between mood-regulatory processes and customer participation in value creation. Design/methodology/approach: This study develops a model that relates mood-regulatory processes to customer participation and customer value creation, and tests it with a sample of 419 hotel customers, using partial least squares estimation. Findings: It is found that mood clarity relates directly with customer relational value; mood monitoring relates directly with customer participation as well as directly and indirectly with customer economic and relational value; and mood repair relates directly with customer participation and customer economic value, as well as indirectly with customer economic and relational value. Research limitations/implications: This is a cross-sectional study limited only to hotels in Iran. This is the first study to evaluate the relationship between mood regulation with customer participation and value creation. Hospitality service organizations interested in promoting customer participation may consider mood as a segmentation criterion. Originality/value: Value creation theory was applied to identify the relationship among customer mood regulation, participation, economic value and relational value, as it is first attempted in the hospitality studies.","author":[{"dropping-particle":"","family":"Taheri","given":"Babak","non-dropping-particle":"","parse-names":false,"suffix":""},{"dropping-particle":"","family":"Coelho","given":"Filipe J.","non-dropping-particle":"","parse-names":false,"suffix":""},{"dropping-particle":"","family":"Sousa","given":"Carlos M.P.","non-dropping-particle":"","parse-names":false,"suffix":""},{"dropping-particle":"","family":"Evanschitzky","given":"Heiner","non-dropping-particle":"","parse-names":false,"suffix":""}],"container-title":"International Journal of Contemporary Hospitality Management","id":"ITEM-1","issue":"12","issued":{"date-parts":[["2017","12","11"]]},"page":"3063-3081","title":"Mood regulation, customer participation, and customer value creation in hospitality services","type":"article-journal","volume":"29"},"uris":["http://www.mendeley.com/documents/?uuid=082a00e6-ffce-426f-a50b-4e978ebf2e3f"]}],"mendeley":{"formattedCitation":"(Taheri et al., 2017)","plainTextFormattedCitation":"(Taheri et al., 2017)"},"properties":{"noteIndex":0},"schema":"https://github.com/citation-style-language/schema/raw/master/csl-citation.json"}</w:instrText>
      </w:r>
      <w:r>
        <w:rPr>
          <w:rFonts w:ascii="Times New Roman" w:hAnsi="Times New Roman" w:cs="Times New Roman"/>
          <w:b/>
          <w:bCs/>
          <w:sz w:val="20"/>
          <w:szCs w:val="20"/>
        </w:rPr>
        <w:fldChar w:fldCharType="separate"/>
      </w:r>
      <w:r w:rsidRPr="00684399">
        <w:rPr>
          <w:rFonts w:ascii="Times New Roman" w:hAnsi="Times New Roman" w:cs="Times New Roman"/>
          <w:bCs/>
          <w:noProof/>
          <w:sz w:val="20"/>
          <w:szCs w:val="20"/>
        </w:rPr>
        <w:t>(Taheri et al., 2017)</w:t>
      </w:r>
      <w:r>
        <w:rPr>
          <w:rFonts w:ascii="Times New Roman" w:hAnsi="Times New Roman" w:cs="Times New Roman"/>
          <w:b/>
          <w:bCs/>
          <w:sz w:val="20"/>
          <w:szCs w:val="20"/>
        </w:rPr>
        <w:fldChar w:fldCharType="end"/>
      </w:r>
    </w:p>
    <w:p w14:paraId="6EAC496F" w14:textId="77777777" w:rsidR="007C46AB" w:rsidRPr="00B65568" w:rsidRDefault="007C46AB" w:rsidP="007C46AB">
      <w:pPr>
        <w:tabs>
          <w:tab w:val="left" w:pos="709"/>
        </w:tabs>
        <w:spacing w:after="0" w:line="240" w:lineRule="auto"/>
        <w:rPr>
          <w:rFonts w:ascii="Times New Roman" w:hAnsi="Times New Roman" w:cs="Times New Roman"/>
          <w:sz w:val="20"/>
          <w:szCs w:val="20"/>
        </w:rPr>
      </w:pPr>
      <w:r w:rsidRPr="00B65568">
        <w:rPr>
          <w:rFonts w:ascii="Times New Roman" w:hAnsi="Times New Roman" w:cs="Times New Roman"/>
          <w:sz w:val="20"/>
          <w:szCs w:val="20"/>
        </w:rPr>
        <w:t>CPN1</w:t>
      </w:r>
      <w:r>
        <w:rPr>
          <w:rFonts w:ascii="Times New Roman" w:hAnsi="Times New Roman" w:cs="Times New Roman"/>
          <w:sz w:val="20"/>
          <w:szCs w:val="20"/>
        </w:rPr>
        <w:tab/>
        <w:t xml:space="preserve">I take time to share my expectations online. </w:t>
      </w:r>
    </w:p>
    <w:p w14:paraId="628A0C7A" w14:textId="77777777" w:rsidR="007C46AB" w:rsidRPr="00B65568" w:rsidRDefault="007C46AB" w:rsidP="007C46AB">
      <w:pPr>
        <w:tabs>
          <w:tab w:val="left" w:pos="709"/>
        </w:tabs>
        <w:spacing w:after="0" w:line="240" w:lineRule="auto"/>
        <w:rPr>
          <w:rFonts w:ascii="Times New Roman" w:hAnsi="Times New Roman" w:cs="Times New Roman"/>
          <w:sz w:val="20"/>
          <w:szCs w:val="20"/>
        </w:rPr>
      </w:pPr>
      <w:r w:rsidRPr="00B65568">
        <w:rPr>
          <w:rFonts w:ascii="Times New Roman" w:hAnsi="Times New Roman" w:cs="Times New Roman"/>
          <w:sz w:val="20"/>
          <w:szCs w:val="20"/>
        </w:rPr>
        <w:t>CPN3</w:t>
      </w:r>
      <w:r>
        <w:rPr>
          <w:rFonts w:ascii="Times New Roman" w:hAnsi="Times New Roman" w:cs="Times New Roman"/>
          <w:sz w:val="20"/>
          <w:szCs w:val="20"/>
        </w:rPr>
        <w:tab/>
        <w:t>I engage in initiatives aimed at improving service quality.</w:t>
      </w:r>
    </w:p>
    <w:p w14:paraId="650D868D" w14:textId="77777777" w:rsidR="007C46AB" w:rsidRPr="00B65568" w:rsidRDefault="007C46AB" w:rsidP="007C46AB">
      <w:pPr>
        <w:tabs>
          <w:tab w:val="left" w:pos="709"/>
        </w:tabs>
        <w:spacing w:after="0" w:line="240" w:lineRule="auto"/>
        <w:rPr>
          <w:rFonts w:ascii="Times New Roman" w:hAnsi="Times New Roman" w:cs="Times New Roman"/>
          <w:sz w:val="20"/>
          <w:szCs w:val="20"/>
        </w:rPr>
      </w:pPr>
      <w:r w:rsidRPr="00B65568">
        <w:rPr>
          <w:rFonts w:ascii="Times New Roman" w:hAnsi="Times New Roman" w:cs="Times New Roman"/>
          <w:sz w:val="20"/>
          <w:szCs w:val="20"/>
        </w:rPr>
        <w:t>CPN4</w:t>
      </w:r>
      <w:r>
        <w:rPr>
          <w:rFonts w:ascii="Times New Roman" w:hAnsi="Times New Roman" w:cs="Times New Roman"/>
          <w:sz w:val="20"/>
          <w:szCs w:val="20"/>
        </w:rPr>
        <w:t xml:space="preserve"> </w:t>
      </w:r>
      <w:r>
        <w:rPr>
          <w:rFonts w:ascii="Times New Roman" w:hAnsi="Times New Roman" w:cs="Times New Roman"/>
          <w:sz w:val="20"/>
          <w:szCs w:val="20"/>
        </w:rPr>
        <w:tab/>
        <w:t>I encourage the company to deliver higher-quality products.</w:t>
      </w:r>
    </w:p>
    <w:p w14:paraId="52EFAE15" w14:textId="77777777" w:rsidR="007C46AB" w:rsidRPr="0092442B" w:rsidRDefault="007C46AB" w:rsidP="007C46AB">
      <w:pPr>
        <w:tabs>
          <w:tab w:val="left" w:pos="709"/>
        </w:tabs>
        <w:spacing w:after="0" w:line="240" w:lineRule="auto"/>
        <w:rPr>
          <w:rFonts w:ascii="Times New Roman" w:hAnsi="Times New Roman" w:cs="Times New Roman"/>
          <w:sz w:val="24"/>
          <w:szCs w:val="24"/>
        </w:rPr>
        <w:sectPr w:rsidR="007C46AB" w:rsidRPr="0092442B" w:rsidSect="007C46AB">
          <w:pgSz w:w="16838" w:h="11906" w:orient="landscape"/>
          <w:pgMar w:top="1440" w:right="1440" w:bottom="1440" w:left="1440" w:header="720" w:footer="720" w:gutter="0"/>
          <w:cols w:space="720"/>
          <w:docGrid w:linePitch="360"/>
        </w:sectPr>
      </w:pPr>
      <w:r w:rsidRPr="00B65568">
        <w:rPr>
          <w:rFonts w:ascii="Times New Roman" w:hAnsi="Times New Roman" w:cs="Times New Roman"/>
          <w:sz w:val="20"/>
          <w:szCs w:val="20"/>
        </w:rPr>
        <w:t>CPN5</w:t>
      </w:r>
      <w:r>
        <w:rPr>
          <w:rFonts w:ascii="Times New Roman" w:hAnsi="Times New Roman" w:cs="Times New Roman"/>
          <w:sz w:val="20"/>
          <w:szCs w:val="20"/>
        </w:rPr>
        <w:t xml:space="preserve"> </w:t>
      </w:r>
      <w:r>
        <w:rPr>
          <w:rFonts w:ascii="Times New Roman" w:hAnsi="Times New Roman" w:cs="Times New Roman"/>
          <w:sz w:val="20"/>
          <w:szCs w:val="20"/>
        </w:rPr>
        <w:tab/>
        <w:t>I also provide feedback to staff to support service delivery improvements.</w:t>
      </w:r>
      <w:r>
        <w:rPr>
          <w:rFonts w:ascii="Times New Roman" w:hAnsi="Times New Roman" w:cs="Times New Roman"/>
          <w:sz w:val="24"/>
          <w:szCs w:val="24"/>
        </w:rPr>
        <w:tab/>
      </w:r>
    </w:p>
    <w:p w14:paraId="4FF633D2" w14:textId="77777777" w:rsidR="007C46AB" w:rsidRDefault="007C46AB" w:rsidP="007C46AB">
      <w:pPr>
        <w:widowControl w:val="0"/>
        <w:autoSpaceDE w:val="0"/>
        <w:autoSpaceDN w:val="0"/>
        <w:adjustRightInd w:val="0"/>
        <w:spacing w:after="0" w:line="360" w:lineRule="auto"/>
        <w:ind w:left="480" w:hanging="480"/>
        <w:jc w:val="center"/>
        <w:rPr>
          <w:rFonts w:ascii="Times New Roman" w:hAnsi="Times New Roman" w:cs="Times New Roman"/>
          <w:sz w:val="24"/>
          <w:szCs w:val="24"/>
        </w:rPr>
      </w:pPr>
      <w:r w:rsidRPr="00661DA9">
        <w:rPr>
          <w:rFonts w:ascii="Times New Roman" w:hAnsi="Times New Roman" w:cs="Times New Roman"/>
          <w:b/>
          <w:bCs/>
          <w:sz w:val="24"/>
          <w:szCs w:val="24"/>
        </w:rPr>
        <w:lastRenderedPageBreak/>
        <w:t>A</w:t>
      </w:r>
      <w:r>
        <w:rPr>
          <w:rFonts w:ascii="Times New Roman" w:hAnsi="Times New Roman" w:cs="Times New Roman"/>
          <w:b/>
          <w:bCs/>
          <w:sz w:val="24"/>
          <w:szCs w:val="24"/>
        </w:rPr>
        <w:t>ppendix</w:t>
      </w:r>
      <w:r w:rsidRPr="00661DA9">
        <w:rPr>
          <w:rFonts w:ascii="Times New Roman" w:hAnsi="Times New Roman" w:cs="Times New Roman"/>
          <w:b/>
          <w:bCs/>
          <w:sz w:val="24"/>
          <w:szCs w:val="24"/>
        </w:rPr>
        <w:t xml:space="preserve"> 2</w:t>
      </w:r>
      <w:r>
        <w:rPr>
          <w:rFonts w:ascii="Times New Roman" w:hAnsi="Times New Roman" w:cs="Times New Roman"/>
          <w:sz w:val="24"/>
          <w:szCs w:val="24"/>
        </w:rPr>
        <w:t>. Assessment of marker variables</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93"/>
        <w:gridCol w:w="767"/>
        <w:gridCol w:w="1100"/>
        <w:gridCol w:w="1100"/>
        <w:gridCol w:w="1100"/>
        <w:gridCol w:w="1100"/>
        <w:gridCol w:w="1100"/>
        <w:gridCol w:w="1100"/>
        <w:gridCol w:w="1100"/>
        <w:gridCol w:w="1100"/>
        <w:gridCol w:w="1100"/>
        <w:gridCol w:w="1100"/>
        <w:gridCol w:w="698"/>
      </w:tblGrid>
      <w:tr w:rsidR="007C46AB" w14:paraId="291B227C" w14:textId="77777777" w:rsidTr="00B70DEA">
        <w:trPr>
          <w:trHeight w:val="20"/>
        </w:trPr>
        <w:tc>
          <w:tcPr>
            <w:tcW w:w="810" w:type="pct"/>
            <w:gridSpan w:val="2"/>
            <w:vMerge w:val="restart"/>
          </w:tcPr>
          <w:p w14:paraId="332ED11D" w14:textId="77777777" w:rsidR="007C46AB" w:rsidRPr="00EF6C90" w:rsidRDefault="007C46AB" w:rsidP="00B70DEA">
            <w:pPr>
              <w:rPr>
                <w:rFonts w:ascii="Times New Roman" w:hAnsi="Times New Roman" w:cs="Times New Roman"/>
                <w:b/>
                <w:bCs/>
                <w:sz w:val="20"/>
                <w:szCs w:val="20"/>
              </w:rPr>
            </w:pPr>
            <w:r w:rsidRPr="00EF6C90">
              <w:rPr>
                <w:rFonts w:ascii="Times New Roman" w:hAnsi="Times New Roman" w:cs="Times New Roman"/>
                <w:b/>
                <w:bCs/>
                <w:sz w:val="20"/>
                <w:szCs w:val="20"/>
              </w:rPr>
              <w:t>Control Variables</w:t>
            </w:r>
          </w:p>
        </w:tc>
        <w:tc>
          <w:tcPr>
            <w:tcW w:w="4190" w:type="pct"/>
            <w:gridSpan w:val="11"/>
          </w:tcPr>
          <w:p w14:paraId="26190680" w14:textId="77777777" w:rsidR="007C46AB" w:rsidRPr="00EF6C90" w:rsidRDefault="007C46AB" w:rsidP="00B70DEA">
            <w:pPr>
              <w:rPr>
                <w:rFonts w:ascii="Times New Roman" w:hAnsi="Times New Roman" w:cs="Times New Roman"/>
                <w:b/>
                <w:bCs/>
                <w:sz w:val="20"/>
                <w:szCs w:val="20"/>
              </w:rPr>
            </w:pPr>
            <w:r w:rsidRPr="00EF6C90">
              <w:rPr>
                <w:rFonts w:ascii="Times New Roman" w:hAnsi="Times New Roman" w:cs="Times New Roman"/>
                <w:b/>
                <w:bCs/>
                <w:sz w:val="20"/>
                <w:szCs w:val="20"/>
              </w:rPr>
              <w:t>Correlation (</w:t>
            </w:r>
            <w:r w:rsidRPr="00EF6C90">
              <w:rPr>
                <w:rFonts w:ascii="Times New Roman" w:hAnsi="Times New Roman" w:cs="Times New Roman"/>
                <w:b/>
                <w:bCs/>
                <w:i/>
                <w:iCs/>
                <w:sz w:val="20"/>
                <w:szCs w:val="20"/>
              </w:rPr>
              <w:t>p</w:t>
            </w:r>
            <w:r w:rsidRPr="00EF6C90">
              <w:rPr>
                <w:rFonts w:ascii="Times New Roman" w:hAnsi="Times New Roman" w:cs="Times New Roman"/>
                <w:b/>
                <w:bCs/>
                <w:sz w:val="20"/>
                <w:szCs w:val="20"/>
              </w:rPr>
              <w:t>-value)</w:t>
            </w:r>
          </w:p>
        </w:tc>
      </w:tr>
      <w:tr w:rsidR="007C46AB" w14:paraId="78495B74" w14:textId="77777777" w:rsidTr="00B70DEA">
        <w:trPr>
          <w:trHeight w:val="20"/>
        </w:trPr>
        <w:tc>
          <w:tcPr>
            <w:tcW w:w="810" w:type="pct"/>
            <w:gridSpan w:val="2"/>
            <w:vMerge/>
            <w:tcBorders>
              <w:bottom w:val="single" w:sz="4" w:space="0" w:color="auto"/>
            </w:tcBorders>
            <w:hideMark/>
          </w:tcPr>
          <w:p w14:paraId="1106BB8D" w14:textId="77777777" w:rsidR="007C46AB" w:rsidRPr="00EF6C90" w:rsidRDefault="007C46AB" w:rsidP="00B70DEA">
            <w:pPr>
              <w:rPr>
                <w:rFonts w:ascii="Times New Roman" w:hAnsi="Times New Roman" w:cs="Times New Roman"/>
                <w:b/>
                <w:bCs/>
                <w:sz w:val="20"/>
                <w:szCs w:val="20"/>
              </w:rPr>
            </w:pPr>
          </w:p>
        </w:tc>
        <w:tc>
          <w:tcPr>
            <w:tcW w:w="394" w:type="pct"/>
            <w:tcBorders>
              <w:bottom w:val="single" w:sz="4" w:space="0" w:color="auto"/>
            </w:tcBorders>
            <w:hideMark/>
          </w:tcPr>
          <w:p w14:paraId="4A55D528" w14:textId="77777777" w:rsidR="007C46AB" w:rsidRPr="00EF6C90" w:rsidRDefault="007C46AB" w:rsidP="00B70DEA">
            <w:pPr>
              <w:rPr>
                <w:rFonts w:ascii="Times New Roman" w:hAnsi="Times New Roman" w:cs="Times New Roman"/>
                <w:b/>
                <w:bCs/>
                <w:sz w:val="20"/>
                <w:szCs w:val="20"/>
              </w:rPr>
            </w:pPr>
            <w:r w:rsidRPr="00EF6C90">
              <w:rPr>
                <w:rFonts w:ascii="Times New Roman" w:hAnsi="Times New Roman" w:cs="Times New Roman"/>
                <w:b/>
                <w:bCs/>
                <w:sz w:val="20"/>
                <w:szCs w:val="20"/>
              </w:rPr>
              <w:t>CON</w:t>
            </w:r>
          </w:p>
        </w:tc>
        <w:tc>
          <w:tcPr>
            <w:tcW w:w="394" w:type="pct"/>
            <w:tcBorders>
              <w:bottom w:val="single" w:sz="4" w:space="0" w:color="auto"/>
            </w:tcBorders>
            <w:hideMark/>
          </w:tcPr>
          <w:p w14:paraId="59DF3D91" w14:textId="77777777" w:rsidR="007C46AB" w:rsidRPr="00EF6C90" w:rsidRDefault="007C46AB" w:rsidP="00B70DEA">
            <w:pPr>
              <w:rPr>
                <w:rFonts w:ascii="Times New Roman" w:hAnsi="Times New Roman" w:cs="Times New Roman"/>
                <w:b/>
                <w:bCs/>
                <w:sz w:val="20"/>
                <w:szCs w:val="20"/>
              </w:rPr>
            </w:pPr>
            <w:r w:rsidRPr="00EF6C90">
              <w:rPr>
                <w:rFonts w:ascii="Times New Roman" w:hAnsi="Times New Roman" w:cs="Times New Roman"/>
                <w:b/>
                <w:bCs/>
                <w:sz w:val="20"/>
                <w:szCs w:val="20"/>
              </w:rPr>
              <w:t>INT</w:t>
            </w:r>
          </w:p>
        </w:tc>
        <w:tc>
          <w:tcPr>
            <w:tcW w:w="394" w:type="pct"/>
            <w:tcBorders>
              <w:bottom w:val="single" w:sz="4" w:space="0" w:color="auto"/>
            </w:tcBorders>
            <w:hideMark/>
          </w:tcPr>
          <w:p w14:paraId="6449BBF0" w14:textId="77777777" w:rsidR="007C46AB" w:rsidRPr="00EF6C90" w:rsidRDefault="007C46AB" w:rsidP="00B70DEA">
            <w:pPr>
              <w:rPr>
                <w:rFonts w:ascii="Times New Roman" w:hAnsi="Times New Roman" w:cs="Times New Roman"/>
                <w:b/>
                <w:bCs/>
                <w:sz w:val="20"/>
                <w:szCs w:val="20"/>
              </w:rPr>
            </w:pPr>
            <w:r w:rsidRPr="00EF6C90">
              <w:rPr>
                <w:rFonts w:ascii="Times New Roman" w:hAnsi="Times New Roman" w:cs="Times New Roman"/>
                <w:b/>
                <w:bCs/>
                <w:sz w:val="20"/>
                <w:szCs w:val="20"/>
              </w:rPr>
              <w:t>CCY</w:t>
            </w:r>
          </w:p>
        </w:tc>
        <w:tc>
          <w:tcPr>
            <w:tcW w:w="394" w:type="pct"/>
            <w:tcBorders>
              <w:bottom w:val="single" w:sz="4" w:space="0" w:color="auto"/>
            </w:tcBorders>
            <w:hideMark/>
          </w:tcPr>
          <w:p w14:paraId="7BBBE556" w14:textId="77777777" w:rsidR="007C46AB" w:rsidRPr="00EF6C90" w:rsidRDefault="007C46AB" w:rsidP="00B70DEA">
            <w:pPr>
              <w:rPr>
                <w:rFonts w:ascii="Times New Roman" w:hAnsi="Times New Roman" w:cs="Times New Roman"/>
                <w:b/>
                <w:bCs/>
                <w:sz w:val="20"/>
                <w:szCs w:val="20"/>
              </w:rPr>
            </w:pPr>
            <w:r w:rsidRPr="00EF6C90">
              <w:rPr>
                <w:rFonts w:ascii="Times New Roman" w:hAnsi="Times New Roman" w:cs="Times New Roman"/>
                <w:b/>
                <w:bCs/>
                <w:sz w:val="20"/>
                <w:szCs w:val="20"/>
              </w:rPr>
              <w:t>FLE</w:t>
            </w:r>
          </w:p>
        </w:tc>
        <w:tc>
          <w:tcPr>
            <w:tcW w:w="394" w:type="pct"/>
            <w:tcBorders>
              <w:bottom w:val="single" w:sz="4" w:space="0" w:color="auto"/>
            </w:tcBorders>
            <w:hideMark/>
          </w:tcPr>
          <w:p w14:paraId="725A1DCF" w14:textId="77777777" w:rsidR="007C46AB" w:rsidRPr="00EF6C90" w:rsidRDefault="007C46AB" w:rsidP="00B70DEA">
            <w:pPr>
              <w:rPr>
                <w:rFonts w:ascii="Times New Roman" w:hAnsi="Times New Roman" w:cs="Times New Roman"/>
                <w:b/>
                <w:bCs/>
                <w:sz w:val="20"/>
                <w:szCs w:val="20"/>
              </w:rPr>
            </w:pPr>
            <w:r w:rsidRPr="00EF6C90">
              <w:rPr>
                <w:rFonts w:ascii="Times New Roman" w:hAnsi="Times New Roman" w:cs="Times New Roman"/>
                <w:b/>
                <w:bCs/>
                <w:sz w:val="20"/>
                <w:szCs w:val="20"/>
              </w:rPr>
              <w:t>PER</w:t>
            </w:r>
          </w:p>
        </w:tc>
        <w:tc>
          <w:tcPr>
            <w:tcW w:w="394" w:type="pct"/>
            <w:tcBorders>
              <w:bottom w:val="single" w:sz="4" w:space="0" w:color="auto"/>
            </w:tcBorders>
            <w:hideMark/>
          </w:tcPr>
          <w:p w14:paraId="06367AED" w14:textId="77777777" w:rsidR="007C46AB" w:rsidRPr="00EF6C90" w:rsidRDefault="007C46AB" w:rsidP="00B70DEA">
            <w:pPr>
              <w:rPr>
                <w:rFonts w:ascii="Times New Roman" w:hAnsi="Times New Roman" w:cs="Times New Roman"/>
                <w:b/>
                <w:bCs/>
                <w:sz w:val="20"/>
                <w:szCs w:val="20"/>
              </w:rPr>
            </w:pPr>
            <w:r w:rsidRPr="00EF6C90">
              <w:rPr>
                <w:rFonts w:ascii="Times New Roman" w:hAnsi="Times New Roman" w:cs="Times New Roman"/>
                <w:b/>
                <w:bCs/>
                <w:sz w:val="20"/>
                <w:szCs w:val="20"/>
              </w:rPr>
              <w:t>ENP</w:t>
            </w:r>
          </w:p>
        </w:tc>
        <w:tc>
          <w:tcPr>
            <w:tcW w:w="394" w:type="pct"/>
            <w:tcBorders>
              <w:bottom w:val="single" w:sz="4" w:space="0" w:color="auto"/>
            </w:tcBorders>
            <w:hideMark/>
          </w:tcPr>
          <w:p w14:paraId="731678C9" w14:textId="77777777" w:rsidR="007C46AB" w:rsidRPr="00EF6C90" w:rsidRDefault="007C46AB" w:rsidP="00B70DEA">
            <w:pPr>
              <w:rPr>
                <w:rFonts w:ascii="Times New Roman" w:hAnsi="Times New Roman" w:cs="Times New Roman"/>
                <w:b/>
                <w:bCs/>
                <w:sz w:val="20"/>
                <w:szCs w:val="20"/>
              </w:rPr>
            </w:pPr>
            <w:r w:rsidRPr="00EF6C90">
              <w:rPr>
                <w:rFonts w:ascii="Times New Roman" w:hAnsi="Times New Roman" w:cs="Times New Roman"/>
                <w:b/>
                <w:bCs/>
                <w:sz w:val="20"/>
                <w:szCs w:val="20"/>
              </w:rPr>
              <w:t>SOC</w:t>
            </w:r>
          </w:p>
        </w:tc>
        <w:tc>
          <w:tcPr>
            <w:tcW w:w="394" w:type="pct"/>
            <w:tcBorders>
              <w:bottom w:val="single" w:sz="4" w:space="0" w:color="auto"/>
            </w:tcBorders>
            <w:hideMark/>
          </w:tcPr>
          <w:p w14:paraId="4024BB0B" w14:textId="77777777" w:rsidR="007C46AB" w:rsidRPr="00EF6C90" w:rsidRDefault="007C46AB" w:rsidP="00B70DEA">
            <w:pPr>
              <w:rPr>
                <w:rFonts w:ascii="Times New Roman" w:hAnsi="Times New Roman" w:cs="Times New Roman"/>
                <w:b/>
                <w:bCs/>
                <w:sz w:val="20"/>
                <w:szCs w:val="20"/>
              </w:rPr>
            </w:pPr>
            <w:r w:rsidRPr="00EF6C90">
              <w:rPr>
                <w:rFonts w:ascii="Times New Roman" w:hAnsi="Times New Roman" w:cs="Times New Roman"/>
                <w:b/>
                <w:bCs/>
                <w:sz w:val="20"/>
                <w:szCs w:val="20"/>
              </w:rPr>
              <w:t>COA</w:t>
            </w:r>
          </w:p>
        </w:tc>
        <w:tc>
          <w:tcPr>
            <w:tcW w:w="394" w:type="pct"/>
            <w:tcBorders>
              <w:bottom w:val="single" w:sz="4" w:space="0" w:color="auto"/>
            </w:tcBorders>
            <w:hideMark/>
          </w:tcPr>
          <w:p w14:paraId="5C2870EF" w14:textId="77777777" w:rsidR="007C46AB" w:rsidRPr="00EF6C90" w:rsidRDefault="007C46AB" w:rsidP="00B70DEA">
            <w:pPr>
              <w:rPr>
                <w:rFonts w:ascii="Times New Roman" w:hAnsi="Times New Roman" w:cs="Times New Roman"/>
                <w:b/>
                <w:bCs/>
                <w:sz w:val="20"/>
                <w:szCs w:val="20"/>
              </w:rPr>
            </w:pPr>
            <w:r w:rsidRPr="00EF6C90">
              <w:rPr>
                <w:rFonts w:ascii="Times New Roman" w:hAnsi="Times New Roman" w:cs="Times New Roman"/>
                <w:b/>
                <w:bCs/>
                <w:sz w:val="20"/>
                <w:szCs w:val="20"/>
              </w:rPr>
              <w:t>CPN</w:t>
            </w:r>
          </w:p>
        </w:tc>
        <w:tc>
          <w:tcPr>
            <w:tcW w:w="394" w:type="pct"/>
            <w:tcBorders>
              <w:bottom w:val="single" w:sz="4" w:space="0" w:color="auto"/>
            </w:tcBorders>
            <w:hideMark/>
          </w:tcPr>
          <w:p w14:paraId="168155CC" w14:textId="77777777" w:rsidR="007C46AB" w:rsidRPr="00EF6C90" w:rsidRDefault="007C46AB" w:rsidP="00B70DEA">
            <w:pPr>
              <w:rPr>
                <w:rFonts w:ascii="Times New Roman" w:hAnsi="Times New Roman" w:cs="Times New Roman"/>
                <w:b/>
                <w:bCs/>
                <w:sz w:val="20"/>
                <w:szCs w:val="20"/>
              </w:rPr>
            </w:pPr>
            <w:r w:rsidRPr="00EF6C90">
              <w:rPr>
                <w:rFonts w:ascii="Times New Roman" w:hAnsi="Times New Roman" w:cs="Times New Roman"/>
                <w:b/>
                <w:bCs/>
                <w:sz w:val="20"/>
                <w:szCs w:val="20"/>
              </w:rPr>
              <w:t>ATB</w:t>
            </w:r>
          </w:p>
        </w:tc>
        <w:tc>
          <w:tcPr>
            <w:tcW w:w="245" w:type="pct"/>
            <w:tcBorders>
              <w:bottom w:val="single" w:sz="4" w:space="0" w:color="auto"/>
            </w:tcBorders>
            <w:hideMark/>
          </w:tcPr>
          <w:p w14:paraId="7AC525D5" w14:textId="77777777" w:rsidR="007C46AB" w:rsidRPr="00EF6C90" w:rsidRDefault="007C46AB" w:rsidP="00B70DEA">
            <w:pPr>
              <w:rPr>
                <w:rFonts w:ascii="Times New Roman" w:hAnsi="Times New Roman" w:cs="Times New Roman"/>
                <w:b/>
                <w:bCs/>
                <w:sz w:val="20"/>
                <w:szCs w:val="20"/>
              </w:rPr>
            </w:pPr>
            <w:r w:rsidRPr="00EF6C90">
              <w:rPr>
                <w:rFonts w:ascii="Times New Roman" w:hAnsi="Times New Roman" w:cs="Times New Roman"/>
                <w:b/>
                <w:bCs/>
                <w:sz w:val="20"/>
                <w:szCs w:val="20"/>
              </w:rPr>
              <w:t>FCS</w:t>
            </w:r>
          </w:p>
        </w:tc>
      </w:tr>
      <w:tr w:rsidR="007C46AB" w14:paraId="181D5835" w14:textId="77777777" w:rsidTr="00B70DEA">
        <w:trPr>
          <w:trHeight w:val="20"/>
        </w:trPr>
        <w:tc>
          <w:tcPr>
            <w:tcW w:w="535" w:type="pct"/>
            <w:vMerge w:val="restart"/>
            <w:tcBorders>
              <w:bottom w:val="nil"/>
            </w:tcBorders>
            <w:hideMark/>
          </w:tcPr>
          <w:p w14:paraId="314673BE"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-none-</w:t>
            </w:r>
            <w:r w:rsidRPr="00EF6C90">
              <w:rPr>
                <w:rFonts w:ascii="Times New Roman" w:hAnsi="Times New Roman" w:cs="Times New Roman"/>
                <w:sz w:val="20"/>
                <w:szCs w:val="20"/>
                <w:vertAlign w:val="superscript"/>
              </w:rPr>
              <w:t>a</w:t>
            </w:r>
          </w:p>
        </w:tc>
        <w:tc>
          <w:tcPr>
            <w:tcW w:w="275" w:type="pct"/>
            <w:tcBorders>
              <w:bottom w:val="nil"/>
            </w:tcBorders>
            <w:hideMark/>
          </w:tcPr>
          <w:p w14:paraId="76D30A93"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CON</w:t>
            </w:r>
          </w:p>
        </w:tc>
        <w:tc>
          <w:tcPr>
            <w:tcW w:w="394" w:type="pct"/>
            <w:tcBorders>
              <w:bottom w:val="nil"/>
            </w:tcBorders>
            <w:noWrap/>
            <w:hideMark/>
          </w:tcPr>
          <w:p w14:paraId="19499F58"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bottom w:val="nil"/>
            </w:tcBorders>
            <w:noWrap/>
          </w:tcPr>
          <w:p w14:paraId="3872A2D9"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20DE3B4C"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08958BA2"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6C1A8217"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4FFDAE0E"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520B391C"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139AC1D7"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330B0057"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4818DC07" w14:textId="77777777" w:rsidR="007C46AB" w:rsidRPr="00EF6C90" w:rsidRDefault="007C46AB" w:rsidP="00B70DEA">
            <w:pPr>
              <w:rPr>
                <w:rFonts w:ascii="Times New Roman" w:hAnsi="Times New Roman" w:cs="Times New Roman"/>
                <w:sz w:val="20"/>
                <w:szCs w:val="20"/>
              </w:rPr>
            </w:pPr>
          </w:p>
        </w:tc>
        <w:tc>
          <w:tcPr>
            <w:tcW w:w="245" w:type="pct"/>
            <w:tcBorders>
              <w:bottom w:val="nil"/>
            </w:tcBorders>
            <w:noWrap/>
          </w:tcPr>
          <w:p w14:paraId="7CBDCAE3" w14:textId="77777777" w:rsidR="007C46AB" w:rsidRPr="00EF6C90" w:rsidRDefault="007C46AB" w:rsidP="00B70DEA">
            <w:pPr>
              <w:rPr>
                <w:rFonts w:ascii="Times New Roman" w:hAnsi="Times New Roman" w:cs="Times New Roman"/>
                <w:sz w:val="20"/>
                <w:szCs w:val="20"/>
              </w:rPr>
            </w:pPr>
          </w:p>
        </w:tc>
      </w:tr>
      <w:tr w:rsidR="007C46AB" w14:paraId="770B3B84" w14:textId="77777777" w:rsidTr="00B70DEA">
        <w:trPr>
          <w:trHeight w:val="20"/>
        </w:trPr>
        <w:tc>
          <w:tcPr>
            <w:tcW w:w="535" w:type="pct"/>
            <w:vMerge/>
            <w:tcBorders>
              <w:top w:val="nil"/>
              <w:bottom w:val="nil"/>
            </w:tcBorders>
            <w:hideMark/>
          </w:tcPr>
          <w:p w14:paraId="38CDB8E7"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473B52FB"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INT</w:t>
            </w:r>
          </w:p>
        </w:tc>
        <w:tc>
          <w:tcPr>
            <w:tcW w:w="394" w:type="pct"/>
            <w:tcBorders>
              <w:top w:val="nil"/>
              <w:bottom w:val="nil"/>
            </w:tcBorders>
            <w:noWrap/>
            <w:hideMark/>
          </w:tcPr>
          <w:p w14:paraId="49EB3196"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.87 (.00)</w:t>
            </w:r>
          </w:p>
        </w:tc>
        <w:tc>
          <w:tcPr>
            <w:tcW w:w="394" w:type="pct"/>
            <w:tcBorders>
              <w:top w:val="nil"/>
              <w:bottom w:val="nil"/>
            </w:tcBorders>
            <w:noWrap/>
            <w:hideMark/>
          </w:tcPr>
          <w:p w14:paraId="5EDA2F7E"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735CD31B"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4B1BA6F2"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7EE080BB"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05B77894"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6A9975F1"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1C4E96E3"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0DFF515E"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16E140E4"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noWrap/>
          </w:tcPr>
          <w:p w14:paraId="5A833814" w14:textId="77777777" w:rsidR="007C46AB" w:rsidRPr="00EF6C90" w:rsidRDefault="007C46AB" w:rsidP="00B70DEA">
            <w:pPr>
              <w:rPr>
                <w:rFonts w:ascii="Times New Roman" w:hAnsi="Times New Roman" w:cs="Times New Roman"/>
                <w:sz w:val="20"/>
                <w:szCs w:val="20"/>
              </w:rPr>
            </w:pPr>
          </w:p>
        </w:tc>
      </w:tr>
      <w:tr w:rsidR="007C46AB" w14:paraId="1438F372" w14:textId="77777777" w:rsidTr="00B70DEA">
        <w:trPr>
          <w:trHeight w:val="20"/>
        </w:trPr>
        <w:tc>
          <w:tcPr>
            <w:tcW w:w="535" w:type="pct"/>
            <w:vMerge/>
            <w:tcBorders>
              <w:top w:val="nil"/>
              <w:bottom w:val="nil"/>
            </w:tcBorders>
            <w:hideMark/>
          </w:tcPr>
          <w:p w14:paraId="04F73882"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1B3F88F4"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CCY</w:t>
            </w:r>
          </w:p>
        </w:tc>
        <w:tc>
          <w:tcPr>
            <w:tcW w:w="394" w:type="pct"/>
            <w:tcBorders>
              <w:top w:val="nil"/>
              <w:bottom w:val="nil"/>
            </w:tcBorders>
            <w:noWrap/>
            <w:hideMark/>
          </w:tcPr>
          <w:p w14:paraId="6F75B52E"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.78 (.00)</w:t>
            </w:r>
          </w:p>
        </w:tc>
        <w:tc>
          <w:tcPr>
            <w:tcW w:w="394" w:type="pct"/>
            <w:tcBorders>
              <w:top w:val="nil"/>
              <w:bottom w:val="nil"/>
            </w:tcBorders>
            <w:noWrap/>
            <w:hideMark/>
          </w:tcPr>
          <w:p w14:paraId="11B49CED"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.83 (.00)</w:t>
            </w:r>
          </w:p>
        </w:tc>
        <w:tc>
          <w:tcPr>
            <w:tcW w:w="394" w:type="pct"/>
            <w:tcBorders>
              <w:top w:val="nil"/>
              <w:bottom w:val="nil"/>
            </w:tcBorders>
            <w:noWrap/>
            <w:hideMark/>
          </w:tcPr>
          <w:p w14:paraId="58F4E346"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45BFD097"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6AB21ABA"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4DB844A9"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312EE13C"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6E838C77"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47B0B0FC"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608281D8"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noWrap/>
          </w:tcPr>
          <w:p w14:paraId="09BC348E" w14:textId="77777777" w:rsidR="007C46AB" w:rsidRPr="00EF6C90" w:rsidRDefault="007C46AB" w:rsidP="00B70DEA">
            <w:pPr>
              <w:rPr>
                <w:rFonts w:ascii="Times New Roman" w:hAnsi="Times New Roman" w:cs="Times New Roman"/>
                <w:sz w:val="20"/>
                <w:szCs w:val="20"/>
              </w:rPr>
            </w:pPr>
          </w:p>
        </w:tc>
      </w:tr>
      <w:tr w:rsidR="007C46AB" w14:paraId="4FE7DFF0" w14:textId="77777777" w:rsidTr="00B70DEA">
        <w:trPr>
          <w:trHeight w:val="20"/>
        </w:trPr>
        <w:tc>
          <w:tcPr>
            <w:tcW w:w="535" w:type="pct"/>
            <w:vMerge/>
            <w:tcBorders>
              <w:top w:val="nil"/>
              <w:bottom w:val="nil"/>
            </w:tcBorders>
            <w:hideMark/>
          </w:tcPr>
          <w:p w14:paraId="67E0174E"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1AEB02B3"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FLE</w:t>
            </w:r>
          </w:p>
        </w:tc>
        <w:tc>
          <w:tcPr>
            <w:tcW w:w="394" w:type="pct"/>
            <w:tcBorders>
              <w:top w:val="nil"/>
              <w:bottom w:val="nil"/>
            </w:tcBorders>
            <w:noWrap/>
            <w:hideMark/>
          </w:tcPr>
          <w:p w14:paraId="44D34E11"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.77 (.00)</w:t>
            </w:r>
          </w:p>
        </w:tc>
        <w:tc>
          <w:tcPr>
            <w:tcW w:w="394" w:type="pct"/>
            <w:tcBorders>
              <w:top w:val="nil"/>
              <w:bottom w:val="nil"/>
            </w:tcBorders>
            <w:noWrap/>
            <w:hideMark/>
          </w:tcPr>
          <w:p w14:paraId="7966AF20"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.85 (.00)</w:t>
            </w:r>
          </w:p>
        </w:tc>
        <w:tc>
          <w:tcPr>
            <w:tcW w:w="394" w:type="pct"/>
            <w:tcBorders>
              <w:top w:val="nil"/>
              <w:bottom w:val="nil"/>
            </w:tcBorders>
            <w:noWrap/>
            <w:hideMark/>
          </w:tcPr>
          <w:p w14:paraId="73594D5E"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.87 (.00)</w:t>
            </w:r>
          </w:p>
        </w:tc>
        <w:tc>
          <w:tcPr>
            <w:tcW w:w="394" w:type="pct"/>
            <w:tcBorders>
              <w:top w:val="nil"/>
              <w:bottom w:val="nil"/>
            </w:tcBorders>
            <w:noWrap/>
            <w:hideMark/>
          </w:tcPr>
          <w:p w14:paraId="43F9FAF8"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681DE49E"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5DD86A26"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526D0B18"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3C4F8903"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52480424"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2FD3C0EE"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noWrap/>
          </w:tcPr>
          <w:p w14:paraId="699D3ADB" w14:textId="77777777" w:rsidR="007C46AB" w:rsidRPr="00EF6C90" w:rsidRDefault="007C46AB" w:rsidP="00B70DEA">
            <w:pPr>
              <w:rPr>
                <w:rFonts w:ascii="Times New Roman" w:hAnsi="Times New Roman" w:cs="Times New Roman"/>
                <w:sz w:val="20"/>
                <w:szCs w:val="20"/>
              </w:rPr>
            </w:pPr>
          </w:p>
        </w:tc>
      </w:tr>
      <w:tr w:rsidR="007C46AB" w14:paraId="17098A44" w14:textId="77777777" w:rsidTr="00B70DEA">
        <w:trPr>
          <w:trHeight w:val="20"/>
        </w:trPr>
        <w:tc>
          <w:tcPr>
            <w:tcW w:w="535" w:type="pct"/>
            <w:vMerge/>
            <w:tcBorders>
              <w:top w:val="nil"/>
              <w:bottom w:val="nil"/>
            </w:tcBorders>
            <w:hideMark/>
          </w:tcPr>
          <w:p w14:paraId="0D86E81C"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0B833F8F"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PER</w:t>
            </w:r>
          </w:p>
        </w:tc>
        <w:tc>
          <w:tcPr>
            <w:tcW w:w="394" w:type="pct"/>
            <w:tcBorders>
              <w:top w:val="nil"/>
              <w:bottom w:val="nil"/>
            </w:tcBorders>
            <w:noWrap/>
            <w:hideMark/>
          </w:tcPr>
          <w:p w14:paraId="452A0C11"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.77 (.00)</w:t>
            </w:r>
          </w:p>
        </w:tc>
        <w:tc>
          <w:tcPr>
            <w:tcW w:w="394" w:type="pct"/>
            <w:tcBorders>
              <w:top w:val="nil"/>
              <w:bottom w:val="nil"/>
            </w:tcBorders>
            <w:noWrap/>
            <w:hideMark/>
          </w:tcPr>
          <w:p w14:paraId="791DCE13"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.81 (.00)</w:t>
            </w:r>
          </w:p>
        </w:tc>
        <w:tc>
          <w:tcPr>
            <w:tcW w:w="394" w:type="pct"/>
            <w:tcBorders>
              <w:top w:val="nil"/>
              <w:bottom w:val="nil"/>
            </w:tcBorders>
            <w:noWrap/>
            <w:hideMark/>
          </w:tcPr>
          <w:p w14:paraId="0777B04F"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.85 (.00)</w:t>
            </w:r>
          </w:p>
        </w:tc>
        <w:tc>
          <w:tcPr>
            <w:tcW w:w="394" w:type="pct"/>
            <w:tcBorders>
              <w:top w:val="nil"/>
              <w:bottom w:val="nil"/>
            </w:tcBorders>
            <w:noWrap/>
            <w:hideMark/>
          </w:tcPr>
          <w:p w14:paraId="15B36E7D"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.83 (.00)</w:t>
            </w:r>
          </w:p>
        </w:tc>
        <w:tc>
          <w:tcPr>
            <w:tcW w:w="394" w:type="pct"/>
            <w:tcBorders>
              <w:top w:val="nil"/>
              <w:bottom w:val="nil"/>
            </w:tcBorders>
            <w:noWrap/>
            <w:hideMark/>
          </w:tcPr>
          <w:p w14:paraId="1FA27632"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369D2C43"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46B7E6D9"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181FEAE0"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1B825743"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725A6E8B"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noWrap/>
          </w:tcPr>
          <w:p w14:paraId="124FB619" w14:textId="77777777" w:rsidR="007C46AB" w:rsidRPr="00EF6C90" w:rsidRDefault="007C46AB" w:rsidP="00B70DEA">
            <w:pPr>
              <w:rPr>
                <w:rFonts w:ascii="Times New Roman" w:hAnsi="Times New Roman" w:cs="Times New Roman"/>
                <w:sz w:val="20"/>
                <w:szCs w:val="20"/>
              </w:rPr>
            </w:pPr>
          </w:p>
        </w:tc>
      </w:tr>
      <w:tr w:rsidR="007C46AB" w14:paraId="4B8BD445" w14:textId="77777777" w:rsidTr="00B70DEA">
        <w:trPr>
          <w:trHeight w:val="20"/>
        </w:trPr>
        <w:tc>
          <w:tcPr>
            <w:tcW w:w="535" w:type="pct"/>
            <w:vMerge/>
            <w:tcBorders>
              <w:top w:val="nil"/>
              <w:bottom w:val="nil"/>
            </w:tcBorders>
            <w:hideMark/>
          </w:tcPr>
          <w:p w14:paraId="640A1A7C"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72A6E155"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ENP</w:t>
            </w:r>
          </w:p>
        </w:tc>
        <w:tc>
          <w:tcPr>
            <w:tcW w:w="394" w:type="pct"/>
            <w:tcBorders>
              <w:top w:val="nil"/>
              <w:bottom w:val="nil"/>
            </w:tcBorders>
            <w:noWrap/>
            <w:hideMark/>
          </w:tcPr>
          <w:p w14:paraId="071F755D"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.40 (.00)</w:t>
            </w:r>
          </w:p>
        </w:tc>
        <w:tc>
          <w:tcPr>
            <w:tcW w:w="394" w:type="pct"/>
            <w:tcBorders>
              <w:top w:val="nil"/>
              <w:bottom w:val="nil"/>
            </w:tcBorders>
            <w:noWrap/>
            <w:hideMark/>
          </w:tcPr>
          <w:p w14:paraId="5CE63172"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.43 (.00)</w:t>
            </w:r>
          </w:p>
        </w:tc>
        <w:tc>
          <w:tcPr>
            <w:tcW w:w="394" w:type="pct"/>
            <w:tcBorders>
              <w:top w:val="nil"/>
              <w:bottom w:val="nil"/>
            </w:tcBorders>
            <w:noWrap/>
            <w:hideMark/>
          </w:tcPr>
          <w:p w14:paraId="0603D941"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.41 (.00)</w:t>
            </w:r>
          </w:p>
        </w:tc>
        <w:tc>
          <w:tcPr>
            <w:tcW w:w="394" w:type="pct"/>
            <w:tcBorders>
              <w:top w:val="nil"/>
              <w:bottom w:val="nil"/>
            </w:tcBorders>
            <w:noWrap/>
            <w:hideMark/>
          </w:tcPr>
          <w:p w14:paraId="5CB2493C"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.37 (.00)</w:t>
            </w:r>
          </w:p>
        </w:tc>
        <w:tc>
          <w:tcPr>
            <w:tcW w:w="394" w:type="pct"/>
            <w:tcBorders>
              <w:top w:val="nil"/>
              <w:bottom w:val="nil"/>
            </w:tcBorders>
            <w:noWrap/>
            <w:hideMark/>
          </w:tcPr>
          <w:p w14:paraId="3EB06C99"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.42 (.00)</w:t>
            </w:r>
          </w:p>
        </w:tc>
        <w:tc>
          <w:tcPr>
            <w:tcW w:w="394" w:type="pct"/>
            <w:tcBorders>
              <w:top w:val="nil"/>
              <w:bottom w:val="nil"/>
            </w:tcBorders>
            <w:noWrap/>
            <w:hideMark/>
          </w:tcPr>
          <w:p w14:paraId="1142EF58"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4FE4BA91"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14D61DFA"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7548B65D"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018916FC"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noWrap/>
          </w:tcPr>
          <w:p w14:paraId="03436524" w14:textId="77777777" w:rsidR="007C46AB" w:rsidRPr="00EF6C90" w:rsidRDefault="007C46AB" w:rsidP="00B70DEA">
            <w:pPr>
              <w:rPr>
                <w:rFonts w:ascii="Times New Roman" w:hAnsi="Times New Roman" w:cs="Times New Roman"/>
                <w:sz w:val="20"/>
                <w:szCs w:val="20"/>
              </w:rPr>
            </w:pPr>
          </w:p>
        </w:tc>
      </w:tr>
      <w:tr w:rsidR="007C46AB" w14:paraId="6C7A5F7A" w14:textId="77777777" w:rsidTr="00B70DEA">
        <w:trPr>
          <w:trHeight w:val="20"/>
        </w:trPr>
        <w:tc>
          <w:tcPr>
            <w:tcW w:w="535" w:type="pct"/>
            <w:vMerge/>
            <w:tcBorders>
              <w:top w:val="nil"/>
              <w:bottom w:val="nil"/>
            </w:tcBorders>
            <w:hideMark/>
          </w:tcPr>
          <w:p w14:paraId="4E5B3743"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1C63EEEB"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SOC</w:t>
            </w:r>
          </w:p>
        </w:tc>
        <w:tc>
          <w:tcPr>
            <w:tcW w:w="394" w:type="pct"/>
            <w:tcBorders>
              <w:top w:val="nil"/>
              <w:bottom w:val="nil"/>
            </w:tcBorders>
            <w:noWrap/>
            <w:hideMark/>
          </w:tcPr>
          <w:p w14:paraId="40D15E3A"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.40 (.00)</w:t>
            </w:r>
          </w:p>
        </w:tc>
        <w:tc>
          <w:tcPr>
            <w:tcW w:w="394" w:type="pct"/>
            <w:tcBorders>
              <w:top w:val="nil"/>
              <w:bottom w:val="nil"/>
            </w:tcBorders>
            <w:noWrap/>
            <w:hideMark/>
          </w:tcPr>
          <w:p w14:paraId="3B189B08"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.41 (.00)</w:t>
            </w:r>
          </w:p>
        </w:tc>
        <w:tc>
          <w:tcPr>
            <w:tcW w:w="394" w:type="pct"/>
            <w:tcBorders>
              <w:top w:val="nil"/>
              <w:bottom w:val="nil"/>
            </w:tcBorders>
            <w:noWrap/>
            <w:hideMark/>
          </w:tcPr>
          <w:p w14:paraId="3A005215"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.38 (.00)</w:t>
            </w:r>
          </w:p>
        </w:tc>
        <w:tc>
          <w:tcPr>
            <w:tcW w:w="394" w:type="pct"/>
            <w:tcBorders>
              <w:top w:val="nil"/>
              <w:bottom w:val="nil"/>
            </w:tcBorders>
            <w:noWrap/>
            <w:hideMark/>
          </w:tcPr>
          <w:p w14:paraId="3959B0BE"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.36 (.00)</w:t>
            </w:r>
          </w:p>
        </w:tc>
        <w:tc>
          <w:tcPr>
            <w:tcW w:w="394" w:type="pct"/>
            <w:tcBorders>
              <w:top w:val="nil"/>
              <w:bottom w:val="nil"/>
            </w:tcBorders>
            <w:noWrap/>
            <w:hideMark/>
          </w:tcPr>
          <w:p w14:paraId="40DE3CF2"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.44 (.00)</w:t>
            </w:r>
          </w:p>
        </w:tc>
        <w:tc>
          <w:tcPr>
            <w:tcW w:w="394" w:type="pct"/>
            <w:tcBorders>
              <w:top w:val="nil"/>
              <w:bottom w:val="nil"/>
            </w:tcBorders>
            <w:noWrap/>
            <w:hideMark/>
          </w:tcPr>
          <w:p w14:paraId="28D4D42D"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.61 (.00)</w:t>
            </w:r>
          </w:p>
        </w:tc>
        <w:tc>
          <w:tcPr>
            <w:tcW w:w="394" w:type="pct"/>
            <w:tcBorders>
              <w:top w:val="nil"/>
              <w:bottom w:val="nil"/>
            </w:tcBorders>
            <w:noWrap/>
            <w:hideMark/>
          </w:tcPr>
          <w:p w14:paraId="07DC8809"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325B71E6"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792D59F8"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5BE181FE"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noWrap/>
          </w:tcPr>
          <w:p w14:paraId="7544D3B3" w14:textId="77777777" w:rsidR="007C46AB" w:rsidRPr="00EF6C90" w:rsidRDefault="007C46AB" w:rsidP="00B70DEA">
            <w:pPr>
              <w:rPr>
                <w:rFonts w:ascii="Times New Roman" w:hAnsi="Times New Roman" w:cs="Times New Roman"/>
                <w:sz w:val="20"/>
                <w:szCs w:val="20"/>
              </w:rPr>
            </w:pPr>
          </w:p>
        </w:tc>
      </w:tr>
      <w:tr w:rsidR="007C46AB" w14:paraId="38C034CF" w14:textId="77777777" w:rsidTr="00B70DEA">
        <w:trPr>
          <w:trHeight w:val="20"/>
        </w:trPr>
        <w:tc>
          <w:tcPr>
            <w:tcW w:w="535" w:type="pct"/>
            <w:vMerge/>
            <w:tcBorders>
              <w:top w:val="nil"/>
              <w:bottom w:val="nil"/>
            </w:tcBorders>
            <w:hideMark/>
          </w:tcPr>
          <w:p w14:paraId="2DADC96D"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7F15290B"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COA</w:t>
            </w:r>
          </w:p>
        </w:tc>
        <w:tc>
          <w:tcPr>
            <w:tcW w:w="394" w:type="pct"/>
            <w:tcBorders>
              <w:top w:val="nil"/>
              <w:bottom w:val="nil"/>
            </w:tcBorders>
            <w:noWrap/>
            <w:hideMark/>
          </w:tcPr>
          <w:p w14:paraId="69D49204"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.39 (.00)</w:t>
            </w:r>
          </w:p>
        </w:tc>
        <w:tc>
          <w:tcPr>
            <w:tcW w:w="394" w:type="pct"/>
            <w:tcBorders>
              <w:top w:val="nil"/>
              <w:bottom w:val="nil"/>
            </w:tcBorders>
            <w:noWrap/>
            <w:hideMark/>
          </w:tcPr>
          <w:p w14:paraId="1AF28995"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.42 (.00)</w:t>
            </w:r>
          </w:p>
        </w:tc>
        <w:tc>
          <w:tcPr>
            <w:tcW w:w="394" w:type="pct"/>
            <w:tcBorders>
              <w:top w:val="nil"/>
              <w:bottom w:val="nil"/>
            </w:tcBorders>
            <w:noWrap/>
            <w:hideMark/>
          </w:tcPr>
          <w:p w14:paraId="6594E2B5"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.43 (.00)</w:t>
            </w:r>
          </w:p>
        </w:tc>
        <w:tc>
          <w:tcPr>
            <w:tcW w:w="394" w:type="pct"/>
            <w:tcBorders>
              <w:top w:val="nil"/>
              <w:bottom w:val="nil"/>
            </w:tcBorders>
            <w:noWrap/>
            <w:hideMark/>
          </w:tcPr>
          <w:p w14:paraId="1BCA21D5"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.37 (.00)</w:t>
            </w:r>
          </w:p>
        </w:tc>
        <w:tc>
          <w:tcPr>
            <w:tcW w:w="394" w:type="pct"/>
            <w:tcBorders>
              <w:top w:val="nil"/>
              <w:bottom w:val="nil"/>
            </w:tcBorders>
            <w:noWrap/>
            <w:hideMark/>
          </w:tcPr>
          <w:p w14:paraId="3480A752"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.42 (.00)</w:t>
            </w:r>
          </w:p>
        </w:tc>
        <w:tc>
          <w:tcPr>
            <w:tcW w:w="394" w:type="pct"/>
            <w:tcBorders>
              <w:top w:val="nil"/>
              <w:bottom w:val="nil"/>
            </w:tcBorders>
            <w:noWrap/>
            <w:hideMark/>
          </w:tcPr>
          <w:p w14:paraId="469FBE72"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.63 (.00)</w:t>
            </w:r>
          </w:p>
        </w:tc>
        <w:tc>
          <w:tcPr>
            <w:tcW w:w="394" w:type="pct"/>
            <w:tcBorders>
              <w:top w:val="nil"/>
              <w:bottom w:val="nil"/>
            </w:tcBorders>
            <w:noWrap/>
            <w:hideMark/>
          </w:tcPr>
          <w:p w14:paraId="7959E417"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.52 (.00)</w:t>
            </w:r>
          </w:p>
        </w:tc>
        <w:tc>
          <w:tcPr>
            <w:tcW w:w="394" w:type="pct"/>
            <w:tcBorders>
              <w:top w:val="nil"/>
              <w:bottom w:val="nil"/>
            </w:tcBorders>
            <w:noWrap/>
            <w:hideMark/>
          </w:tcPr>
          <w:p w14:paraId="08904DE8"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23096106"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39DBEF4F"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noWrap/>
          </w:tcPr>
          <w:p w14:paraId="45787228" w14:textId="77777777" w:rsidR="007C46AB" w:rsidRPr="00EF6C90" w:rsidRDefault="007C46AB" w:rsidP="00B70DEA">
            <w:pPr>
              <w:rPr>
                <w:rFonts w:ascii="Times New Roman" w:hAnsi="Times New Roman" w:cs="Times New Roman"/>
                <w:sz w:val="20"/>
                <w:szCs w:val="20"/>
              </w:rPr>
            </w:pPr>
          </w:p>
        </w:tc>
      </w:tr>
      <w:tr w:rsidR="007C46AB" w14:paraId="2FA14AB9" w14:textId="77777777" w:rsidTr="00B70DEA">
        <w:trPr>
          <w:trHeight w:val="20"/>
        </w:trPr>
        <w:tc>
          <w:tcPr>
            <w:tcW w:w="535" w:type="pct"/>
            <w:vMerge/>
            <w:tcBorders>
              <w:top w:val="nil"/>
              <w:bottom w:val="nil"/>
            </w:tcBorders>
            <w:hideMark/>
          </w:tcPr>
          <w:p w14:paraId="40B6BF98"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3DE0EE41"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CPN</w:t>
            </w:r>
          </w:p>
        </w:tc>
        <w:tc>
          <w:tcPr>
            <w:tcW w:w="394" w:type="pct"/>
            <w:tcBorders>
              <w:top w:val="nil"/>
              <w:bottom w:val="nil"/>
            </w:tcBorders>
            <w:noWrap/>
            <w:hideMark/>
          </w:tcPr>
          <w:p w14:paraId="79210AC0"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.41 (.00)</w:t>
            </w:r>
          </w:p>
        </w:tc>
        <w:tc>
          <w:tcPr>
            <w:tcW w:w="394" w:type="pct"/>
            <w:tcBorders>
              <w:top w:val="nil"/>
              <w:bottom w:val="nil"/>
            </w:tcBorders>
            <w:noWrap/>
            <w:hideMark/>
          </w:tcPr>
          <w:p w14:paraId="03A67179"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.44 (.00)</w:t>
            </w:r>
          </w:p>
        </w:tc>
        <w:tc>
          <w:tcPr>
            <w:tcW w:w="394" w:type="pct"/>
            <w:tcBorders>
              <w:top w:val="nil"/>
              <w:bottom w:val="nil"/>
            </w:tcBorders>
            <w:noWrap/>
            <w:hideMark/>
          </w:tcPr>
          <w:p w14:paraId="235BDD0A"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.36 (.00)</w:t>
            </w:r>
          </w:p>
        </w:tc>
        <w:tc>
          <w:tcPr>
            <w:tcW w:w="394" w:type="pct"/>
            <w:tcBorders>
              <w:top w:val="nil"/>
              <w:bottom w:val="nil"/>
            </w:tcBorders>
            <w:noWrap/>
            <w:hideMark/>
          </w:tcPr>
          <w:p w14:paraId="163B974F"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.38 (.00)</w:t>
            </w:r>
          </w:p>
        </w:tc>
        <w:tc>
          <w:tcPr>
            <w:tcW w:w="394" w:type="pct"/>
            <w:tcBorders>
              <w:top w:val="nil"/>
              <w:bottom w:val="nil"/>
            </w:tcBorders>
            <w:noWrap/>
            <w:hideMark/>
          </w:tcPr>
          <w:p w14:paraId="072880E7"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.41 (.00)</w:t>
            </w:r>
          </w:p>
        </w:tc>
        <w:tc>
          <w:tcPr>
            <w:tcW w:w="394" w:type="pct"/>
            <w:tcBorders>
              <w:top w:val="nil"/>
              <w:bottom w:val="nil"/>
            </w:tcBorders>
            <w:noWrap/>
            <w:hideMark/>
          </w:tcPr>
          <w:p w14:paraId="37E5D12B"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.61 (.00)</w:t>
            </w:r>
          </w:p>
        </w:tc>
        <w:tc>
          <w:tcPr>
            <w:tcW w:w="394" w:type="pct"/>
            <w:tcBorders>
              <w:top w:val="nil"/>
              <w:bottom w:val="nil"/>
            </w:tcBorders>
            <w:noWrap/>
            <w:hideMark/>
          </w:tcPr>
          <w:p w14:paraId="069641C1"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.51 (.00)</w:t>
            </w:r>
          </w:p>
        </w:tc>
        <w:tc>
          <w:tcPr>
            <w:tcW w:w="394" w:type="pct"/>
            <w:tcBorders>
              <w:top w:val="nil"/>
              <w:bottom w:val="nil"/>
            </w:tcBorders>
            <w:noWrap/>
            <w:hideMark/>
          </w:tcPr>
          <w:p w14:paraId="4D654881"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.58 (.00)</w:t>
            </w:r>
          </w:p>
        </w:tc>
        <w:tc>
          <w:tcPr>
            <w:tcW w:w="394" w:type="pct"/>
            <w:tcBorders>
              <w:top w:val="nil"/>
              <w:bottom w:val="nil"/>
            </w:tcBorders>
            <w:noWrap/>
            <w:hideMark/>
          </w:tcPr>
          <w:p w14:paraId="419B49F7"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7D715F0B"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noWrap/>
          </w:tcPr>
          <w:p w14:paraId="015832CB" w14:textId="77777777" w:rsidR="007C46AB" w:rsidRPr="00EF6C90" w:rsidRDefault="007C46AB" w:rsidP="00B70DEA">
            <w:pPr>
              <w:rPr>
                <w:rFonts w:ascii="Times New Roman" w:hAnsi="Times New Roman" w:cs="Times New Roman"/>
                <w:sz w:val="20"/>
                <w:szCs w:val="20"/>
              </w:rPr>
            </w:pPr>
          </w:p>
        </w:tc>
      </w:tr>
      <w:tr w:rsidR="007C46AB" w14:paraId="2B571A7C" w14:textId="77777777" w:rsidTr="00B70DEA">
        <w:trPr>
          <w:trHeight w:val="20"/>
        </w:trPr>
        <w:tc>
          <w:tcPr>
            <w:tcW w:w="535" w:type="pct"/>
            <w:vMerge/>
            <w:tcBorders>
              <w:top w:val="nil"/>
              <w:bottom w:val="nil"/>
            </w:tcBorders>
            <w:hideMark/>
          </w:tcPr>
          <w:p w14:paraId="59BC5ECB"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2A8D70F2"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ATB</w:t>
            </w:r>
          </w:p>
        </w:tc>
        <w:tc>
          <w:tcPr>
            <w:tcW w:w="394" w:type="pct"/>
            <w:tcBorders>
              <w:top w:val="nil"/>
              <w:bottom w:val="nil"/>
            </w:tcBorders>
            <w:noWrap/>
            <w:hideMark/>
          </w:tcPr>
          <w:p w14:paraId="0F32B1F5"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.34 (.00)</w:t>
            </w:r>
          </w:p>
        </w:tc>
        <w:tc>
          <w:tcPr>
            <w:tcW w:w="394" w:type="pct"/>
            <w:tcBorders>
              <w:top w:val="nil"/>
              <w:bottom w:val="nil"/>
            </w:tcBorders>
            <w:noWrap/>
            <w:hideMark/>
          </w:tcPr>
          <w:p w14:paraId="26E1C6C4"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.39 (.00)</w:t>
            </w:r>
          </w:p>
        </w:tc>
        <w:tc>
          <w:tcPr>
            <w:tcW w:w="394" w:type="pct"/>
            <w:tcBorders>
              <w:top w:val="nil"/>
              <w:bottom w:val="nil"/>
            </w:tcBorders>
            <w:noWrap/>
            <w:hideMark/>
          </w:tcPr>
          <w:p w14:paraId="3E9320F9"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.37 (.00)</w:t>
            </w:r>
          </w:p>
        </w:tc>
        <w:tc>
          <w:tcPr>
            <w:tcW w:w="394" w:type="pct"/>
            <w:tcBorders>
              <w:top w:val="nil"/>
              <w:bottom w:val="nil"/>
            </w:tcBorders>
            <w:noWrap/>
            <w:hideMark/>
          </w:tcPr>
          <w:p w14:paraId="2D64CD25"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.38 (.00)</w:t>
            </w:r>
          </w:p>
        </w:tc>
        <w:tc>
          <w:tcPr>
            <w:tcW w:w="394" w:type="pct"/>
            <w:tcBorders>
              <w:top w:val="nil"/>
              <w:bottom w:val="nil"/>
            </w:tcBorders>
            <w:noWrap/>
            <w:hideMark/>
          </w:tcPr>
          <w:p w14:paraId="0F1ED25F"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.35 (.00)</w:t>
            </w:r>
          </w:p>
        </w:tc>
        <w:tc>
          <w:tcPr>
            <w:tcW w:w="394" w:type="pct"/>
            <w:tcBorders>
              <w:top w:val="nil"/>
              <w:bottom w:val="nil"/>
            </w:tcBorders>
            <w:noWrap/>
            <w:hideMark/>
          </w:tcPr>
          <w:p w14:paraId="2C793664"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.35 (.00)</w:t>
            </w:r>
          </w:p>
        </w:tc>
        <w:tc>
          <w:tcPr>
            <w:tcW w:w="394" w:type="pct"/>
            <w:tcBorders>
              <w:top w:val="nil"/>
              <w:bottom w:val="nil"/>
            </w:tcBorders>
            <w:noWrap/>
            <w:hideMark/>
          </w:tcPr>
          <w:p w14:paraId="412876CA"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.41 (.00)</w:t>
            </w:r>
          </w:p>
        </w:tc>
        <w:tc>
          <w:tcPr>
            <w:tcW w:w="394" w:type="pct"/>
            <w:tcBorders>
              <w:top w:val="nil"/>
              <w:bottom w:val="nil"/>
            </w:tcBorders>
            <w:noWrap/>
            <w:hideMark/>
          </w:tcPr>
          <w:p w14:paraId="486202C4"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.42 (.00)</w:t>
            </w:r>
          </w:p>
        </w:tc>
        <w:tc>
          <w:tcPr>
            <w:tcW w:w="394" w:type="pct"/>
            <w:tcBorders>
              <w:top w:val="nil"/>
              <w:bottom w:val="nil"/>
            </w:tcBorders>
            <w:noWrap/>
            <w:hideMark/>
          </w:tcPr>
          <w:p w14:paraId="7310FBCE"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.35 (.00)</w:t>
            </w:r>
          </w:p>
        </w:tc>
        <w:tc>
          <w:tcPr>
            <w:tcW w:w="394" w:type="pct"/>
            <w:tcBorders>
              <w:top w:val="nil"/>
              <w:bottom w:val="nil"/>
            </w:tcBorders>
            <w:noWrap/>
            <w:hideMark/>
          </w:tcPr>
          <w:p w14:paraId="6D990F89"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245" w:type="pct"/>
            <w:tcBorders>
              <w:top w:val="nil"/>
              <w:bottom w:val="nil"/>
            </w:tcBorders>
            <w:noWrap/>
            <w:hideMark/>
          </w:tcPr>
          <w:p w14:paraId="23F5E4CC" w14:textId="77777777" w:rsidR="007C46AB" w:rsidRPr="00EF6C90" w:rsidRDefault="007C46AB" w:rsidP="00B70DEA">
            <w:pPr>
              <w:rPr>
                <w:rFonts w:ascii="Times New Roman" w:hAnsi="Times New Roman" w:cs="Times New Roman"/>
                <w:sz w:val="20"/>
                <w:szCs w:val="20"/>
              </w:rPr>
            </w:pPr>
          </w:p>
        </w:tc>
      </w:tr>
      <w:tr w:rsidR="007C46AB" w14:paraId="5AB68E1C" w14:textId="77777777" w:rsidTr="00B70DEA">
        <w:trPr>
          <w:trHeight w:val="20"/>
        </w:trPr>
        <w:tc>
          <w:tcPr>
            <w:tcW w:w="535" w:type="pct"/>
            <w:vMerge/>
            <w:tcBorders>
              <w:top w:val="nil"/>
              <w:bottom w:val="single" w:sz="4" w:space="0" w:color="auto"/>
            </w:tcBorders>
            <w:hideMark/>
          </w:tcPr>
          <w:p w14:paraId="479FDF9D" w14:textId="77777777" w:rsidR="007C46AB" w:rsidRPr="00EF6C90" w:rsidRDefault="007C46AB" w:rsidP="00B70DEA">
            <w:pPr>
              <w:rPr>
                <w:rFonts w:ascii="Times New Roman" w:hAnsi="Times New Roman" w:cs="Times New Roman"/>
                <w:sz w:val="20"/>
                <w:szCs w:val="20"/>
              </w:rPr>
            </w:pPr>
          </w:p>
        </w:tc>
        <w:tc>
          <w:tcPr>
            <w:tcW w:w="275" w:type="pct"/>
            <w:tcBorders>
              <w:top w:val="nil"/>
              <w:bottom w:val="single" w:sz="4" w:space="0" w:color="auto"/>
            </w:tcBorders>
            <w:hideMark/>
          </w:tcPr>
          <w:p w14:paraId="5B525855"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FCS</w:t>
            </w:r>
          </w:p>
        </w:tc>
        <w:tc>
          <w:tcPr>
            <w:tcW w:w="394" w:type="pct"/>
            <w:tcBorders>
              <w:top w:val="nil"/>
              <w:bottom w:val="single" w:sz="4" w:space="0" w:color="auto"/>
            </w:tcBorders>
            <w:noWrap/>
            <w:hideMark/>
          </w:tcPr>
          <w:p w14:paraId="0113ADF8"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.21 (.00)</w:t>
            </w:r>
          </w:p>
        </w:tc>
        <w:tc>
          <w:tcPr>
            <w:tcW w:w="394" w:type="pct"/>
            <w:tcBorders>
              <w:top w:val="nil"/>
              <w:bottom w:val="single" w:sz="4" w:space="0" w:color="auto"/>
            </w:tcBorders>
            <w:noWrap/>
            <w:hideMark/>
          </w:tcPr>
          <w:p w14:paraId="6B05A496"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.24 (.00)</w:t>
            </w:r>
          </w:p>
        </w:tc>
        <w:tc>
          <w:tcPr>
            <w:tcW w:w="394" w:type="pct"/>
            <w:tcBorders>
              <w:top w:val="nil"/>
              <w:bottom w:val="single" w:sz="4" w:space="0" w:color="auto"/>
            </w:tcBorders>
            <w:noWrap/>
            <w:hideMark/>
          </w:tcPr>
          <w:p w14:paraId="5287EFC0"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.15 (.00)</w:t>
            </w:r>
          </w:p>
        </w:tc>
        <w:tc>
          <w:tcPr>
            <w:tcW w:w="394" w:type="pct"/>
            <w:tcBorders>
              <w:top w:val="nil"/>
              <w:bottom w:val="single" w:sz="4" w:space="0" w:color="auto"/>
            </w:tcBorders>
            <w:noWrap/>
            <w:hideMark/>
          </w:tcPr>
          <w:p w14:paraId="44057549"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.17 (.00)</w:t>
            </w:r>
          </w:p>
        </w:tc>
        <w:tc>
          <w:tcPr>
            <w:tcW w:w="394" w:type="pct"/>
            <w:tcBorders>
              <w:top w:val="nil"/>
              <w:bottom w:val="single" w:sz="4" w:space="0" w:color="auto"/>
            </w:tcBorders>
            <w:noWrap/>
            <w:hideMark/>
          </w:tcPr>
          <w:p w14:paraId="207157E0"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.20 (.00)</w:t>
            </w:r>
          </w:p>
        </w:tc>
        <w:tc>
          <w:tcPr>
            <w:tcW w:w="394" w:type="pct"/>
            <w:tcBorders>
              <w:top w:val="nil"/>
              <w:bottom w:val="single" w:sz="4" w:space="0" w:color="auto"/>
            </w:tcBorders>
            <w:noWrap/>
            <w:hideMark/>
          </w:tcPr>
          <w:p w14:paraId="3744E47F"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.43 (.00)</w:t>
            </w:r>
          </w:p>
        </w:tc>
        <w:tc>
          <w:tcPr>
            <w:tcW w:w="394" w:type="pct"/>
            <w:tcBorders>
              <w:top w:val="nil"/>
              <w:bottom w:val="single" w:sz="4" w:space="0" w:color="auto"/>
            </w:tcBorders>
            <w:noWrap/>
            <w:hideMark/>
          </w:tcPr>
          <w:p w14:paraId="68FEB7D9"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.38 (.00)</w:t>
            </w:r>
          </w:p>
        </w:tc>
        <w:tc>
          <w:tcPr>
            <w:tcW w:w="394" w:type="pct"/>
            <w:tcBorders>
              <w:top w:val="nil"/>
              <w:bottom w:val="single" w:sz="4" w:space="0" w:color="auto"/>
            </w:tcBorders>
            <w:noWrap/>
            <w:hideMark/>
          </w:tcPr>
          <w:p w14:paraId="0EDFE643"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.37 (.00)</w:t>
            </w:r>
          </w:p>
        </w:tc>
        <w:tc>
          <w:tcPr>
            <w:tcW w:w="394" w:type="pct"/>
            <w:tcBorders>
              <w:top w:val="nil"/>
              <w:bottom w:val="single" w:sz="4" w:space="0" w:color="auto"/>
            </w:tcBorders>
            <w:noWrap/>
            <w:hideMark/>
          </w:tcPr>
          <w:p w14:paraId="3E91576E"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.61 (.00)</w:t>
            </w:r>
          </w:p>
        </w:tc>
        <w:tc>
          <w:tcPr>
            <w:tcW w:w="394" w:type="pct"/>
            <w:tcBorders>
              <w:top w:val="nil"/>
              <w:bottom w:val="single" w:sz="4" w:space="0" w:color="auto"/>
            </w:tcBorders>
            <w:noWrap/>
            <w:hideMark/>
          </w:tcPr>
          <w:p w14:paraId="68D3EE8D"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.16 (.00)</w:t>
            </w:r>
          </w:p>
        </w:tc>
        <w:tc>
          <w:tcPr>
            <w:tcW w:w="245" w:type="pct"/>
            <w:tcBorders>
              <w:top w:val="nil"/>
              <w:bottom w:val="single" w:sz="4" w:space="0" w:color="auto"/>
            </w:tcBorders>
            <w:noWrap/>
            <w:hideMark/>
          </w:tcPr>
          <w:p w14:paraId="25737E07"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r>
      <w:tr w:rsidR="007C46AB" w14:paraId="28728349" w14:textId="77777777" w:rsidTr="00B70DEA">
        <w:trPr>
          <w:trHeight w:val="20"/>
        </w:trPr>
        <w:tc>
          <w:tcPr>
            <w:tcW w:w="535" w:type="pct"/>
            <w:vMerge w:val="restart"/>
            <w:tcBorders>
              <w:bottom w:val="nil"/>
            </w:tcBorders>
            <w:hideMark/>
          </w:tcPr>
          <w:p w14:paraId="2876B186"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ATB and FCS</w:t>
            </w:r>
          </w:p>
        </w:tc>
        <w:tc>
          <w:tcPr>
            <w:tcW w:w="275" w:type="pct"/>
            <w:tcBorders>
              <w:bottom w:val="nil"/>
            </w:tcBorders>
            <w:hideMark/>
          </w:tcPr>
          <w:p w14:paraId="6C8523FD"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CON</w:t>
            </w:r>
          </w:p>
        </w:tc>
        <w:tc>
          <w:tcPr>
            <w:tcW w:w="394" w:type="pct"/>
            <w:tcBorders>
              <w:bottom w:val="nil"/>
            </w:tcBorders>
            <w:noWrap/>
            <w:hideMark/>
          </w:tcPr>
          <w:p w14:paraId="4AC29799"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bottom w:val="nil"/>
            </w:tcBorders>
            <w:noWrap/>
          </w:tcPr>
          <w:p w14:paraId="263E97A2"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4A4BED87"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5DE43F6A"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1861AA84"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75D737BB"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5C820076"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02588EB4" w14:textId="77777777" w:rsidR="007C46AB" w:rsidRPr="00EF6C90" w:rsidRDefault="007C46AB" w:rsidP="00B70DEA">
            <w:pPr>
              <w:rPr>
                <w:rFonts w:ascii="Times New Roman" w:hAnsi="Times New Roman" w:cs="Times New Roman"/>
                <w:sz w:val="20"/>
                <w:szCs w:val="20"/>
              </w:rPr>
            </w:pPr>
          </w:p>
        </w:tc>
        <w:tc>
          <w:tcPr>
            <w:tcW w:w="394" w:type="pct"/>
            <w:tcBorders>
              <w:bottom w:val="nil"/>
            </w:tcBorders>
            <w:noWrap/>
          </w:tcPr>
          <w:p w14:paraId="1A674F15" w14:textId="77777777" w:rsidR="007C46AB" w:rsidRPr="00EF6C90" w:rsidRDefault="007C46AB" w:rsidP="00B70DEA">
            <w:pPr>
              <w:rPr>
                <w:rFonts w:ascii="Times New Roman" w:hAnsi="Times New Roman" w:cs="Times New Roman"/>
                <w:sz w:val="20"/>
                <w:szCs w:val="20"/>
              </w:rPr>
            </w:pPr>
          </w:p>
        </w:tc>
        <w:tc>
          <w:tcPr>
            <w:tcW w:w="394" w:type="pct"/>
            <w:tcBorders>
              <w:bottom w:val="nil"/>
            </w:tcBorders>
          </w:tcPr>
          <w:p w14:paraId="08519B3F" w14:textId="77777777" w:rsidR="007C46AB" w:rsidRPr="00EF6C90" w:rsidRDefault="007C46AB" w:rsidP="00B70DEA">
            <w:pPr>
              <w:rPr>
                <w:rFonts w:ascii="Times New Roman" w:hAnsi="Times New Roman" w:cs="Times New Roman"/>
                <w:sz w:val="20"/>
                <w:szCs w:val="20"/>
              </w:rPr>
            </w:pPr>
          </w:p>
        </w:tc>
        <w:tc>
          <w:tcPr>
            <w:tcW w:w="245" w:type="pct"/>
            <w:tcBorders>
              <w:bottom w:val="nil"/>
            </w:tcBorders>
          </w:tcPr>
          <w:p w14:paraId="3DBD765C" w14:textId="77777777" w:rsidR="007C46AB" w:rsidRPr="00EF6C90" w:rsidRDefault="007C46AB" w:rsidP="00B70DEA">
            <w:pPr>
              <w:rPr>
                <w:rFonts w:ascii="Times New Roman" w:hAnsi="Times New Roman" w:cs="Times New Roman"/>
                <w:sz w:val="20"/>
                <w:szCs w:val="20"/>
              </w:rPr>
            </w:pPr>
          </w:p>
        </w:tc>
      </w:tr>
      <w:tr w:rsidR="007C46AB" w14:paraId="2F64459F" w14:textId="77777777" w:rsidTr="00B70DEA">
        <w:trPr>
          <w:trHeight w:val="20"/>
        </w:trPr>
        <w:tc>
          <w:tcPr>
            <w:tcW w:w="535" w:type="pct"/>
            <w:vMerge/>
            <w:tcBorders>
              <w:top w:val="nil"/>
              <w:bottom w:val="nil"/>
            </w:tcBorders>
            <w:hideMark/>
          </w:tcPr>
          <w:p w14:paraId="4C235585"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0294AC88"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INT</w:t>
            </w:r>
          </w:p>
        </w:tc>
        <w:tc>
          <w:tcPr>
            <w:tcW w:w="394" w:type="pct"/>
            <w:tcBorders>
              <w:top w:val="nil"/>
              <w:bottom w:val="nil"/>
            </w:tcBorders>
            <w:noWrap/>
            <w:hideMark/>
          </w:tcPr>
          <w:p w14:paraId="1CAB8F63"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.85 (.00)</w:t>
            </w:r>
          </w:p>
        </w:tc>
        <w:tc>
          <w:tcPr>
            <w:tcW w:w="394" w:type="pct"/>
            <w:tcBorders>
              <w:top w:val="nil"/>
              <w:bottom w:val="nil"/>
            </w:tcBorders>
            <w:noWrap/>
            <w:hideMark/>
          </w:tcPr>
          <w:p w14:paraId="7CA8825C"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679DF982"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3279D442"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06D0AE43"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0EBA025B"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10F91183"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3E2187C3"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27620E05"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tcPr>
          <w:p w14:paraId="77C0A8E9"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tcPr>
          <w:p w14:paraId="351CDD58" w14:textId="77777777" w:rsidR="007C46AB" w:rsidRPr="00EF6C90" w:rsidRDefault="007C46AB" w:rsidP="00B70DEA">
            <w:pPr>
              <w:rPr>
                <w:rFonts w:ascii="Times New Roman" w:hAnsi="Times New Roman" w:cs="Times New Roman"/>
                <w:sz w:val="20"/>
                <w:szCs w:val="20"/>
              </w:rPr>
            </w:pPr>
          </w:p>
        </w:tc>
      </w:tr>
      <w:tr w:rsidR="007C46AB" w14:paraId="2080C457" w14:textId="77777777" w:rsidTr="00B70DEA">
        <w:trPr>
          <w:trHeight w:val="20"/>
        </w:trPr>
        <w:tc>
          <w:tcPr>
            <w:tcW w:w="535" w:type="pct"/>
            <w:vMerge/>
            <w:tcBorders>
              <w:top w:val="nil"/>
              <w:bottom w:val="nil"/>
            </w:tcBorders>
            <w:hideMark/>
          </w:tcPr>
          <w:p w14:paraId="34CFB7A2"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1FC497A6"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CCY</w:t>
            </w:r>
          </w:p>
        </w:tc>
        <w:tc>
          <w:tcPr>
            <w:tcW w:w="394" w:type="pct"/>
            <w:tcBorders>
              <w:top w:val="nil"/>
              <w:bottom w:val="nil"/>
            </w:tcBorders>
            <w:noWrap/>
            <w:hideMark/>
          </w:tcPr>
          <w:p w14:paraId="53FA6DF5"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.75 (.00)</w:t>
            </w:r>
          </w:p>
        </w:tc>
        <w:tc>
          <w:tcPr>
            <w:tcW w:w="394" w:type="pct"/>
            <w:tcBorders>
              <w:top w:val="nil"/>
              <w:bottom w:val="nil"/>
            </w:tcBorders>
            <w:noWrap/>
            <w:hideMark/>
          </w:tcPr>
          <w:p w14:paraId="495921C0"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.80 (.00)</w:t>
            </w:r>
          </w:p>
        </w:tc>
        <w:tc>
          <w:tcPr>
            <w:tcW w:w="394" w:type="pct"/>
            <w:tcBorders>
              <w:top w:val="nil"/>
              <w:bottom w:val="nil"/>
            </w:tcBorders>
            <w:noWrap/>
            <w:hideMark/>
          </w:tcPr>
          <w:p w14:paraId="7B70A31B"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2B2E3347"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2671F6FF"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7D1D640F"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6B9481F7"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3B4ADDF0"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423107BF"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tcPr>
          <w:p w14:paraId="6E02EFC5"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tcPr>
          <w:p w14:paraId="01B53A0D" w14:textId="77777777" w:rsidR="007C46AB" w:rsidRPr="00EF6C90" w:rsidRDefault="007C46AB" w:rsidP="00B70DEA">
            <w:pPr>
              <w:rPr>
                <w:rFonts w:ascii="Times New Roman" w:hAnsi="Times New Roman" w:cs="Times New Roman"/>
                <w:sz w:val="20"/>
                <w:szCs w:val="20"/>
              </w:rPr>
            </w:pPr>
          </w:p>
        </w:tc>
      </w:tr>
      <w:tr w:rsidR="007C46AB" w14:paraId="05988FE1" w14:textId="77777777" w:rsidTr="00B70DEA">
        <w:trPr>
          <w:trHeight w:val="20"/>
        </w:trPr>
        <w:tc>
          <w:tcPr>
            <w:tcW w:w="535" w:type="pct"/>
            <w:vMerge/>
            <w:tcBorders>
              <w:top w:val="nil"/>
              <w:bottom w:val="nil"/>
            </w:tcBorders>
            <w:hideMark/>
          </w:tcPr>
          <w:p w14:paraId="06F8F941"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187EED36"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FLE</w:t>
            </w:r>
          </w:p>
        </w:tc>
        <w:tc>
          <w:tcPr>
            <w:tcW w:w="394" w:type="pct"/>
            <w:tcBorders>
              <w:top w:val="nil"/>
              <w:bottom w:val="nil"/>
            </w:tcBorders>
            <w:noWrap/>
            <w:hideMark/>
          </w:tcPr>
          <w:p w14:paraId="585EE5BD"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.74 (.00)</w:t>
            </w:r>
          </w:p>
        </w:tc>
        <w:tc>
          <w:tcPr>
            <w:tcW w:w="394" w:type="pct"/>
            <w:tcBorders>
              <w:top w:val="nil"/>
              <w:bottom w:val="nil"/>
            </w:tcBorders>
            <w:noWrap/>
            <w:hideMark/>
          </w:tcPr>
          <w:p w14:paraId="4BA07B8C"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.82 (.00)</w:t>
            </w:r>
          </w:p>
        </w:tc>
        <w:tc>
          <w:tcPr>
            <w:tcW w:w="394" w:type="pct"/>
            <w:tcBorders>
              <w:top w:val="nil"/>
              <w:bottom w:val="nil"/>
            </w:tcBorders>
            <w:noWrap/>
            <w:hideMark/>
          </w:tcPr>
          <w:p w14:paraId="66B0754F"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.85 (.00)</w:t>
            </w:r>
          </w:p>
        </w:tc>
        <w:tc>
          <w:tcPr>
            <w:tcW w:w="394" w:type="pct"/>
            <w:tcBorders>
              <w:top w:val="nil"/>
              <w:bottom w:val="nil"/>
            </w:tcBorders>
            <w:noWrap/>
            <w:hideMark/>
          </w:tcPr>
          <w:p w14:paraId="1A915488"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5464B069"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35D07F2B"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1AAB51FD"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397527AF"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5E803712"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tcPr>
          <w:p w14:paraId="77CD86DA"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tcPr>
          <w:p w14:paraId="22BB46D1" w14:textId="77777777" w:rsidR="007C46AB" w:rsidRPr="00EF6C90" w:rsidRDefault="007C46AB" w:rsidP="00B70DEA">
            <w:pPr>
              <w:rPr>
                <w:rFonts w:ascii="Times New Roman" w:hAnsi="Times New Roman" w:cs="Times New Roman"/>
                <w:sz w:val="20"/>
                <w:szCs w:val="20"/>
              </w:rPr>
            </w:pPr>
          </w:p>
        </w:tc>
      </w:tr>
      <w:tr w:rsidR="007C46AB" w14:paraId="1836B6B7" w14:textId="77777777" w:rsidTr="00B70DEA">
        <w:trPr>
          <w:trHeight w:val="20"/>
        </w:trPr>
        <w:tc>
          <w:tcPr>
            <w:tcW w:w="535" w:type="pct"/>
            <w:vMerge/>
            <w:tcBorders>
              <w:top w:val="nil"/>
              <w:bottom w:val="nil"/>
            </w:tcBorders>
            <w:hideMark/>
          </w:tcPr>
          <w:p w14:paraId="48D456F2"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15186233"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PER</w:t>
            </w:r>
          </w:p>
        </w:tc>
        <w:tc>
          <w:tcPr>
            <w:tcW w:w="394" w:type="pct"/>
            <w:tcBorders>
              <w:top w:val="nil"/>
              <w:bottom w:val="nil"/>
            </w:tcBorders>
            <w:noWrap/>
            <w:hideMark/>
          </w:tcPr>
          <w:p w14:paraId="637C01A9"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.73 (.00)</w:t>
            </w:r>
          </w:p>
        </w:tc>
        <w:tc>
          <w:tcPr>
            <w:tcW w:w="394" w:type="pct"/>
            <w:tcBorders>
              <w:top w:val="nil"/>
              <w:bottom w:val="nil"/>
            </w:tcBorders>
            <w:noWrap/>
            <w:hideMark/>
          </w:tcPr>
          <w:p w14:paraId="2758A702"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.77 (.00)</w:t>
            </w:r>
          </w:p>
        </w:tc>
        <w:tc>
          <w:tcPr>
            <w:tcW w:w="394" w:type="pct"/>
            <w:tcBorders>
              <w:top w:val="nil"/>
              <w:bottom w:val="nil"/>
            </w:tcBorders>
            <w:noWrap/>
            <w:hideMark/>
          </w:tcPr>
          <w:p w14:paraId="0F0BBFD0"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.83 (.00)</w:t>
            </w:r>
          </w:p>
        </w:tc>
        <w:tc>
          <w:tcPr>
            <w:tcW w:w="394" w:type="pct"/>
            <w:tcBorders>
              <w:top w:val="nil"/>
              <w:bottom w:val="nil"/>
            </w:tcBorders>
            <w:noWrap/>
            <w:hideMark/>
          </w:tcPr>
          <w:p w14:paraId="50CA37FF"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.80 (.00)</w:t>
            </w:r>
          </w:p>
        </w:tc>
        <w:tc>
          <w:tcPr>
            <w:tcW w:w="394" w:type="pct"/>
            <w:tcBorders>
              <w:top w:val="nil"/>
              <w:bottom w:val="nil"/>
            </w:tcBorders>
            <w:noWrap/>
            <w:hideMark/>
          </w:tcPr>
          <w:p w14:paraId="78D31CA2"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55FE5B60"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1A045AB4"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3418634A"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26A5D4B1"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tcPr>
          <w:p w14:paraId="42DD56BA"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tcPr>
          <w:p w14:paraId="405501E6" w14:textId="77777777" w:rsidR="007C46AB" w:rsidRPr="00EF6C90" w:rsidRDefault="007C46AB" w:rsidP="00B70DEA">
            <w:pPr>
              <w:rPr>
                <w:rFonts w:ascii="Times New Roman" w:hAnsi="Times New Roman" w:cs="Times New Roman"/>
                <w:sz w:val="20"/>
                <w:szCs w:val="20"/>
              </w:rPr>
            </w:pPr>
          </w:p>
        </w:tc>
      </w:tr>
      <w:tr w:rsidR="007C46AB" w14:paraId="25490995" w14:textId="77777777" w:rsidTr="00B70DEA">
        <w:trPr>
          <w:trHeight w:val="20"/>
        </w:trPr>
        <w:tc>
          <w:tcPr>
            <w:tcW w:w="535" w:type="pct"/>
            <w:vMerge/>
            <w:tcBorders>
              <w:top w:val="nil"/>
              <w:bottom w:val="nil"/>
            </w:tcBorders>
            <w:hideMark/>
          </w:tcPr>
          <w:p w14:paraId="060C3C03"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1E66F50A"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ENP</w:t>
            </w:r>
          </w:p>
        </w:tc>
        <w:tc>
          <w:tcPr>
            <w:tcW w:w="394" w:type="pct"/>
            <w:tcBorders>
              <w:top w:val="nil"/>
              <w:bottom w:val="nil"/>
            </w:tcBorders>
            <w:noWrap/>
            <w:hideMark/>
          </w:tcPr>
          <w:p w14:paraId="6ED35214"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.29 (.00)</w:t>
            </w:r>
          </w:p>
        </w:tc>
        <w:tc>
          <w:tcPr>
            <w:tcW w:w="394" w:type="pct"/>
            <w:tcBorders>
              <w:top w:val="nil"/>
              <w:bottom w:val="nil"/>
            </w:tcBorders>
            <w:noWrap/>
            <w:hideMark/>
          </w:tcPr>
          <w:p w14:paraId="3C00B41D"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.29 (.00)</w:t>
            </w:r>
          </w:p>
        </w:tc>
        <w:tc>
          <w:tcPr>
            <w:tcW w:w="394" w:type="pct"/>
            <w:tcBorders>
              <w:top w:val="nil"/>
              <w:bottom w:val="nil"/>
            </w:tcBorders>
            <w:noWrap/>
            <w:hideMark/>
          </w:tcPr>
          <w:p w14:paraId="020A9747"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.31 (.00)</w:t>
            </w:r>
          </w:p>
        </w:tc>
        <w:tc>
          <w:tcPr>
            <w:tcW w:w="394" w:type="pct"/>
            <w:tcBorders>
              <w:top w:val="nil"/>
              <w:bottom w:val="nil"/>
            </w:tcBorders>
            <w:noWrap/>
            <w:hideMark/>
          </w:tcPr>
          <w:p w14:paraId="6B5A30FE"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.25 (.00)</w:t>
            </w:r>
          </w:p>
        </w:tc>
        <w:tc>
          <w:tcPr>
            <w:tcW w:w="394" w:type="pct"/>
            <w:tcBorders>
              <w:top w:val="nil"/>
              <w:bottom w:val="nil"/>
            </w:tcBorders>
            <w:noWrap/>
            <w:hideMark/>
          </w:tcPr>
          <w:p w14:paraId="7E1674F0"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.31 (.00)</w:t>
            </w:r>
          </w:p>
        </w:tc>
        <w:tc>
          <w:tcPr>
            <w:tcW w:w="394" w:type="pct"/>
            <w:tcBorders>
              <w:top w:val="nil"/>
              <w:bottom w:val="nil"/>
            </w:tcBorders>
            <w:noWrap/>
            <w:hideMark/>
          </w:tcPr>
          <w:p w14:paraId="3E9104E9"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5C7643DF"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4016AB10"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40AD519D"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tcPr>
          <w:p w14:paraId="5420D4D7"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tcPr>
          <w:p w14:paraId="0A923006" w14:textId="77777777" w:rsidR="007C46AB" w:rsidRPr="00EF6C90" w:rsidRDefault="007C46AB" w:rsidP="00B70DEA">
            <w:pPr>
              <w:rPr>
                <w:rFonts w:ascii="Times New Roman" w:hAnsi="Times New Roman" w:cs="Times New Roman"/>
                <w:sz w:val="20"/>
                <w:szCs w:val="20"/>
              </w:rPr>
            </w:pPr>
          </w:p>
        </w:tc>
      </w:tr>
      <w:tr w:rsidR="007C46AB" w14:paraId="03B7F01B" w14:textId="77777777" w:rsidTr="00B70DEA">
        <w:trPr>
          <w:trHeight w:val="20"/>
        </w:trPr>
        <w:tc>
          <w:tcPr>
            <w:tcW w:w="535" w:type="pct"/>
            <w:vMerge/>
            <w:tcBorders>
              <w:top w:val="nil"/>
              <w:bottom w:val="nil"/>
            </w:tcBorders>
            <w:hideMark/>
          </w:tcPr>
          <w:p w14:paraId="7E0163D4"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165FBFE4"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SOC</w:t>
            </w:r>
          </w:p>
        </w:tc>
        <w:tc>
          <w:tcPr>
            <w:tcW w:w="394" w:type="pct"/>
            <w:tcBorders>
              <w:top w:val="nil"/>
              <w:bottom w:val="nil"/>
            </w:tcBorders>
            <w:noWrap/>
            <w:hideMark/>
          </w:tcPr>
          <w:p w14:paraId="72515BAD"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.27 (.00)</w:t>
            </w:r>
          </w:p>
        </w:tc>
        <w:tc>
          <w:tcPr>
            <w:tcW w:w="394" w:type="pct"/>
            <w:tcBorders>
              <w:top w:val="nil"/>
              <w:bottom w:val="nil"/>
            </w:tcBorders>
            <w:noWrap/>
            <w:hideMark/>
          </w:tcPr>
          <w:p w14:paraId="3636F17C"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.26 (.00)</w:t>
            </w:r>
          </w:p>
        </w:tc>
        <w:tc>
          <w:tcPr>
            <w:tcW w:w="394" w:type="pct"/>
            <w:tcBorders>
              <w:top w:val="nil"/>
              <w:bottom w:val="nil"/>
            </w:tcBorders>
            <w:noWrap/>
            <w:hideMark/>
          </w:tcPr>
          <w:p w14:paraId="74DB02C7"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.26 (.00)</w:t>
            </w:r>
          </w:p>
        </w:tc>
        <w:tc>
          <w:tcPr>
            <w:tcW w:w="394" w:type="pct"/>
            <w:tcBorders>
              <w:top w:val="nil"/>
              <w:bottom w:val="nil"/>
            </w:tcBorders>
            <w:noWrap/>
            <w:hideMark/>
          </w:tcPr>
          <w:p w14:paraId="1106793E"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.21 (.00)</w:t>
            </w:r>
          </w:p>
        </w:tc>
        <w:tc>
          <w:tcPr>
            <w:tcW w:w="394" w:type="pct"/>
            <w:tcBorders>
              <w:top w:val="nil"/>
              <w:bottom w:val="nil"/>
            </w:tcBorders>
            <w:noWrap/>
            <w:hideMark/>
          </w:tcPr>
          <w:p w14:paraId="4065F732"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.32 (.00)</w:t>
            </w:r>
          </w:p>
        </w:tc>
        <w:tc>
          <w:tcPr>
            <w:tcW w:w="394" w:type="pct"/>
            <w:tcBorders>
              <w:top w:val="nil"/>
              <w:bottom w:val="nil"/>
            </w:tcBorders>
            <w:noWrap/>
            <w:hideMark/>
          </w:tcPr>
          <w:p w14:paraId="22C9116F"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.48 (.00)</w:t>
            </w:r>
          </w:p>
        </w:tc>
        <w:tc>
          <w:tcPr>
            <w:tcW w:w="394" w:type="pct"/>
            <w:tcBorders>
              <w:top w:val="nil"/>
              <w:bottom w:val="nil"/>
            </w:tcBorders>
            <w:noWrap/>
            <w:hideMark/>
          </w:tcPr>
          <w:p w14:paraId="16AE81C1"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3FB485F5"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noWrap/>
          </w:tcPr>
          <w:p w14:paraId="0B83CE5D"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tcPr>
          <w:p w14:paraId="5A908EC4"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tcPr>
          <w:p w14:paraId="76C1CBE4" w14:textId="77777777" w:rsidR="007C46AB" w:rsidRPr="00EF6C90" w:rsidRDefault="007C46AB" w:rsidP="00B70DEA">
            <w:pPr>
              <w:rPr>
                <w:rFonts w:ascii="Times New Roman" w:hAnsi="Times New Roman" w:cs="Times New Roman"/>
                <w:sz w:val="20"/>
                <w:szCs w:val="20"/>
              </w:rPr>
            </w:pPr>
          </w:p>
        </w:tc>
      </w:tr>
      <w:tr w:rsidR="007C46AB" w14:paraId="174C0488" w14:textId="77777777" w:rsidTr="00B70DEA">
        <w:trPr>
          <w:trHeight w:val="20"/>
        </w:trPr>
        <w:tc>
          <w:tcPr>
            <w:tcW w:w="535" w:type="pct"/>
            <w:vMerge/>
            <w:tcBorders>
              <w:top w:val="nil"/>
              <w:bottom w:val="nil"/>
            </w:tcBorders>
            <w:hideMark/>
          </w:tcPr>
          <w:p w14:paraId="4282DC1A" w14:textId="77777777" w:rsidR="007C46AB" w:rsidRPr="00EF6C90" w:rsidRDefault="007C46AB" w:rsidP="00B70DEA">
            <w:pPr>
              <w:rPr>
                <w:rFonts w:ascii="Times New Roman" w:hAnsi="Times New Roman" w:cs="Times New Roman"/>
                <w:sz w:val="20"/>
                <w:szCs w:val="20"/>
              </w:rPr>
            </w:pPr>
          </w:p>
        </w:tc>
        <w:tc>
          <w:tcPr>
            <w:tcW w:w="275" w:type="pct"/>
            <w:tcBorders>
              <w:top w:val="nil"/>
              <w:bottom w:val="nil"/>
            </w:tcBorders>
            <w:hideMark/>
          </w:tcPr>
          <w:p w14:paraId="3142B64D"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COA</w:t>
            </w:r>
          </w:p>
        </w:tc>
        <w:tc>
          <w:tcPr>
            <w:tcW w:w="394" w:type="pct"/>
            <w:tcBorders>
              <w:top w:val="nil"/>
              <w:bottom w:val="nil"/>
            </w:tcBorders>
            <w:noWrap/>
            <w:hideMark/>
          </w:tcPr>
          <w:p w14:paraId="67586E2E"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.26 (.00)</w:t>
            </w:r>
          </w:p>
        </w:tc>
        <w:tc>
          <w:tcPr>
            <w:tcW w:w="394" w:type="pct"/>
            <w:tcBorders>
              <w:top w:val="nil"/>
              <w:bottom w:val="nil"/>
            </w:tcBorders>
            <w:noWrap/>
            <w:hideMark/>
          </w:tcPr>
          <w:p w14:paraId="4687BC1E"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.27 (.00)</w:t>
            </w:r>
          </w:p>
        </w:tc>
        <w:tc>
          <w:tcPr>
            <w:tcW w:w="394" w:type="pct"/>
            <w:tcBorders>
              <w:top w:val="nil"/>
              <w:bottom w:val="nil"/>
            </w:tcBorders>
            <w:noWrap/>
            <w:hideMark/>
          </w:tcPr>
          <w:p w14:paraId="6048A9D5"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.31 (.00)</w:t>
            </w:r>
          </w:p>
        </w:tc>
        <w:tc>
          <w:tcPr>
            <w:tcW w:w="394" w:type="pct"/>
            <w:tcBorders>
              <w:top w:val="nil"/>
              <w:bottom w:val="nil"/>
            </w:tcBorders>
            <w:noWrap/>
            <w:hideMark/>
          </w:tcPr>
          <w:p w14:paraId="5EA82F89"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.23 (.00)</w:t>
            </w:r>
          </w:p>
        </w:tc>
        <w:tc>
          <w:tcPr>
            <w:tcW w:w="394" w:type="pct"/>
            <w:tcBorders>
              <w:top w:val="nil"/>
              <w:bottom w:val="nil"/>
            </w:tcBorders>
            <w:noWrap/>
            <w:hideMark/>
          </w:tcPr>
          <w:p w14:paraId="75348ED5"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.29 (.00)</w:t>
            </w:r>
          </w:p>
        </w:tc>
        <w:tc>
          <w:tcPr>
            <w:tcW w:w="394" w:type="pct"/>
            <w:tcBorders>
              <w:top w:val="nil"/>
              <w:bottom w:val="nil"/>
            </w:tcBorders>
            <w:noWrap/>
            <w:hideMark/>
          </w:tcPr>
          <w:p w14:paraId="7C586914"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.51 (.00)</w:t>
            </w:r>
          </w:p>
        </w:tc>
        <w:tc>
          <w:tcPr>
            <w:tcW w:w="394" w:type="pct"/>
            <w:tcBorders>
              <w:top w:val="nil"/>
              <w:bottom w:val="nil"/>
            </w:tcBorders>
            <w:noWrap/>
            <w:hideMark/>
          </w:tcPr>
          <w:p w14:paraId="66C40D17"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.35 (.00)</w:t>
            </w:r>
          </w:p>
        </w:tc>
        <w:tc>
          <w:tcPr>
            <w:tcW w:w="394" w:type="pct"/>
            <w:tcBorders>
              <w:top w:val="nil"/>
              <w:bottom w:val="nil"/>
            </w:tcBorders>
            <w:noWrap/>
            <w:hideMark/>
          </w:tcPr>
          <w:p w14:paraId="0A3709B2"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bottom w:val="nil"/>
            </w:tcBorders>
            <w:noWrap/>
          </w:tcPr>
          <w:p w14:paraId="7C7B9913" w14:textId="77777777" w:rsidR="007C46AB" w:rsidRPr="00EF6C90" w:rsidRDefault="007C46AB" w:rsidP="00B70DEA">
            <w:pPr>
              <w:rPr>
                <w:rFonts w:ascii="Times New Roman" w:hAnsi="Times New Roman" w:cs="Times New Roman"/>
                <w:sz w:val="20"/>
                <w:szCs w:val="20"/>
              </w:rPr>
            </w:pPr>
          </w:p>
        </w:tc>
        <w:tc>
          <w:tcPr>
            <w:tcW w:w="394" w:type="pct"/>
            <w:tcBorders>
              <w:top w:val="nil"/>
              <w:bottom w:val="nil"/>
            </w:tcBorders>
          </w:tcPr>
          <w:p w14:paraId="2CAC5C93" w14:textId="77777777" w:rsidR="007C46AB" w:rsidRPr="00EF6C90" w:rsidRDefault="007C46AB" w:rsidP="00B70DEA">
            <w:pPr>
              <w:rPr>
                <w:rFonts w:ascii="Times New Roman" w:hAnsi="Times New Roman" w:cs="Times New Roman"/>
                <w:sz w:val="20"/>
                <w:szCs w:val="20"/>
              </w:rPr>
            </w:pPr>
          </w:p>
        </w:tc>
        <w:tc>
          <w:tcPr>
            <w:tcW w:w="245" w:type="pct"/>
            <w:tcBorders>
              <w:top w:val="nil"/>
              <w:bottom w:val="nil"/>
            </w:tcBorders>
          </w:tcPr>
          <w:p w14:paraId="6B6831D1" w14:textId="77777777" w:rsidR="007C46AB" w:rsidRPr="00EF6C90" w:rsidRDefault="007C46AB" w:rsidP="00B70DEA">
            <w:pPr>
              <w:rPr>
                <w:rFonts w:ascii="Times New Roman" w:hAnsi="Times New Roman" w:cs="Times New Roman"/>
                <w:sz w:val="20"/>
                <w:szCs w:val="20"/>
              </w:rPr>
            </w:pPr>
          </w:p>
        </w:tc>
      </w:tr>
      <w:tr w:rsidR="007C46AB" w14:paraId="26231252" w14:textId="77777777" w:rsidTr="00B70DEA">
        <w:trPr>
          <w:trHeight w:val="20"/>
        </w:trPr>
        <w:tc>
          <w:tcPr>
            <w:tcW w:w="535" w:type="pct"/>
            <w:vMerge/>
            <w:tcBorders>
              <w:top w:val="nil"/>
            </w:tcBorders>
            <w:hideMark/>
          </w:tcPr>
          <w:p w14:paraId="5A569492" w14:textId="77777777" w:rsidR="007C46AB" w:rsidRPr="00EF6C90" w:rsidRDefault="007C46AB" w:rsidP="00B70DEA">
            <w:pPr>
              <w:rPr>
                <w:rFonts w:ascii="Times New Roman" w:hAnsi="Times New Roman" w:cs="Times New Roman"/>
                <w:sz w:val="20"/>
                <w:szCs w:val="20"/>
              </w:rPr>
            </w:pPr>
          </w:p>
        </w:tc>
        <w:tc>
          <w:tcPr>
            <w:tcW w:w="275" w:type="pct"/>
            <w:tcBorders>
              <w:top w:val="nil"/>
            </w:tcBorders>
            <w:hideMark/>
          </w:tcPr>
          <w:p w14:paraId="468E8399"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CPN</w:t>
            </w:r>
          </w:p>
        </w:tc>
        <w:tc>
          <w:tcPr>
            <w:tcW w:w="394" w:type="pct"/>
            <w:tcBorders>
              <w:top w:val="nil"/>
            </w:tcBorders>
            <w:noWrap/>
            <w:hideMark/>
          </w:tcPr>
          <w:p w14:paraId="645B6743"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.30 (.00)</w:t>
            </w:r>
          </w:p>
        </w:tc>
        <w:tc>
          <w:tcPr>
            <w:tcW w:w="394" w:type="pct"/>
            <w:tcBorders>
              <w:top w:val="nil"/>
            </w:tcBorders>
            <w:noWrap/>
            <w:hideMark/>
          </w:tcPr>
          <w:p w14:paraId="219557A6"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.31 (.00)</w:t>
            </w:r>
          </w:p>
        </w:tc>
        <w:tc>
          <w:tcPr>
            <w:tcW w:w="394" w:type="pct"/>
            <w:tcBorders>
              <w:top w:val="nil"/>
            </w:tcBorders>
            <w:noWrap/>
            <w:hideMark/>
          </w:tcPr>
          <w:p w14:paraId="79503AC4"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.25 (.00)</w:t>
            </w:r>
          </w:p>
        </w:tc>
        <w:tc>
          <w:tcPr>
            <w:tcW w:w="394" w:type="pct"/>
            <w:tcBorders>
              <w:top w:val="nil"/>
            </w:tcBorders>
            <w:noWrap/>
            <w:hideMark/>
          </w:tcPr>
          <w:p w14:paraId="15EB6BA4"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.27 (.00)</w:t>
            </w:r>
          </w:p>
        </w:tc>
        <w:tc>
          <w:tcPr>
            <w:tcW w:w="394" w:type="pct"/>
            <w:tcBorders>
              <w:top w:val="nil"/>
            </w:tcBorders>
            <w:noWrap/>
            <w:hideMark/>
          </w:tcPr>
          <w:p w14:paraId="038D1E91"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.30 (.00)</w:t>
            </w:r>
          </w:p>
        </w:tc>
        <w:tc>
          <w:tcPr>
            <w:tcW w:w="394" w:type="pct"/>
            <w:tcBorders>
              <w:top w:val="nil"/>
            </w:tcBorders>
            <w:noWrap/>
            <w:hideMark/>
          </w:tcPr>
          <w:p w14:paraId="57DA45B0"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.43 (.00)</w:t>
            </w:r>
          </w:p>
        </w:tc>
        <w:tc>
          <w:tcPr>
            <w:tcW w:w="394" w:type="pct"/>
            <w:tcBorders>
              <w:top w:val="nil"/>
            </w:tcBorders>
            <w:noWrap/>
            <w:hideMark/>
          </w:tcPr>
          <w:p w14:paraId="6BB066CC"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.30 (.00)</w:t>
            </w:r>
          </w:p>
        </w:tc>
        <w:tc>
          <w:tcPr>
            <w:tcW w:w="394" w:type="pct"/>
            <w:tcBorders>
              <w:top w:val="nil"/>
            </w:tcBorders>
            <w:noWrap/>
            <w:hideMark/>
          </w:tcPr>
          <w:p w14:paraId="69649598"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.40 (.00)</w:t>
            </w:r>
          </w:p>
        </w:tc>
        <w:tc>
          <w:tcPr>
            <w:tcW w:w="394" w:type="pct"/>
            <w:tcBorders>
              <w:top w:val="nil"/>
            </w:tcBorders>
            <w:noWrap/>
            <w:hideMark/>
          </w:tcPr>
          <w:p w14:paraId="52CBE13A" w14:textId="77777777" w:rsidR="007C46AB" w:rsidRPr="00EF6C90" w:rsidRDefault="007C46AB" w:rsidP="00B70DEA">
            <w:pPr>
              <w:rPr>
                <w:rFonts w:ascii="Times New Roman" w:hAnsi="Times New Roman" w:cs="Times New Roman"/>
                <w:sz w:val="20"/>
                <w:szCs w:val="20"/>
              </w:rPr>
            </w:pPr>
            <w:r w:rsidRPr="00EF6C90">
              <w:rPr>
                <w:rFonts w:ascii="Times New Roman" w:hAnsi="Times New Roman" w:cs="Times New Roman"/>
                <w:sz w:val="20"/>
                <w:szCs w:val="20"/>
              </w:rPr>
              <w:t>1</w:t>
            </w:r>
          </w:p>
        </w:tc>
        <w:tc>
          <w:tcPr>
            <w:tcW w:w="394" w:type="pct"/>
            <w:tcBorders>
              <w:top w:val="nil"/>
            </w:tcBorders>
            <w:hideMark/>
          </w:tcPr>
          <w:p w14:paraId="728C5552" w14:textId="77777777" w:rsidR="007C46AB" w:rsidRPr="00EF6C90" w:rsidRDefault="007C46AB" w:rsidP="00B70DEA">
            <w:pPr>
              <w:rPr>
                <w:rFonts w:ascii="Times New Roman" w:hAnsi="Times New Roman" w:cs="Times New Roman"/>
                <w:sz w:val="20"/>
                <w:szCs w:val="20"/>
              </w:rPr>
            </w:pPr>
          </w:p>
        </w:tc>
        <w:tc>
          <w:tcPr>
            <w:tcW w:w="245" w:type="pct"/>
            <w:tcBorders>
              <w:top w:val="nil"/>
            </w:tcBorders>
            <w:hideMark/>
          </w:tcPr>
          <w:p w14:paraId="0CB2102C" w14:textId="77777777" w:rsidR="007C46AB" w:rsidRPr="00EF6C90" w:rsidRDefault="007C46AB" w:rsidP="00B70DEA">
            <w:pPr>
              <w:rPr>
                <w:rFonts w:ascii="Times New Roman" w:hAnsi="Times New Roman" w:cs="Times New Roman"/>
                <w:sz w:val="20"/>
                <w:szCs w:val="20"/>
              </w:rPr>
            </w:pPr>
          </w:p>
        </w:tc>
      </w:tr>
    </w:tbl>
    <w:p w14:paraId="2A829F52" w14:textId="77777777" w:rsidR="007C46AB" w:rsidRPr="00EF6C90" w:rsidRDefault="007C46AB" w:rsidP="007C46AB">
      <w:pPr>
        <w:spacing w:after="0" w:line="360" w:lineRule="auto"/>
        <w:rPr>
          <w:rFonts w:ascii="Times New Roman" w:hAnsi="Times New Roman" w:cs="Times New Roman"/>
          <w:sz w:val="20"/>
          <w:szCs w:val="20"/>
        </w:rPr>
      </w:pPr>
      <w:r w:rsidRPr="00EF6C90">
        <w:rPr>
          <w:rFonts w:ascii="Times New Roman" w:hAnsi="Times New Roman" w:cs="Times New Roman"/>
          <w:sz w:val="20"/>
          <w:szCs w:val="20"/>
        </w:rPr>
        <w:t xml:space="preserve">Notes: </w:t>
      </w:r>
      <w:r w:rsidRPr="00EF6C90">
        <w:rPr>
          <w:rFonts w:ascii="Times New Roman" w:hAnsi="Times New Roman" w:cs="Times New Roman"/>
          <w:i/>
          <w:iCs/>
          <w:sz w:val="20"/>
          <w:szCs w:val="20"/>
        </w:rPr>
        <w:t xml:space="preserve">r </w:t>
      </w:r>
      <w:r w:rsidRPr="00EF6C90">
        <w:rPr>
          <w:rFonts w:ascii="Times New Roman" w:hAnsi="Times New Roman" w:cs="Times New Roman"/>
          <w:sz w:val="20"/>
          <w:szCs w:val="20"/>
        </w:rPr>
        <w:t>= correlation coefficient, a = cells containing zero-order (Pearson) correlations</w:t>
      </w:r>
    </w:p>
    <w:p w14:paraId="7026C3DC" w14:textId="77777777" w:rsidR="007C46AB" w:rsidRDefault="007C46AB" w:rsidP="007C46AB">
      <w:pPr>
        <w:spacing w:after="0" w:line="360" w:lineRule="auto"/>
        <w:rPr>
          <w:rFonts w:ascii="Times New Roman" w:hAnsi="Times New Roman" w:cs="Times New Roman"/>
          <w:sz w:val="20"/>
          <w:szCs w:val="20"/>
        </w:rPr>
      </w:pPr>
    </w:p>
    <w:p w14:paraId="1A34BC2C" w14:textId="77777777" w:rsidR="007C46AB" w:rsidRPr="00922697" w:rsidRDefault="007C46AB" w:rsidP="007C46AB">
      <w:pPr>
        <w:rPr>
          <w:rFonts w:ascii="Times New Roman" w:hAnsi="Times New Roman" w:cs="Times New Roman"/>
          <w:sz w:val="24"/>
          <w:szCs w:val="24"/>
        </w:rPr>
      </w:pPr>
    </w:p>
    <w:p w14:paraId="7423912A" w14:textId="77777777" w:rsidR="007C46AB" w:rsidRDefault="007C46AB" w:rsidP="007C46AB">
      <w:pPr>
        <w:tabs>
          <w:tab w:val="left" w:pos="2913"/>
        </w:tabs>
        <w:rPr>
          <w:rFonts w:ascii="Times New Roman" w:hAnsi="Times New Roman" w:cs="Times New Roman"/>
          <w:sz w:val="20"/>
          <w:szCs w:val="20"/>
        </w:rPr>
      </w:pPr>
    </w:p>
    <w:p w14:paraId="1384E668" w14:textId="77777777" w:rsidR="007C46AB" w:rsidRPr="00EF6C90" w:rsidRDefault="007C46AB" w:rsidP="007C46AB">
      <w:pPr>
        <w:tabs>
          <w:tab w:val="left" w:pos="2913"/>
        </w:tabs>
        <w:rPr>
          <w:rFonts w:ascii="Times New Roman" w:hAnsi="Times New Roman" w:cs="Times New Roman"/>
          <w:sz w:val="24"/>
          <w:szCs w:val="24"/>
        </w:rPr>
        <w:sectPr w:rsidR="007C46AB" w:rsidRPr="00EF6C90" w:rsidSect="007C46AB">
          <w:pgSz w:w="16838" w:h="11906" w:orient="landscape"/>
          <w:pgMar w:top="1440" w:right="1440" w:bottom="1440" w:left="1440" w:header="720" w:footer="720" w:gutter="0"/>
          <w:cols w:space="720"/>
          <w:docGrid w:linePitch="360"/>
        </w:sectPr>
      </w:pPr>
      <w:r>
        <w:rPr>
          <w:rFonts w:ascii="Times New Roman" w:hAnsi="Times New Roman" w:cs="Times New Roman"/>
          <w:sz w:val="24"/>
          <w:szCs w:val="24"/>
        </w:rPr>
        <w:tab/>
      </w:r>
    </w:p>
    <w:p w14:paraId="6C87D7DB" w14:textId="77777777" w:rsidR="007C46AB" w:rsidRDefault="007C46AB" w:rsidP="007C46AB">
      <w:pPr>
        <w:spacing w:after="0" w:line="360" w:lineRule="auto"/>
        <w:jc w:val="center"/>
        <w:rPr>
          <w:rFonts w:ascii="Times New Roman" w:hAnsi="Times New Roman" w:cs="Times New Roman"/>
          <w:sz w:val="24"/>
          <w:szCs w:val="24"/>
        </w:rPr>
      </w:pPr>
      <w:r w:rsidRPr="00661DA9">
        <w:rPr>
          <w:rFonts w:ascii="Times New Roman" w:hAnsi="Times New Roman" w:cs="Times New Roman"/>
          <w:b/>
          <w:bCs/>
          <w:sz w:val="24"/>
          <w:szCs w:val="24"/>
        </w:rPr>
        <w:lastRenderedPageBreak/>
        <w:t>A</w:t>
      </w:r>
      <w:r>
        <w:rPr>
          <w:rFonts w:ascii="Times New Roman" w:hAnsi="Times New Roman" w:cs="Times New Roman"/>
          <w:b/>
          <w:bCs/>
          <w:sz w:val="24"/>
          <w:szCs w:val="24"/>
        </w:rPr>
        <w:t>ppendix</w:t>
      </w:r>
      <w:r w:rsidRPr="00661DA9">
        <w:rPr>
          <w:rFonts w:ascii="Times New Roman" w:hAnsi="Times New Roman" w:cs="Times New Roman"/>
          <w:b/>
          <w:bCs/>
          <w:sz w:val="24"/>
          <w:szCs w:val="24"/>
        </w:rPr>
        <w:t xml:space="preserve"> 3</w:t>
      </w:r>
      <w:r>
        <w:rPr>
          <w:rFonts w:ascii="Times New Roman" w:hAnsi="Times New Roman" w:cs="Times New Roman"/>
          <w:sz w:val="24"/>
          <w:szCs w:val="24"/>
        </w:rPr>
        <w:t>. Mardia’s test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391"/>
        <w:gridCol w:w="1477"/>
        <w:gridCol w:w="1477"/>
        <w:gridCol w:w="1177"/>
        <w:gridCol w:w="1238"/>
        <w:gridCol w:w="1208"/>
        <w:gridCol w:w="1058"/>
      </w:tblGrid>
      <w:tr w:rsidR="007C46AB" w14:paraId="2CD998F9" w14:textId="77777777" w:rsidTr="00B70DEA">
        <w:trPr>
          <w:trHeight w:val="20"/>
        </w:trPr>
        <w:tc>
          <w:tcPr>
            <w:tcW w:w="5000" w:type="pct"/>
            <w:gridSpan w:val="7"/>
            <w:tcBorders>
              <w:bottom w:val="single" w:sz="4" w:space="0" w:color="auto"/>
            </w:tcBorders>
            <w:noWrap/>
          </w:tcPr>
          <w:p w14:paraId="3270CF9D" w14:textId="77777777" w:rsidR="007C46AB" w:rsidRPr="00876BD9" w:rsidRDefault="007C46AB" w:rsidP="00B70DEA">
            <w:pPr>
              <w:rPr>
                <w:rFonts w:ascii="Times New Roman" w:hAnsi="Times New Roman" w:cs="Times New Roman"/>
                <w:b/>
                <w:bCs/>
                <w:sz w:val="20"/>
                <w:szCs w:val="20"/>
              </w:rPr>
            </w:pPr>
            <w:r w:rsidRPr="00876BD9">
              <w:rPr>
                <w:rFonts w:ascii="Times New Roman" w:hAnsi="Times New Roman" w:cs="Times New Roman"/>
                <w:b/>
                <w:bCs/>
                <w:sz w:val="20"/>
                <w:szCs w:val="20"/>
              </w:rPr>
              <w:t>Univariate Skewness and Kurtosis</w:t>
            </w:r>
          </w:p>
        </w:tc>
      </w:tr>
      <w:tr w:rsidR="007C46AB" w14:paraId="2AC588A6" w14:textId="77777777" w:rsidTr="00B70DEA">
        <w:trPr>
          <w:trHeight w:val="20"/>
        </w:trPr>
        <w:tc>
          <w:tcPr>
            <w:tcW w:w="771" w:type="pct"/>
            <w:tcBorders>
              <w:bottom w:val="single" w:sz="4" w:space="0" w:color="auto"/>
            </w:tcBorders>
            <w:noWrap/>
            <w:hideMark/>
          </w:tcPr>
          <w:p w14:paraId="32CE4141" w14:textId="77777777" w:rsidR="007C46AB" w:rsidRPr="00876BD9" w:rsidRDefault="007C46AB" w:rsidP="00B70DEA">
            <w:pPr>
              <w:rPr>
                <w:rFonts w:ascii="Times New Roman" w:hAnsi="Times New Roman" w:cs="Times New Roman"/>
                <w:b/>
                <w:bCs/>
                <w:sz w:val="20"/>
                <w:szCs w:val="20"/>
              </w:rPr>
            </w:pPr>
            <w:r w:rsidRPr="00876BD9">
              <w:rPr>
                <w:rFonts w:ascii="Times New Roman" w:hAnsi="Times New Roman" w:cs="Times New Roman"/>
                <w:b/>
                <w:bCs/>
                <w:sz w:val="20"/>
                <w:szCs w:val="20"/>
              </w:rPr>
              <w:t>Variable</w:t>
            </w:r>
          </w:p>
        </w:tc>
        <w:tc>
          <w:tcPr>
            <w:tcW w:w="818" w:type="pct"/>
            <w:tcBorders>
              <w:bottom w:val="single" w:sz="4" w:space="0" w:color="auto"/>
            </w:tcBorders>
            <w:noWrap/>
            <w:hideMark/>
          </w:tcPr>
          <w:p w14:paraId="2DAA2851" w14:textId="77777777" w:rsidR="007C46AB" w:rsidRPr="00876BD9" w:rsidRDefault="007C46AB" w:rsidP="00B70DEA">
            <w:pPr>
              <w:jc w:val="right"/>
              <w:rPr>
                <w:rFonts w:ascii="Times New Roman" w:hAnsi="Times New Roman" w:cs="Times New Roman"/>
                <w:b/>
                <w:bCs/>
                <w:sz w:val="20"/>
                <w:szCs w:val="20"/>
              </w:rPr>
            </w:pPr>
            <w:r w:rsidRPr="00876BD9">
              <w:rPr>
                <w:rFonts w:ascii="Times New Roman" w:hAnsi="Times New Roman" w:cs="Times New Roman"/>
                <w:b/>
                <w:bCs/>
                <w:sz w:val="20"/>
                <w:szCs w:val="20"/>
              </w:rPr>
              <w:t>Skewness</w:t>
            </w:r>
          </w:p>
        </w:tc>
        <w:tc>
          <w:tcPr>
            <w:tcW w:w="818" w:type="pct"/>
            <w:tcBorders>
              <w:bottom w:val="single" w:sz="4" w:space="0" w:color="auto"/>
            </w:tcBorders>
            <w:noWrap/>
            <w:hideMark/>
          </w:tcPr>
          <w:p w14:paraId="73D96CC3" w14:textId="77777777" w:rsidR="007C46AB" w:rsidRPr="00876BD9" w:rsidRDefault="007C46AB" w:rsidP="00B70DEA">
            <w:pPr>
              <w:jc w:val="right"/>
              <w:rPr>
                <w:rFonts w:ascii="Times New Roman" w:hAnsi="Times New Roman" w:cs="Times New Roman"/>
                <w:b/>
                <w:bCs/>
                <w:sz w:val="20"/>
                <w:szCs w:val="20"/>
              </w:rPr>
            </w:pPr>
            <w:r w:rsidRPr="00876BD9">
              <w:rPr>
                <w:rFonts w:ascii="Times New Roman" w:hAnsi="Times New Roman" w:cs="Times New Roman"/>
                <w:b/>
                <w:bCs/>
                <w:sz w:val="20"/>
                <w:szCs w:val="20"/>
              </w:rPr>
              <w:t>SE_skew</w:t>
            </w:r>
          </w:p>
        </w:tc>
        <w:tc>
          <w:tcPr>
            <w:tcW w:w="652" w:type="pct"/>
            <w:tcBorders>
              <w:bottom w:val="single" w:sz="4" w:space="0" w:color="auto"/>
            </w:tcBorders>
            <w:noWrap/>
            <w:hideMark/>
          </w:tcPr>
          <w:p w14:paraId="772E5DA9" w14:textId="77777777" w:rsidR="007C46AB" w:rsidRPr="00876BD9" w:rsidRDefault="007C46AB" w:rsidP="00B70DEA">
            <w:pPr>
              <w:jc w:val="right"/>
              <w:rPr>
                <w:rFonts w:ascii="Times New Roman" w:hAnsi="Times New Roman" w:cs="Times New Roman"/>
                <w:b/>
                <w:bCs/>
                <w:sz w:val="20"/>
                <w:szCs w:val="20"/>
              </w:rPr>
            </w:pPr>
            <w:r w:rsidRPr="00876BD9">
              <w:rPr>
                <w:rFonts w:ascii="Times New Roman" w:hAnsi="Times New Roman" w:cs="Times New Roman"/>
                <w:b/>
                <w:bCs/>
                <w:sz w:val="20"/>
                <w:szCs w:val="20"/>
              </w:rPr>
              <w:t>Z_skew</w:t>
            </w:r>
          </w:p>
        </w:tc>
        <w:tc>
          <w:tcPr>
            <w:tcW w:w="686" w:type="pct"/>
            <w:tcBorders>
              <w:bottom w:val="single" w:sz="4" w:space="0" w:color="auto"/>
            </w:tcBorders>
            <w:noWrap/>
            <w:hideMark/>
          </w:tcPr>
          <w:p w14:paraId="48CC2118" w14:textId="77777777" w:rsidR="007C46AB" w:rsidRPr="00876BD9" w:rsidRDefault="007C46AB" w:rsidP="00B70DEA">
            <w:pPr>
              <w:jc w:val="right"/>
              <w:rPr>
                <w:rFonts w:ascii="Times New Roman" w:hAnsi="Times New Roman" w:cs="Times New Roman"/>
                <w:b/>
                <w:bCs/>
                <w:sz w:val="20"/>
                <w:szCs w:val="20"/>
              </w:rPr>
            </w:pPr>
            <w:r w:rsidRPr="00876BD9">
              <w:rPr>
                <w:rFonts w:ascii="Times New Roman" w:hAnsi="Times New Roman" w:cs="Times New Roman"/>
                <w:b/>
                <w:bCs/>
                <w:sz w:val="20"/>
                <w:szCs w:val="20"/>
              </w:rPr>
              <w:t>Kurtosis</w:t>
            </w:r>
          </w:p>
        </w:tc>
        <w:tc>
          <w:tcPr>
            <w:tcW w:w="669" w:type="pct"/>
            <w:tcBorders>
              <w:bottom w:val="single" w:sz="4" w:space="0" w:color="auto"/>
            </w:tcBorders>
            <w:noWrap/>
            <w:hideMark/>
          </w:tcPr>
          <w:p w14:paraId="5A1E6391" w14:textId="77777777" w:rsidR="007C46AB" w:rsidRPr="00876BD9" w:rsidRDefault="007C46AB" w:rsidP="00B70DEA">
            <w:pPr>
              <w:jc w:val="right"/>
              <w:rPr>
                <w:rFonts w:ascii="Times New Roman" w:hAnsi="Times New Roman" w:cs="Times New Roman"/>
                <w:b/>
                <w:bCs/>
                <w:sz w:val="20"/>
                <w:szCs w:val="20"/>
              </w:rPr>
            </w:pPr>
            <w:r w:rsidRPr="00876BD9">
              <w:rPr>
                <w:rFonts w:ascii="Times New Roman" w:hAnsi="Times New Roman" w:cs="Times New Roman"/>
                <w:b/>
                <w:bCs/>
                <w:sz w:val="20"/>
                <w:szCs w:val="20"/>
              </w:rPr>
              <w:t>SE_kurt</w:t>
            </w:r>
          </w:p>
        </w:tc>
        <w:tc>
          <w:tcPr>
            <w:tcW w:w="586" w:type="pct"/>
            <w:tcBorders>
              <w:bottom w:val="single" w:sz="4" w:space="0" w:color="auto"/>
            </w:tcBorders>
            <w:noWrap/>
            <w:hideMark/>
          </w:tcPr>
          <w:p w14:paraId="5ADEA750" w14:textId="77777777" w:rsidR="007C46AB" w:rsidRPr="00876BD9" w:rsidRDefault="007C46AB" w:rsidP="00B70DEA">
            <w:pPr>
              <w:jc w:val="right"/>
              <w:rPr>
                <w:rFonts w:ascii="Times New Roman" w:hAnsi="Times New Roman" w:cs="Times New Roman"/>
                <w:b/>
                <w:bCs/>
                <w:sz w:val="20"/>
                <w:szCs w:val="20"/>
              </w:rPr>
            </w:pPr>
            <w:r w:rsidRPr="00876BD9">
              <w:rPr>
                <w:rFonts w:ascii="Times New Roman" w:hAnsi="Times New Roman" w:cs="Times New Roman"/>
                <w:b/>
                <w:bCs/>
                <w:sz w:val="20"/>
                <w:szCs w:val="20"/>
              </w:rPr>
              <w:t>Z_kurt</w:t>
            </w:r>
          </w:p>
        </w:tc>
      </w:tr>
      <w:tr w:rsidR="007C46AB" w14:paraId="7BDB42C7" w14:textId="77777777" w:rsidTr="00B70DEA">
        <w:trPr>
          <w:trHeight w:val="20"/>
        </w:trPr>
        <w:tc>
          <w:tcPr>
            <w:tcW w:w="771" w:type="pct"/>
            <w:tcBorders>
              <w:bottom w:val="nil"/>
            </w:tcBorders>
            <w:noWrap/>
            <w:hideMark/>
          </w:tcPr>
          <w:p w14:paraId="771800F3"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CON1</w:t>
            </w:r>
          </w:p>
        </w:tc>
        <w:tc>
          <w:tcPr>
            <w:tcW w:w="818" w:type="pct"/>
            <w:tcBorders>
              <w:bottom w:val="nil"/>
            </w:tcBorders>
            <w:noWrap/>
            <w:vAlign w:val="center"/>
          </w:tcPr>
          <w:p w14:paraId="6EE95067"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-.45</w:t>
            </w:r>
          </w:p>
        </w:tc>
        <w:tc>
          <w:tcPr>
            <w:tcW w:w="818" w:type="pct"/>
            <w:tcBorders>
              <w:bottom w:val="nil"/>
            </w:tcBorders>
            <w:noWrap/>
          </w:tcPr>
          <w:p w14:paraId="07BE6F71"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.11</w:t>
            </w:r>
          </w:p>
        </w:tc>
        <w:tc>
          <w:tcPr>
            <w:tcW w:w="652" w:type="pct"/>
            <w:tcBorders>
              <w:bottom w:val="nil"/>
            </w:tcBorders>
            <w:noWrap/>
            <w:vAlign w:val="center"/>
          </w:tcPr>
          <w:p w14:paraId="2FC5E472"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-4.03</w:t>
            </w:r>
          </w:p>
        </w:tc>
        <w:tc>
          <w:tcPr>
            <w:tcW w:w="686" w:type="pct"/>
            <w:tcBorders>
              <w:bottom w:val="nil"/>
            </w:tcBorders>
            <w:noWrap/>
            <w:vAlign w:val="center"/>
          </w:tcPr>
          <w:p w14:paraId="55D9AB33"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-.15</w:t>
            </w:r>
          </w:p>
        </w:tc>
        <w:tc>
          <w:tcPr>
            <w:tcW w:w="669" w:type="pct"/>
            <w:tcBorders>
              <w:bottom w:val="nil"/>
            </w:tcBorders>
            <w:noWrap/>
          </w:tcPr>
          <w:p w14:paraId="1A89AFCD"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.23</w:t>
            </w:r>
          </w:p>
        </w:tc>
        <w:tc>
          <w:tcPr>
            <w:tcW w:w="586" w:type="pct"/>
            <w:tcBorders>
              <w:bottom w:val="nil"/>
            </w:tcBorders>
            <w:noWrap/>
            <w:vAlign w:val="center"/>
          </w:tcPr>
          <w:p w14:paraId="2F2A1102"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-.67</w:t>
            </w:r>
          </w:p>
        </w:tc>
      </w:tr>
      <w:tr w:rsidR="007C46AB" w14:paraId="22C61837" w14:textId="77777777" w:rsidTr="00B70DEA">
        <w:trPr>
          <w:trHeight w:val="20"/>
        </w:trPr>
        <w:tc>
          <w:tcPr>
            <w:tcW w:w="771" w:type="pct"/>
            <w:tcBorders>
              <w:top w:val="nil"/>
              <w:bottom w:val="nil"/>
            </w:tcBorders>
            <w:noWrap/>
            <w:hideMark/>
          </w:tcPr>
          <w:p w14:paraId="259DD052"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CON2</w:t>
            </w:r>
          </w:p>
        </w:tc>
        <w:tc>
          <w:tcPr>
            <w:tcW w:w="818" w:type="pct"/>
            <w:tcBorders>
              <w:top w:val="nil"/>
              <w:bottom w:val="nil"/>
            </w:tcBorders>
            <w:noWrap/>
            <w:vAlign w:val="center"/>
          </w:tcPr>
          <w:p w14:paraId="324D8F5D"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-.72</w:t>
            </w:r>
          </w:p>
        </w:tc>
        <w:tc>
          <w:tcPr>
            <w:tcW w:w="818" w:type="pct"/>
            <w:tcBorders>
              <w:top w:val="nil"/>
              <w:bottom w:val="nil"/>
            </w:tcBorders>
            <w:noWrap/>
          </w:tcPr>
          <w:p w14:paraId="6481B7C0"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5F734034"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-6.41</w:t>
            </w:r>
          </w:p>
        </w:tc>
        <w:tc>
          <w:tcPr>
            <w:tcW w:w="686" w:type="pct"/>
            <w:tcBorders>
              <w:top w:val="nil"/>
              <w:bottom w:val="nil"/>
            </w:tcBorders>
            <w:noWrap/>
            <w:vAlign w:val="center"/>
          </w:tcPr>
          <w:p w14:paraId="6372E39B"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.60</w:t>
            </w:r>
          </w:p>
        </w:tc>
        <w:tc>
          <w:tcPr>
            <w:tcW w:w="669" w:type="pct"/>
            <w:tcBorders>
              <w:top w:val="nil"/>
              <w:bottom w:val="nil"/>
            </w:tcBorders>
            <w:noWrap/>
          </w:tcPr>
          <w:p w14:paraId="49928D8C"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164CFE57"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2.65</w:t>
            </w:r>
          </w:p>
        </w:tc>
      </w:tr>
      <w:tr w:rsidR="007C46AB" w14:paraId="4752BDDE" w14:textId="77777777" w:rsidTr="00B70DEA">
        <w:trPr>
          <w:trHeight w:val="20"/>
        </w:trPr>
        <w:tc>
          <w:tcPr>
            <w:tcW w:w="771" w:type="pct"/>
            <w:tcBorders>
              <w:top w:val="nil"/>
              <w:bottom w:val="nil"/>
            </w:tcBorders>
            <w:noWrap/>
            <w:hideMark/>
          </w:tcPr>
          <w:p w14:paraId="249BA9D5"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CON3</w:t>
            </w:r>
          </w:p>
        </w:tc>
        <w:tc>
          <w:tcPr>
            <w:tcW w:w="818" w:type="pct"/>
            <w:tcBorders>
              <w:top w:val="nil"/>
              <w:bottom w:val="nil"/>
            </w:tcBorders>
            <w:noWrap/>
            <w:vAlign w:val="center"/>
          </w:tcPr>
          <w:p w14:paraId="02CF1E88"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-.68</w:t>
            </w:r>
          </w:p>
        </w:tc>
        <w:tc>
          <w:tcPr>
            <w:tcW w:w="818" w:type="pct"/>
            <w:tcBorders>
              <w:top w:val="nil"/>
              <w:bottom w:val="nil"/>
            </w:tcBorders>
            <w:noWrap/>
          </w:tcPr>
          <w:p w14:paraId="5ED30C30"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618783E6"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-6.03</w:t>
            </w:r>
          </w:p>
        </w:tc>
        <w:tc>
          <w:tcPr>
            <w:tcW w:w="686" w:type="pct"/>
            <w:tcBorders>
              <w:top w:val="nil"/>
              <w:bottom w:val="nil"/>
            </w:tcBorders>
            <w:noWrap/>
            <w:vAlign w:val="center"/>
          </w:tcPr>
          <w:p w14:paraId="26DC0611"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.42</w:t>
            </w:r>
          </w:p>
        </w:tc>
        <w:tc>
          <w:tcPr>
            <w:tcW w:w="669" w:type="pct"/>
            <w:tcBorders>
              <w:top w:val="nil"/>
              <w:bottom w:val="nil"/>
            </w:tcBorders>
            <w:noWrap/>
          </w:tcPr>
          <w:p w14:paraId="61E18926"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245761E1"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1.88</w:t>
            </w:r>
          </w:p>
        </w:tc>
      </w:tr>
      <w:tr w:rsidR="007C46AB" w14:paraId="329439F5" w14:textId="77777777" w:rsidTr="00B70DEA">
        <w:trPr>
          <w:trHeight w:val="20"/>
        </w:trPr>
        <w:tc>
          <w:tcPr>
            <w:tcW w:w="771" w:type="pct"/>
            <w:tcBorders>
              <w:top w:val="nil"/>
              <w:bottom w:val="nil"/>
            </w:tcBorders>
            <w:noWrap/>
            <w:hideMark/>
          </w:tcPr>
          <w:p w14:paraId="4C4AD247"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INT1</w:t>
            </w:r>
          </w:p>
        </w:tc>
        <w:tc>
          <w:tcPr>
            <w:tcW w:w="818" w:type="pct"/>
            <w:tcBorders>
              <w:top w:val="nil"/>
              <w:bottom w:val="nil"/>
            </w:tcBorders>
            <w:noWrap/>
            <w:vAlign w:val="center"/>
          </w:tcPr>
          <w:p w14:paraId="6D71C575"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-.59</w:t>
            </w:r>
          </w:p>
        </w:tc>
        <w:tc>
          <w:tcPr>
            <w:tcW w:w="818" w:type="pct"/>
            <w:tcBorders>
              <w:top w:val="nil"/>
              <w:bottom w:val="nil"/>
            </w:tcBorders>
            <w:noWrap/>
          </w:tcPr>
          <w:p w14:paraId="40B10746"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6270E650"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-5.24</w:t>
            </w:r>
          </w:p>
        </w:tc>
        <w:tc>
          <w:tcPr>
            <w:tcW w:w="686" w:type="pct"/>
            <w:tcBorders>
              <w:top w:val="nil"/>
              <w:bottom w:val="nil"/>
            </w:tcBorders>
            <w:noWrap/>
            <w:vAlign w:val="center"/>
          </w:tcPr>
          <w:p w14:paraId="20407BC2"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.16</w:t>
            </w:r>
          </w:p>
        </w:tc>
        <w:tc>
          <w:tcPr>
            <w:tcW w:w="669" w:type="pct"/>
            <w:tcBorders>
              <w:top w:val="nil"/>
              <w:bottom w:val="nil"/>
            </w:tcBorders>
            <w:noWrap/>
          </w:tcPr>
          <w:p w14:paraId="64D87C25"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601F79E5"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.72</w:t>
            </w:r>
          </w:p>
        </w:tc>
      </w:tr>
      <w:tr w:rsidR="007C46AB" w14:paraId="01927170" w14:textId="77777777" w:rsidTr="00B70DEA">
        <w:trPr>
          <w:trHeight w:val="20"/>
        </w:trPr>
        <w:tc>
          <w:tcPr>
            <w:tcW w:w="771" w:type="pct"/>
            <w:tcBorders>
              <w:top w:val="nil"/>
              <w:bottom w:val="nil"/>
            </w:tcBorders>
            <w:noWrap/>
            <w:hideMark/>
          </w:tcPr>
          <w:p w14:paraId="7B8037D4"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INT2</w:t>
            </w:r>
          </w:p>
        </w:tc>
        <w:tc>
          <w:tcPr>
            <w:tcW w:w="818" w:type="pct"/>
            <w:tcBorders>
              <w:top w:val="nil"/>
              <w:bottom w:val="nil"/>
            </w:tcBorders>
            <w:noWrap/>
            <w:vAlign w:val="center"/>
          </w:tcPr>
          <w:p w14:paraId="00EAB954"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-.57</w:t>
            </w:r>
          </w:p>
        </w:tc>
        <w:tc>
          <w:tcPr>
            <w:tcW w:w="818" w:type="pct"/>
            <w:tcBorders>
              <w:top w:val="nil"/>
              <w:bottom w:val="nil"/>
            </w:tcBorders>
            <w:noWrap/>
          </w:tcPr>
          <w:p w14:paraId="47D481FD"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3E8BA2C6"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-5.09</w:t>
            </w:r>
          </w:p>
        </w:tc>
        <w:tc>
          <w:tcPr>
            <w:tcW w:w="686" w:type="pct"/>
            <w:tcBorders>
              <w:top w:val="nil"/>
              <w:bottom w:val="nil"/>
            </w:tcBorders>
            <w:noWrap/>
            <w:vAlign w:val="center"/>
          </w:tcPr>
          <w:p w14:paraId="0DF05F66"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.24</w:t>
            </w:r>
          </w:p>
        </w:tc>
        <w:tc>
          <w:tcPr>
            <w:tcW w:w="669" w:type="pct"/>
            <w:tcBorders>
              <w:top w:val="nil"/>
              <w:bottom w:val="nil"/>
            </w:tcBorders>
            <w:noWrap/>
          </w:tcPr>
          <w:p w14:paraId="59887AE2"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63DF1E18"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1.09</w:t>
            </w:r>
          </w:p>
        </w:tc>
      </w:tr>
      <w:tr w:rsidR="007C46AB" w14:paraId="64BCF74A" w14:textId="77777777" w:rsidTr="00B70DEA">
        <w:trPr>
          <w:trHeight w:val="20"/>
        </w:trPr>
        <w:tc>
          <w:tcPr>
            <w:tcW w:w="771" w:type="pct"/>
            <w:tcBorders>
              <w:top w:val="nil"/>
              <w:bottom w:val="nil"/>
            </w:tcBorders>
            <w:noWrap/>
            <w:hideMark/>
          </w:tcPr>
          <w:p w14:paraId="6A168CAF"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INT3</w:t>
            </w:r>
          </w:p>
        </w:tc>
        <w:tc>
          <w:tcPr>
            <w:tcW w:w="818" w:type="pct"/>
            <w:tcBorders>
              <w:top w:val="nil"/>
              <w:bottom w:val="nil"/>
            </w:tcBorders>
            <w:noWrap/>
            <w:vAlign w:val="center"/>
          </w:tcPr>
          <w:p w14:paraId="7E1FFBD9"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-.73</w:t>
            </w:r>
          </w:p>
        </w:tc>
        <w:tc>
          <w:tcPr>
            <w:tcW w:w="818" w:type="pct"/>
            <w:tcBorders>
              <w:top w:val="nil"/>
              <w:bottom w:val="nil"/>
            </w:tcBorders>
            <w:noWrap/>
          </w:tcPr>
          <w:p w14:paraId="2C0DBD2D"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261F3F3E"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-6.50</w:t>
            </w:r>
          </w:p>
        </w:tc>
        <w:tc>
          <w:tcPr>
            <w:tcW w:w="686" w:type="pct"/>
            <w:tcBorders>
              <w:top w:val="nil"/>
              <w:bottom w:val="nil"/>
            </w:tcBorders>
            <w:noWrap/>
            <w:vAlign w:val="center"/>
          </w:tcPr>
          <w:p w14:paraId="17C9E379"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.52</w:t>
            </w:r>
          </w:p>
        </w:tc>
        <w:tc>
          <w:tcPr>
            <w:tcW w:w="669" w:type="pct"/>
            <w:tcBorders>
              <w:top w:val="nil"/>
              <w:bottom w:val="nil"/>
            </w:tcBorders>
            <w:noWrap/>
          </w:tcPr>
          <w:p w14:paraId="37286A68"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2486DC45"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2.31</w:t>
            </w:r>
          </w:p>
        </w:tc>
      </w:tr>
      <w:tr w:rsidR="007C46AB" w14:paraId="37DB13D2" w14:textId="77777777" w:rsidTr="00B70DEA">
        <w:trPr>
          <w:trHeight w:val="20"/>
        </w:trPr>
        <w:tc>
          <w:tcPr>
            <w:tcW w:w="771" w:type="pct"/>
            <w:tcBorders>
              <w:top w:val="nil"/>
              <w:bottom w:val="nil"/>
            </w:tcBorders>
            <w:noWrap/>
            <w:hideMark/>
          </w:tcPr>
          <w:p w14:paraId="4067C2E0"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INT4</w:t>
            </w:r>
          </w:p>
        </w:tc>
        <w:tc>
          <w:tcPr>
            <w:tcW w:w="818" w:type="pct"/>
            <w:tcBorders>
              <w:top w:val="nil"/>
              <w:bottom w:val="nil"/>
            </w:tcBorders>
            <w:noWrap/>
            <w:vAlign w:val="center"/>
          </w:tcPr>
          <w:p w14:paraId="67ABE1EA"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-.57</w:t>
            </w:r>
          </w:p>
        </w:tc>
        <w:tc>
          <w:tcPr>
            <w:tcW w:w="818" w:type="pct"/>
            <w:tcBorders>
              <w:top w:val="nil"/>
              <w:bottom w:val="nil"/>
            </w:tcBorders>
            <w:noWrap/>
          </w:tcPr>
          <w:p w14:paraId="4806C658"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46F3ECDE"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-5.07</w:t>
            </w:r>
          </w:p>
        </w:tc>
        <w:tc>
          <w:tcPr>
            <w:tcW w:w="686" w:type="pct"/>
            <w:tcBorders>
              <w:top w:val="nil"/>
              <w:bottom w:val="nil"/>
            </w:tcBorders>
            <w:noWrap/>
            <w:vAlign w:val="center"/>
          </w:tcPr>
          <w:p w14:paraId="16D2E4C1"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-.06</w:t>
            </w:r>
          </w:p>
        </w:tc>
        <w:tc>
          <w:tcPr>
            <w:tcW w:w="669" w:type="pct"/>
            <w:tcBorders>
              <w:top w:val="nil"/>
              <w:bottom w:val="nil"/>
            </w:tcBorders>
            <w:noWrap/>
          </w:tcPr>
          <w:p w14:paraId="339E8D5E"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64A20D0A"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-.25</w:t>
            </w:r>
          </w:p>
        </w:tc>
      </w:tr>
      <w:tr w:rsidR="007C46AB" w14:paraId="3000A2E2" w14:textId="77777777" w:rsidTr="00B70DEA">
        <w:trPr>
          <w:trHeight w:val="20"/>
        </w:trPr>
        <w:tc>
          <w:tcPr>
            <w:tcW w:w="771" w:type="pct"/>
            <w:tcBorders>
              <w:top w:val="nil"/>
              <w:bottom w:val="nil"/>
            </w:tcBorders>
            <w:noWrap/>
            <w:hideMark/>
          </w:tcPr>
          <w:p w14:paraId="6A943B4C"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INT5</w:t>
            </w:r>
          </w:p>
        </w:tc>
        <w:tc>
          <w:tcPr>
            <w:tcW w:w="818" w:type="pct"/>
            <w:tcBorders>
              <w:top w:val="nil"/>
              <w:bottom w:val="nil"/>
            </w:tcBorders>
            <w:noWrap/>
            <w:vAlign w:val="center"/>
          </w:tcPr>
          <w:p w14:paraId="53B3D4E9"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-.42</w:t>
            </w:r>
          </w:p>
        </w:tc>
        <w:tc>
          <w:tcPr>
            <w:tcW w:w="818" w:type="pct"/>
            <w:tcBorders>
              <w:top w:val="nil"/>
              <w:bottom w:val="nil"/>
            </w:tcBorders>
            <w:noWrap/>
          </w:tcPr>
          <w:p w14:paraId="34FBC39D"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398C3720"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-3.77</w:t>
            </w:r>
          </w:p>
        </w:tc>
        <w:tc>
          <w:tcPr>
            <w:tcW w:w="686" w:type="pct"/>
            <w:tcBorders>
              <w:top w:val="nil"/>
              <w:bottom w:val="nil"/>
            </w:tcBorders>
            <w:noWrap/>
            <w:vAlign w:val="center"/>
          </w:tcPr>
          <w:p w14:paraId="532B9F57"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-.36</w:t>
            </w:r>
          </w:p>
        </w:tc>
        <w:tc>
          <w:tcPr>
            <w:tcW w:w="669" w:type="pct"/>
            <w:tcBorders>
              <w:top w:val="nil"/>
              <w:bottom w:val="nil"/>
            </w:tcBorders>
            <w:noWrap/>
          </w:tcPr>
          <w:p w14:paraId="4B8CA8D8"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6E3630F2"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-1.59</w:t>
            </w:r>
          </w:p>
        </w:tc>
      </w:tr>
      <w:tr w:rsidR="007C46AB" w14:paraId="651D6A15" w14:textId="77777777" w:rsidTr="00B70DEA">
        <w:trPr>
          <w:trHeight w:val="20"/>
        </w:trPr>
        <w:tc>
          <w:tcPr>
            <w:tcW w:w="771" w:type="pct"/>
            <w:tcBorders>
              <w:top w:val="nil"/>
              <w:bottom w:val="nil"/>
            </w:tcBorders>
            <w:noWrap/>
            <w:hideMark/>
          </w:tcPr>
          <w:p w14:paraId="23759264"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CCY1</w:t>
            </w:r>
          </w:p>
        </w:tc>
        <w:tc>
          <w:tcPr>
            <w:tcW w:w="818" w:type="pct"/>
            <w:tcBorders>
              <w:top w:val="nil"/>
              <w:bottom w:val="nil"/>
            </w:tcBorders>
            <w:noWrap/>
            <w:vAlign w:val="center"/>
          </w:tcPr>
          <w:p w14:paraId="707DDB72"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-.75</w:t>
            </w:r>
          </w:p>
        </w:tc>
        <w:tc>
          <w:tcPr>
            <w:tcW w:w="818" w:type="pct"/>
            <w:tcBorders>
              <w:top w:val="nil"/>
              <w:bottom w:val="nil"/>
            </w:tcBorders>
            <w:noWrap/>
          </w:tcPr>
          <w:p w14:paraId="27588B71"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0AEA3E9A"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-6.67</w:t>
            </w:r>
          </w:p>
        </w:tc>
        <w:tc>
          <w:tcPr>
            <w:tcW w:w="686" w:type="pct"/>
            <w:tcBorders>
              <w:top w:val="nil"/>
              <w:bottom w:val="nil"/>
            </w:tcBorders>
            <w:noWrap/>
            <w:vAlign w:val="center"/>
          </w:tcPr>
          <w:p w14:paraId="57705789"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.77</w:t>
            </w:r>
          </w:p>
        </w:tc>
        <w:tc>
          <w:tcPr>
            <w:tcW w:w="669" w:type="pct"/>
            <w:tcBorders>
              <w:top w:val="nil"/>
              <w:bottom w:val="nil"/>
            </w:tcBorders>
            <w:noWrap/>
          </w:tcPr>
          <w:p w14:paraId="0BDB0873"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6CDFE9E8"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3.44</w:t>
            </w:r>
          </w:p>
        </w:tc>
      </w:tr>
      <w:tr w:rsidR="007C46AB" w14:paraId="0921C4F8" w14:textId="77777777" w:rsidTr="00B70DEA">
        <w:trPr>
          <w:trHeight w:val="20"/>
        </w:trPr>
        <w:tc>
          <w:tcPr>
            <w:tcW w:w="771" w:type="pct"/>
            <w:tcBorders>
              <w:top w:val="nil"/>
              <w:bottom w:val="nil"/>
            </w:tcBorders>
            <w:noWrap/>
            <w:hideMark/>
          </w:tcPr>
          <w:p w14:paraId="347B8AC3"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CCY2</w:t>
            </w:r>
          </w:p>
        </w:tc>
        <w:tc>
          <w:tcPr>
            <w:tcW w:w="818" w:type="pct"/>
            <w:tcBorders>
              <w:top w:val="nil"/>
              <w:bottom w:val="nil"/>
            </w:tcBorders>
            <w:noWrap/>
            <w:vAlign w:val="center"/>
          </w:tcPr>
          <w:p w14:paraId="02871A3C"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-.73</w:t>
            </w:r>
          </w:p>
        </w:tc>
        <w:tc>
          <w:tcPr>
            <w:tcW w:w="818" w:type="pct"/>
            <w:tcBorders>
              <w:top w:val="nil"/>
              <w:bottom w:val="nil"/>
            </w:tcBorders>
            <w:noWrap/>
          </w:tcPr>
          <w:p w14:paraId="1406168A"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489B5C17"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-6.45</w:t>
            </w:r>
          </w:p>
        </w:tc>
        <w:tc>
          <w:tcPr>
            <w:tcW w:w="686" w:type="pct"/>
            <w:tcBorders>
              <w:top w:val="nil"/>
              <w:bottom w:val="nil"/>
            </w:tcBorders>
            <w:noWrap/>
            <w:vAlign w:val="center"/>
          </w:tcPr>
          <w:p w14:paraId="0B28B26E"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.68</w:t>
            </w:r>
          </w:p>
        </w:tc>
        <w:tc>
          <w:tcPr>
            <w:tcW w:w="669" w:type="pct"/>
            <w:tcBorders>
              <w:top w:val="nil"/>
              <w:bottom w:val="nil"/>
            </w:tcBorders>
            <w:noWrap/>
          </w:tcPr>
          <w:p w14:paraId="3351D1CC"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64EA3C8C"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3.04</w:t>
            </w:r>
          </w:p>
        </w:tc>
      </w:tr>
      <w:tr w:rsidR="007C46AB" w14:paraId="6F1155CB" w14:textId="77777777" w:rsidTr="00B70DEA">
        <w:trPr>
          <w:trHeight w:val="20"/>
        </w:trPr>
        <w:tc>
          <w:tcPr>
            <w:tcW w:w="771" w:type="pct"/>
            <w:tcBorders>
              <w:top w:val="nil"/>
              <w:bottom w:val="nil"/>
            </w:tcBorders>
            <w:noWrap/>
            <w:hideMark/>
          </w:tcPr>
          <w:p w14:paraId="6F8E061A"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CCY3</w:t>
            </w:r>
          </w:p>
        </w:tc>
        <w:tc>
          <w:tcPr>
            <w:tcW w:w="818" w:type="pct"/>
            <w:tcBorders>
              <w:top w:val="nil"/>
              <w:bottom w:val="nil"/>
            </w:tcBorders>
            <w:noWrap/>
            <w:vAlign w:val="center"/>
          </w:tcPr>
          <w:p w14:paraId="368D1380"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-.54</w:t>
            </w:r>
          </w:p>
        </w:tc>
        <w:tc>
          <w:tcPr>
            <w:tcW w:w="818" w:type="pct"/>
            <w:tcBorders>
              <w:top w:val="nil"/>
              <w:bottom w:val="nil"/>
            </w:tcBorders>
            <w:noWrap/>
          </w:tcPr>
          <w:p w14:paraId="5D31D94F"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5C6A944C"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-4.78</w:t>
            </w:r>
          </w:p>
        </w:tc>
        <w:tc>
          <w:tcPr>
            <w:tcW w:w="686" w:type="pct"/>
            <w:tcBorders>
              <w:top w:val="nil"/>
              <w:bottom w:val="nil"/>
            </w:tcBorders>
            <w:noWrap/>
            <w:vAlign w:val="center"/>
          </w:tcPr>
          <w:p w14:paraId="7FC81753"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1.10</w:t>
            </w:r>
          </w:p>
        </w:tc>
        <w:tc>
          <w:tcPr>
            <w:tcW w:w="669" w:type="pct"/>
            <w:tcBorders>
              <w:top w:val="nil"/>
              <w:bottom w:val="nil"/>
            </w:tcBorders>
            <w:noWrap/>
          </w:tcPr>
          <w:p w14:paraId="3A33C4B0"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6F0D5F63"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4.88</w:t>
            </w:r>
          </w:p>
        </w:tc>
      </w:tr>
      <w:tr w:rsidR="007C46AB" w14:paraId="6902D590" w14:textId="77777777" w:rsidTr="00B70DEA">
        <w:trPr>
          <w:trHeight w:val="20"/>
        </w:trPr>
        <w:tc>
          <w:tcPr>
            <w:tcW w:w="771" w:type="pct"/>
            <w:tcBorders>
              <w:top w:val="nil"/>
              <w:bottom w:val="nil"/>
            </w:tcBorders>
            <w:noWrap/>
            <w:hideMark/>
          </w:tcPr>
          <w:p w14:paraId="07153E44"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CCY4</w:t>
            </w:r>
          </w:p>
        </w:tc>
        <w:tc>
          <w:tcPr>
            <w:tcW w:w="818" w:type="pct"/>
            <w:tcBorders>
              <w:top w:val="nil"/>
              <w:bottom w:val="nil"/>
            </w:tcBorders>
            <w:noWrap/>
            <w:vAlign w:val="center"/>
          </w:tcPr>
          <w:p w14:paraId="5502715F"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-.58</w:t>
            </w:r>
          </w:p>
        </w:tc>
        <w:tc>
          <w:tcPr>
            <w:tcW w:w="818" w:type="pct"/>
            <w:tcBorders>
              <w:top w:val="nil"/>
              <w:bottom w:val="nil"/>
            </w:tcBorders>
            <w:noWrap/>
          </w:tcPr>
          <w:p w14:paraId="59C42BF7"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55D7967E"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-5.19</w:t>
            </w:r>
          </w:p>
        </w:tc>
        <w:tc>
          <w:tcPr>
            <w:tcW w:w="686" w:type="pct"/>
            <w:tcBorders>
              <w:top w:val="nil"/>
              <w:bottom w:val="nil"/>
            </w:tcBorders>
            <w:noWrap/>
            <w:vAlign w:val="center"/>
          </w:tcPr>
          <w:p w14:paraId="4AB551F7"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.04</w:t>
            </w:r>
          </w:p>
        </w:tc>
        <w:tc>
          <w:tcPr>
            <w:tcW w:w="669" w:type="pct"/>
            <w:tcBorders>
              <w:top w:val="nil"/>
              <w:bottom w:val="nil"/>
            </w:tcBorders>
            <w:noWrap/>
          </w:tcPr>
          <w:p w14:paraId="291643AE"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562F209C"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.15</w:t>
            </w:r>
          </w:p>
        </w:tc>
      </w:tr>
      <w:tr w:rsidR="007C46AB" w14:paraId="2C3D76AA" w14:textId="77777777" w:rsidTr="00B70DEA">
        <w:trPr>
          <w:trHeight w:val="20"/>
        </w:trPr>
        <w:tc>
          <w:tcPr>
            <w:tcW w:w="771" w:type="pct"/>
            <w:tcBorders>
              <w:top w:val="nil"/>
              <w:bottom w:val="nil"/>
            </w:tcBorders>
            <w:noWrap/>
            <w:hideMark/>
          </w:tcPr>
          <w:p w14:paraId="2CC7EDCC"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FLE1</w:t>
            </w:r>
          </w:p>
        </w:tc>
        <w:tc>
          <w:tcPr>
            <w:tcW w:w="818" w:type="pct"/>
            <w:tcBorders>
              <w:top w:val="nil"/>
              <w:bottom w:val="nil"/>
            </w:tcBorders>
            <w:noWrap/>
            <w:vAlign w:val="center"/>
          </w:tcPr>
          <w:p w14:paraId="0CFA87F3"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-.74</w:t>
            </w:r>
          </w:p>
        </w:tc>
        <w:tc>
          <w:tcPr>
            <w:tcW w:w="818" w:type="pct"/>
            <w:tcBorders>
              <w:top w:val="nil"/>
              <w:bottom w:val="nil"/>
            </w:tcBorders>
            <w:noWrap/>
          </w:tcPr>
          <w:p w14:paraId="023E2AC8"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25FBE24C"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-6.61</w:t>
            </w:r>
          </w:p>
        </w:tc>
        <w:tc>
          <w:tcPr>
            <w:tcW w:w="686" w:type="pct"/>
            <w:tcBorders>
              <w:top w:val="nil"/>
              <w:bottom w:val="nil"/>
            </w:tcBorders>
            <w:noWrap/>
            <w:vAlign w:val="center"/>
          </w:tcPr>
          <w:p w14:paraId="4B253475"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1.02</w:t>
            </w:r>
          </w:p>
        </w:tc>
        <w:tc>
          <w:tcPr>
            <w:tcW w:w="669" w:type="pct"/>
            <w:tcBorders>
              <w:top w:val="nil"/>
              <w:bottom w:val="nil"/>
            </w:tcBorders>
            <w:noWrap/>
          </w:tcPr>
          <w:p w14:paraId="6D5A5BD8"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3E826A86"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4.54</w:t>
            </w:r>
          </w:p>
        </w:tc>
      </w:tr>
      <w:tr w:rsidR="007C46AB" w14:paraId="1E9D5B7E" w14:textId="77777777" w:rsidTr="00B70DEA">
        <w:trPr>
          <w:trHeight w:val="20"/>
        </w:trPr>
        <w:tc>
          <w:tcPr>
            <w:tcW w:w="771" w:type="pct"/>
            <w:tcBorders>
              <w:top w:val="nil"/>
              <w:bottom w:val="nil"/>
            </w:tcBorders>
            <w:noWrap/>
            <w:hideMark/>
          </w:tcPr>
          <w:p w14:paraId="4CFE2562"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FLE2</w:t>
            </w:r>
          </w:p>
        </w:tc>
        <w:tc>
          <w:tcPr>
            <w:tcW w:w="818" w:type="pct"/>
            <w:tcBorders>
              <w:top w:val="nil"/>
              <w:bottom w:val="nil"/>
            </w:tcBorders>
            <w:noWrap/>
            <w:vAlign w:val="center"/>
          </w:tcPr>
          <w:p w14:paraId="4CED0155"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-.65</w:t>
            </w:r>
          </w:p>
        </w:tc>
        <w:tc>
          <w:tcPr>
            <w:tcW w:w="818" w:type="pct"/>
            <w:tcBorders>
              <w:top w:val="nil"/>
              <w:bottom w:val="nil"/>
            </w:tcBorders>
            <w:noWrap/>
          </w:tcPr>
          <w:p w14:paraId="3B5906D3"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6167AA89"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-5.80</w:t>
            </w:r>
          </w:p>
        </w:tc>
        <w:tc>
          <w:tcPr>
            <w:tcW w:w="686" w:type="pct"/>
            <w:tcBorders>
              <w:top w:val="nil"/>
              <w:bottom w:val="nil"/>
            </w:tcBorders>
            <w:noWrap/>
            <w:vAlign w:val="center"/>
          </w:tcPr>
          <w:p w14:paraId="61063A76"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.27</w:t>
            </w:r>
          </w:p>
        </w:tc>
        <w:tc>
          <w:tcPr>
            <w:tcW w:w="669" w:type="pct"/>
            <w:tcBorders>
              <w:top w:val="nil"/>
              <w:bottom w:val="nil"/>
            </w:tcBorders>
            <w:noWrap/>
          </w:tcPr>
          <w:p w14:paraId="46FDA1E6"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0B38D704"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1.19</w:t>
            </w:r>
          </w:p>
        </w:tc>
      </w:tr>
      <w:tr w:rsidR="007C46AB" w14:paraId="263DCE89" w14:textId="77777777" w:rsidTr="00B70DEA">
        <w:trPr>
          <w:trHeight w:val="20"/>
        </w:trPr>
        <w:tc>
          <w:tcPr>
            <w:tcW w:w="771" w:type="pct"/>
            <w:tcBorders>
              <w:top w:val="nil"/>
              <w:bottom w:val="nil"/>
            </w:tcBorders>
            <w:noWrap/>
            <w:hideMark/>
          </w:tcPr>
          <w:p w14:paraId="15CBBC9B"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FLE3</w:t>
            </w:r>
          </w:p>
        </w:tc>
        <w:tc>
          <w:tcPr>
            <w:tcW w:w="818" w:type="pct"/>
            <w:tcBorders>
              <w:top w:val="nil"/>
              <w:bottom w:val="nil"/>
            </w:tcBorders>
            <w:noWrap/>
            <w:vAlign w:val="center"/>
          </w:tcPr>
          <w:p w14:paraId="440F32E4"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-.60</w:t>
            </w:r>
          </w:p>
        </w:tc>
        <w:tc>
          <w:tcPr>
            <w:tcW w:w="818" w:type="pct"/>
            <w:tcBorders>
              <w:top w:val="nil"/>
              <w:bottom w:val="nil"/>
            </w:tcBorders>
            <w:noWrap/>
          </w:tcPr>
          <w:p w14:paraId="16203198"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6C1B42BF"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-5.32</w:t>
            </w:r>
          </w:p>
        </w:tc>
        <w:tc>
          <w:tcPr>
            <w:tcW w:w="686" w:type="pct"/>
            <w:tcBorders>
              <w:top w:val="nil"/>
              <w:bottom w:val="nil"/>
            </w:tcBorders>
            <w:noWrap/>
            <w:vAlign w:val="center"/>
          </w:tcPr>
          <w:p w14:paraId="6CDC91DE"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.27</w:t>
            </w:r>
          </w:p>
        </w:tc>
        <w:tc>
          <w:tcPr>
            <w:tcW w:w="669" w:type="pct"/>
            <w:tcBorders>
              <w:top w:val="nil"/>
              <w:bottom w:val="nil"/>
            </w:tcBorders>
            <w:noWrap/>
          </w:tcPr>
          <w:p w14:paraId="64D4F4D9"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58C204C5"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1.22</w:t>
            </w:r>
          </w:p>
        </w:tc>
      </w:tr>
      <w:tr w:rsidR="007C46AB" w14:paraId="7B2489DC" w14:textId="77777777" w:rsidTr="00B70DEA">
        <w:trPr>
          <w:trHeight w:val="20"/>
        </w:trPr>
        <w:tc>
          <w:tcPr>
            <w:tcW w:w="771" w:type="pct"/>
            <w:tcBorders>
              <w:top w:val="nil"/>
              <w:bottom w:val="nil"/>
            </w:tcBorders>
            <w:noWrap/>
            <w:hideMark/>
          </w:tcPr>
          <w:p w14:paraId="2C2936DC"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PER1</w:t>
            </w:r>
          </w:p>
        </w:tc>
        <w:tc>
          <w:tcPr>
            <w:tcW w:w="818" w:type="pct"/>
            <w:tcBorders>
              <w:top w:val="nil"/>
              <w:bottom w:val="nil"/>
            </w:tcBorders>
            <w:noWrap/>
            <w:vAlign w:val="center"/>
          </w:tcPr>
          <w:p w14:paraId="442A6EA3"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-.71</w:t>
            </w:r>
          </w:p>
        </w:tc>
        <w:tc>
          <w:tcPr>
            <w:tcW w:w="818" w:type="pct"/>
            <w:tcBorders>
              <w:top w:val="nil"/>
              <w:bottom w:val="nil"/>
            </w:tcBorders>
            <w:noWrap/>
          </w:tcPr>
          <w:p w14:paraId="2AE33F74"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6B060F9E"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-6.28</w:t>
            </w:r>
          </w:p>
        </w:tc>
        <w:tc>
          <w:tcPr>
            <w:tcW w:w="686" w:type="pct"/>
            <w:tcBorders>
              <w:top w:val="nil"/>
              <w:bottom w:val="nil"/>
            </w:tcBorders>
            <w:noWrap/>
            <w:vAlign w:val="center"/>
          </w:tcPr>
          <w:p w14:paraId="62920F5E"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.70</w:t>
            </w:r>
          </w:p>
        </w:tc>
        <w:tc>
          <w:tcPr>
            <w:tcW w:w="669" w:type="pct"/>
            <w:tcBorders>
              <w:top w:val="nil"/>
              <w:bottom w:val="nil"/>
            </w:tcBorders>
            <w:noWrap/>
          </w:tcPr>
          <w:p w14:paraId="18646371"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5E4794CE"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3.13</w:t>
            </w:r>
          </w:p>
        </w:tc>
      </w:tr>
      <w:tr w:rsidR="007C46AB" w14:paraId="2A5BA1F4" w14:textId="77777777" w:rsidTr="00B70DEA">
        <w:trPr>
          <w:trHeight w:val="20"/>
        </w:trPr>
        <w:tc>
          <w:tcPr>
            <w:tcW w:w="771" w:type="pct"/>
            <w:tcBorders>
              <w:top w:val="nil"/>
              <w:bottom w:val="nil"/>
            </w:tcBorders>
            <w:noWrap/>
            <w:hideMark/>
          </w:tcPr>
          <w:p w14:paraId="43C9B3C2"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PER2</w:t>
            </w:r>
          </w:p>
        </w:tc>
        <w:tc>
          <w:tcPr>
            <w:tcW w:w="818" w:type="pct"/>
            <w:tcBorders>
              <w:top w:val="nil"/>
              <w:bottom w:val="nil"/>
            </w:tcBorders>
            <w:noWrap/>
            <w:vAlign w:val="center"/>
          </w:tcPr>
          <w:p w14:paraId="2C01F69D"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-.66</w:t>
            </w:r>
          </w:p>
        </w:tc>
        <w:tc>
          <w:tcPr>
            <w:tcW w:w="818" w:type="pct"/>
            <w:tcBorders>
              <w:top w:val="nil"/>
              <w:bottom w:val="nil"/>
            </w:tcBorders>
            <w:noWrap/>
          </w:tcPr>
          <w:p w14:paraId="625EB668"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668897A9"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-5.80</w:t>
            </w:r>
          </w:p>
        </w:tc>
        <w:tc>
          <w:tcPr>
            <w:tcW w:w="686" w:type="pct"/>
            <w:tcBorders>
              <w:top w:val="nil"/>
              <w:bottom w:val="nil"/>
            </w:tcBorders>
            <w:noWrap/>
            <w:vAlign w:val="center"/>
          </w:tcPr>
          <w:p w14:paraId="212F0D1B"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1.23</w:t>
            </w:r>
          </w:p>
        </w:tc>
        <w:tc>
          <w:tcPr>
            <w:tcW w:w="669" w:type="pct"/>
            <w:tcBorders>
              <w:top w:val="nil"/>
              <w:bottom w:val="nil"/>
            </w:tcBorders>
            <w:noWrap/>
          </w:tcPr>
          <w:p w14:paraId="25168F11"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6D7B32E0"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5.48</w:t>
            </w:r>
          </w:p>
        </w:tc>
      </w:tr>
      <w:tr w:rsidR="007C46AB" w14:paraId="59694A91" w14:textId="77777777" w:rsidTr="00B70DEA">
        <w:trPr>
          <w:trHeight w:val="20"/>
        </w:trPr>
        <w:tc>
          <w:tcPr>
            <w:tcW w:w="771" w:type="pct"/>
            <w:tcBorders>
              <w:top w:val="nil"/>
              <w:bottom w:val="nil"/>
            </w:tcBorders>
            <w:noWrap/>
            <w:hideMark/>
          </w:tcPr>
          <w:p w14:paraId="1860DABF"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PER3</w:t>
            </w:r>
          </w:p>
        </w:tc>
        <w:tc>
          <w:tcPr>
            <w:tcW w:w="818" w:type="pct"/>
            <w:tcBorders>
              <w:top w:val="nil"/>
              <w:bottom w:val="nil"/>
            </w:tcBorders>
            <w:noWrap/>
            <w:vAlign w:val="center"/>
          </w:tcPr>
          <w:p w14:paraId="56B48157"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-.85</w:t>
            </w:r>
          </w:p>
        </w:tc>
        <w:tc>
          <w:tcPr>
            <w:tcW w:w="818" w:type="pct"/>
            <w:tcBorders>
              <w:top w:val="nil"/>
              <w:bottom w:val="nil"/>
            </w:tcBorders>
            <w:noWrap/>
          </w:tcPr>
          <w:p w14:paraId="65D2CA09"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629D9688"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-7.59</w:t>
            </w:r>
          </w:p>
        </w:tc>
        <w:tc>
          <w:tcPr>
            <w:tcW w:w="686" w:type="pct"/>
            <w:tcBorders>
              <w:top w:val="nil"/>
              <w:bottom w:val="nil"/>
            </w:tcBorders>
            <w:noWrap/>
            <w:vAlign w:val="center"/>
          </w:tcPr>
          <w:p w14:paraId="52A4C263"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1.01</w:t>
            </w:r>
          </w:p>
        </w:tc>
        <w:tc>
          <w:tcPr>
            <w:tcW w:w="669" w:type="pct"/>
            <w:tcBorders>
              <w:top w:val="nil"/>
              <w:bottom w:val="nil"/>
            </w:tcBorders>
            <w:noWrap/>
          </w:tcPr>
          <w:p w14:paraId="15C227C9"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547CF900"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4.50</w:t>
            </w:r>
          </w:p>
        </w:tc>
      </w:tr>
      <w:tr w:rsidR="007C46AB" w14:paraId="7721010D" w14:textId="77777777" w:rsidTr="00B70DEA">
        <w:trPr>
          <w:trHeight w:val="20"/>
        </w:trPr>
        <w:tc>
          <w:tcPr>
            <w:tcW w:w="771" w:type="pct"/>
            <w:tcBorders>
              <w:top w:val="nil"/>
              <w:bottom w:val="nil"/>
            </w:tcBorders>
            <w:noWrap/>
            <w:hideMark/>
          </w:tcPr>
          <w:p w14:paraId="375E8726"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PER4</w:t>
            </w:r>
          </w:p>
        </w:tc>
        <w:tc>
          <w:tcPr>
            <w:tcW w:w="818" w:type="pct"/>
            <w:tcBorders>
              <w:top w:val="nil"/>
              <w:bottom w:val="nil"/>
            </w:tcBorders>
            <w:noWrap/>
            <w:vAlign w:val="center"/>
          </w:tcPr>
          <w:p w14:paraId="40739AEA"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-.87</w:t>
            </w:r>
          </w:p>
        </w:tc>
        <w:tc>
          <w:tcPr>
            <w:tcW w:w="818" w:type="pct"/>
            <w:tcBorders>
              <w:top w:val="nil"/>
              <w:bottom w:val="nil"/>
            </w:tcBorders>
            <w:noWrap/>
          </w:tcPr>
          <w:p w14:paraId="2E0AE23E"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72963931"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-7.70</w:t>
            </w:r>
          </w:p>
        </w:tc>
        <w:tc>
          <w:tcPr>
            <w:tcW w:w="686" w:type="pct"/>
            <w:tcBorders>
              <w:top w:val="nil"/>
              <w:bottom w:val="nil"/>
            </w:tcBorders>
            <w:noWrap/>
            <w:vAlign w:val="center"/>
          </w:tcPr>
          <w:p w14:paraId="081CF062"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.85</w:t>
            </w:r>
          </w:p>
        </w:tc>
        <w:tc>
          <w:tcPr>
            <w:tcW w:w="669" w:type="pct"/>
            <w:tcBorders>
              <w:top w:val="nil"/>
              <w:bottom w:val="nil"/>
            </w:tcBorders>
            <w:noWrap/>
          </w:tcPr>
          <w:p w14:paraId="593EA283"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52ED5D4C"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3.79</w:t>
            </w:r>
          </w:p>
        </w:tc>
      </w:tr>
      <w:tr w:rsidR="007C46AB" w14:paraId="7E44B99C" w14:textId="77777777" w:rsidTr="00B70DEA">
        <w:trPr>
          <w:trHeight w:val="20"/>
        </w:trPr>
        <w:tc>
          <w:tcPr>
            <w:tcW w:w="771" w:type="pct"/>
            <w:tcBorders>
              <w:top w:val="nil"/>
              <w:bottom w:val="nil"/>
            </w:tcBorders>
            <w:noWrap/>
            <w:hideMark/>
          </w:tcPr>
          <w:p w14:paraId="483244C3"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ENP1</w:t>
            </w:r>
          </w:p>
        </w:tc>
        <w:tc>
          <w:tcPr>
            <w:tcW w:w="818" w:type="pct"/>
            <w:tcBorders>
              <w:top w:val="nil"/>
              <w:bottom w:val="nil"/>
            </w:tcBorders>
            <w:noWrap/>
            <w:vAlign w:val="center"/>
          </w:tcPr>
          <w:p w14:paraId="4B84BC30"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-.46</w:t>
            </w:r>
          </w:p>
        </w:tc>
        <w:tc>
          <w:tcPr>
            <w:tcW w:w="818" w:type="pct"/>
            <w:tcBorders>
              <w:top w:val="nil"/>
              <w:bottom w:val="nil"/>
            </w:tcBorders>
            <w:noWrap/>
          </w:tcPr>
          <w:p w14:paraId="3E3464FD"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7B1318CB"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-4.06</w:t>
            </w:r>
          </w:p>
        </w:tc>
        <w:tc>
          <w:tcPr>
            <w:tcW w:w="686" w:type="pct"/>
            <w:tcBorders>
              <w:top w:val="nil"/>
              <w:bottom w:val="nil"/>
            </w:tcBorders>
            <w:noWrap/>
            <w:vAlign w:val="center"/>
          </w:tcPr>
          <w:p w14:paraId="26AB309D"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.46</w:t>
            </w:r>
          </w:p>
        </w:tc>
        <w:tc>
          <w:tcPr>
            <w:tcW w:w="669" w:type="pct"/>
            <w:tcBorders>
              <w:top w:val="nil"/>
              <w:bottom w:val="nil"/>
            </w:tcBorders>
            <w:noWrap/>
          </w:tcPr>
          <w:p w14:paraId="1074BD19"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69871530"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2.06</w:t>
            </w:r>
          </w:p>
        </w:tc>
      </w:tr>
      <w:tr w:rsidR="007C46AB" w14:paraId="36DDCD3E" w14:textId="77777777" w:rsidTr="00B70DEA">
        <w:trPr>
          <w:trHeight w:val="20"/>
        </w:trPr>
        <w:tc>
          <w:tcPr>
            <w:tcW w:w="771" w:type="pct"/>
            <w:tcBorders>
              <w:top w:val="nil"/>
              <w:bottom w:val="nil"/>
            </w:tcBorders>
            <w:noWrap/>
            <w:hideMark/>
          </w:tcPr>
          <w:p w14:paraId="2D919A72"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ENP2</w:t>
            </w:r>
          </w:p>
        </w:tc>
        <w:tc>
          <w:tcPr>
            <w:tcW w:w="818" w:type="pct"/>
            <w:tcBorders>
              <w:top w:val="nil"/>
              <w:bottom w:val="nil"/>
            </w:tcBorders>
            <w:noWrap/>
            <w:vAlign w:val="center"/>
          </w:tcPr>
          <w:p w14:paraId="45DEDC28"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-.76</w:t>
            </w:r>
          </w:p>
        </w:tc>
        <w:tc>
          <w:tcPr>
            <w:tcW w:w="818" w:type="pct"/>
            <w:tcBorders>
              <w:top w:val="nil"/>
              <w:bottom w:val="nil"/>
            </w:tcBorders>
            <w:noWrap/>
          </w:tcPr>
          <w:p w14:paraId="11B0D515"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47EB4558"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-6.73</w:t>
            </w:r>
          </w:p>
        </w:tc>
        <w:tc>
          <w:tcPr>
            <w:tcW w:w="686" w:type="pct"/>
            <w:tcBorders>
              <w:top w:val="nil"/>
              <w:bottom w:val="nil"/>
            </w:tcBorders>
            <w:noWrap/>
            <w:vAlign w:val="center"/>
          </w:tcPr>
          <w:p w14:paraId="27D01C15"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.50</w:t>
            </w:r>
          </w:p>
        </w:tc>
        <w:tc>
          <w:tcPr>
            <w:tcW w:w="669" w:type="pct"/>
            <w:tcBorders>
              <w:top w:val="nil"/>
              <w:bottom w:val="nil"/>
            </w:tcBorders>
            <w:noWrap/>
          </w:tcPr>
          <w:p w14:paraId="75D226AB"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1A22748C"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2.23</w:t>
            </w:r>
          </w:p>
        </w:tc>
      </w:tr>
      <w:tr w:rsidR="007C46AB" w14:paraId="7944AC88" w14:textId="77777777" w:rsidTr="00B70DEA">
        <w:trPr>
          <w:trHeight w:val="20"/>
        </w:trPr>
        <w:tc>
          <w:tcPr>
            <w:tcW w:w="771" w:type="pct"/>
            <w:tcBorders>
              <w:top w:val="nil"/>
              <w:bottom w:val="nil"/>
            </w:tcBorders>
            <w:noWrap/>
            <w:hideMark/>
          </w:tcPr>
          <w:p w14:paraId="761787B5"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SOC1</w:t>
            </w:r>
          </w:p>
        </w:tc>
        <w:tc>
          <w:tcPr>
            <w:tcW w:w="818" w:type="pct"/>
            <w:tcBorders>
              <w:top w:val="nil"/>
              <w:bottom w:val="nil"/>
            </w:tcBorders>
            <w:noWrap/>
            <w:vAlign w:val="center"/>
          </w:tcPr>
          <w:p w14:paraId="7FBE0FD4"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-.59</w:t>
            </w:r>
          </w:p>
        </w:tc>
        <w:tc>
          <w:tcPr>
            <w:tcW w:w="818" w:type="pct"/>
            <w:tcBorders>
              <w:top w:val="nil"/>
              <w:bottom w:val="nil"/>
            </w:tcBorders>
            <w:noWrap/>
          </w:tcPr>
          <w:p w14:paraId="39723991"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6E174BC3"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-5.25</w:t>
            </w:r>
          </w:p>
        </w:tc>
        <w:tc>
          <w:tcPr>
            <w:tcW w:w="686" w:type="pct"/>
            <w:tcBorders>
              <w:top w:val="nil"/>
              <w:bottom w:val="nil"/>
            </w:tcBorders>
            <w:noWrap/>
            <w:vAlign w:val="center"/>
          </w:tcPr>
          <w:p w14:paraId="0EC25AC0"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.35</w:t>
            </w:r>
          </w:p>
        </w:tc>
        <w:tc>
          <w:tcPr>
            <w:tcW w:w="669" w:type="pct"/>
            <w:tcBorders>
              <w:top w:val="nil"/>
              <w:bottom w:val="nil"/>
            </w:tcBorders>
            <w:noWrap/>
          </w:tcPr>
          <w:p w14:paraId="5120223C"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58CE3143"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1.56</w:t>
            </w:r>
          </w:p>
        </w:tc>
      </w:tr>
      <w:tr w:rsidR="007C46AB" w14:paraId="6C3B5AE3" w14:textId="77777777" w:rsidTr="00B70DEA">
        <w:trPr>
          <w:trHeight w:val="20"/>
        </w:trPr>
        <w:tc>
          <w:tcPr>
            <w:tcW w:w="771" w:type="pct"/>
            <w:tcBorders>
              <w:top w:val="nil"/>
              <w:bottom w:val="nil"/>
            </w:tcBorders>
            <w:noWrap/>
            <w:hideMark/>
          </w:tcPr>
          <w:p w14:paraId="5A9BCB66"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SOC2</w:t>
            </w:r>
          </w:p>
        </w:tc>
        <w:tc>
          <w:tcPr>
            <w:tcW w:w="818" w:type="pct"/>
            <w:tcBorders>
              <w:top w:val="nil"/>
              <w:bottom w:val="nil"/>
            </w:tcBorders>
            <w:noWrap/>
            <w:vAlign w:val="center"/>
          </w:tcPr>
          <w:p w14:paraId="25D6FAC6"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-.74</w:t>
            </w:r>
          </w:p>
        </w:tc>
        <w:tc>
          <w:tcPr>
            <w:tcW w:w="818" w:type="pct"/>
            <w:tcBorders>
              <w:top w:val="nil"/>
              <w:bottom w:val="nil"/>
            </w:tcBorders>
            <w:noWrap/>
          </w:tcPr>
          <w:p w14:paraId="435F34ED"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367E4E60"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-6.61</w:t>
            </w:r>
          </w:p>
        </w:tc>
        <w:tc>
          <w:tcPr>
            <w:tcW w:w="686" w:type="pct"/>
            <w:tcBorders>
              <w:top w:val="nil"/>
              <w:bottom w:val="nil"/>
            </w:tcBorders>
            <w:noWrap/>
            <w:vAlign w:val="center"/>
          </w:tcPr>
          <w:p w14:paraId="26919065"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.80</w:t>
            </w:r>
          </w:p>
        </w:tc>
        <w:tc>
          <w:tcPr>
            <w:tcW w:w="669" w:type="pct"/>
            <w:tcBorders>
              <w:top w:val="nil"/>
              <w:bottom w:val="nil"/>
            </w:tcBorders>
            <w:noWrap/>
          </w:tcPr>
          <w:p w14:paraId="395D2C2A"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467406F2"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3.56</w:t>
            </w:r>
          </w:p>
        </w:tc>
      </w:tr>
      <w:tr w:rsidR="007C46AB" w14:paraId="75A693F6" w14:textId="77777777" w:rsidTr="00B70DEA">
        <w:trPr>
          <w:trHeight w:val="20"/>
        </w:trPr>
        <w:tc>
          <w:tcPr>
            <w:tcW w:w="771" w:type="pct"/>
            <w:tcBorders>
              <w:top w:val="nil"/>
              <w:bottom w:val="nil"/>
            </w:tcBorders>
            <w:noWrap/>
            <w:hideMark/>
          </w:tcPr>
          <w:p w14:paraId="3C1AA2A9"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COA1</w:t>
            </w:r>
          </w:p>
        </w:tc>
        <w:tc>
          <w:tcPr>
            <w:tcW w:w="818" w:type="pct"/>
            <w:tcBorders>
              <w:top w:val="nil"/>
              <w:bottom w:val="nil"/>
            </w:tcBorders>
            <w:noWrap/>
            <w:vAlign w:val="center"/>
          </w:tcPr>
          <w:p w14:paraId="64DF1252"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-.55</w:t>
            </w:r>
          </w:p>
        </w:tc>
        <w:tc>
          <w:tcPr>
            <w:tcW w:w="818" w:type="pct"/>
            <w:tcBorders>
              <w:top w:val="nil"/>
              <w:bottom w:val="nil"/>
            </w:tcBorders>
            <w:noWrap/>
          </w:tcPr>
          <w:p w14:paraId="5CCEC754"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03C1BECE"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-4.86</w:t>
            </w:r>
          </w:p>
        </w:tc>
        <w:tc>
          <w:tcPr>
            <w:tcW w:w="686" w:type="pct"/>
            <w:tcBorders>
              <w:top w:val="nil"/>
              <w:bottom w:val="nil"/>
            </w:tcBorders>
            <w:noWrap/>
            <w:vAlign w:val="center"/>
          </w:tcPr>
          <w:p w14:paraId="3AC19DC8"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.04</w:t>
            </w:r>
          </w:p>
        </w:tc>
        <w:tc>
          <w:tcPr>
            <w:tcW w:w="669" w:type="pct"/>
            <w:tcBorders>
              <w:top w:val="nil"/>
              <w:bottom w:val="nil"/>
            </w:tcBorders>
            <w:noWrap/>
          </w:tcPr>
          <w:p w14:paraId="30CEDD4B"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0B0C65B5"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.17</w:t>
            </w:r>
          </w:p>
        </w:tc>
      </w:tr>
      <w:tr w:rsidR="007C46AB" w14:paraId="050D3714" w14:textId="77777777" w:rsidTr="00B70DEA">
        <w:trPr>
          <w:trHeight w:val="20"/>
        </w:trPr>
        <w:tc>
          <w:tcPr>
            <w:tcW w:w="771" w:type="pct"/>
            <w:tcBorders>
              <w:top w:val="nil"/>
              <w:bottom w:val="nil"/>
            </w:tcBorders>
            <w:noWrap/>
            <w:hideMark/>
          </w:tcPr>
          <w:p w14:paraId="128741F3"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COA2</w:t>
            </w:r>
          </w:p>
        </w:tc>
        <w:tc>
          <w:tcPr>
            <w:tcW w:w="818" w:type="pct"/>
            <w:tcBorders>
              <w:top w:val="nil"/>
              <w:bottom w:val="nil"/>
            </w:tcBorders>
            <w:noWrap/>
            <w:vAlign w:val="center"/>
          </w:tcPr>
          <w:p w14:paraId="69F9CB3C"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-.82</w:t>
            </w:r>
          </w:p>
        </w:tc>
        <w:tc>
          <w:tcPr>
            <w:tcW w:w="818" w:type="pct"/>
            <w:tcBorders>
              <w:top w:val="nil"/>
              <w:bottom w:val="nil"/>
            </w:tcBorders>
            <w:noWrap/>
          </w:tcPr>
          <w:p w14:paraId="2EF6B356"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494AAB5B"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-7.28</w:t>
            </w:r>
          </w:p>
        </w:tc>
        <w:tc>
          <w:tcPr>
            <w:tcW w:w="686" w:type="pct"/>
            <w:tcBorders>
              <w:top w:val="nil"/>
              <w:bottom w:val="nil"/>
            </w:tcBorders>
            <w:noWrap/>
            <w:vAlign w:val="center"/>
          </w:tcPr>
          <w:p w14:paraId="509C95FA"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1.39</w:t>
            </w:r>
          </w:p>
        </w:tc>
        <w:tc>
          <w:tcPr>
            <w:tcW w:w="669" w:type="pct"/>
            <w:tcBorders>
              <w:top w:val="nil"/>
              <w:bottom w:val="nil"/>
            </w:tcBorders>
            <w:noWrap/>
          </w:tcPr>
          <w:p w14:paraId="22328272"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06C3151A"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6.17</w:t>
            </w:r>
          </w:p>
        </w:tc>
      </w:tr>
      <w:tr w:rsidR="007C46AB" w14:paraId="5D7D3587" w14:textId="77777777" w:rsidTr="00B70DEA">
        <w:trPr>
          <w:trHeight w:val="20"/>
        </w:trPr>
        <w:tc>
          <w:tcPr>
            <w:tcW w:w="771" w:type="pct"/>
            <w:tcBorders>
              <w:top w:val="nil"/>
              <w:bottom w:val="nil"/>
            </w:tcBorders>
            <w:noWrap/>
            <w:hideMark/>
          </w:tcPr>
          <w:p w14:paraId="6706A952"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CPN1</w:t>
            </w:r>
          </w:p>
        </w:tc>
        <w:tc>
          <w:tcPr>
            <w:tcW w:w="818" w:type="pct"/>
            <w:tcBorders>
              <w:top w:val="nil"/>
              <w:bottom w:val="nil"/>
            </w:tcBorders>
            <w:noWrap/>
            <w:vAlign w:val="center"/>
          </w:tcPr>
          <w:p w14:paraId="059A8B54"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-.52</w:t>
            </w:r>
          </w:p>
        </w:tc>
        <w:tc>
          <w:tcPr>
            <w:tcW w:w="818" w:type="pct"/>
            <w:tcBorders>
              <w:top w:val="nil"/>
              <w:bottom w:val="nil"/>
            </w:tcBorders>
            <w:noWrap/>
          </w:tcPr>
          <w:p w14:paraId="14DFD582"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6A0E9458"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-4.64</w:t>
            </w:r>
          </w:p>
        </w:tc>
        <w:tc>
          <w:tcPr>
            <w:tcW w:w="686" w:type="pct"/>
            <w:tcBorders>
              <w:top w:val="nil"/>
              <w:bottom w:val="nil"/>
            </w:tcBorders>
            <w:noWrap/>
            <w:vAlign w:val="center"/>
          </w:tcPr>
          <w:p w14:paraId="4C5DF60B"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.15</w:t>
            </w:r>
          </w:p>
        </w:tc>
        <w:tc>
          <w:tcPr>
            <w:tcW w:w="669" w:type="pct"/>
            <w:tcBorders>
              <w:top w:val="nil"/>
              <w:bottom w:val="nil"/>
            </w:tcBorders>
            <w:noWrap/>
          </w:tcPr>
          <w:p w14:paraId="4BB4EA6C"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769216AF"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.67</w:t>
            </w:r>
          </w:p>
        </w:tc>
      </w:tr>
      <w:tr w:rsidR="007C46AB" w14:paraId="4E367FA4" w14:textId="77777777" w:rsidTr="00B70DEA">
        <w:trPr>
          <w:trHeight w:val="20"/>
        </w:trPr>
        <w:tc>
          <w:tcPr>
            <w:tcW w:w="771" w:type="pct"/>
            <w:tcBorders>
              <w:top w:val="nil"/>
              <w:bottom w:val="nil"/>
            </w:tcBorders>
            <w:noWrap/>
            <w:hideMark/>
          </w:tcPr>
          <w:p w14:paraId="277B62EC"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CPN2</w:t>
            </w:r>
          </w:p>
        </w:tc>
        <w:tc>
          <w:tcPr>
            <w:tcW w:w="818" w:type="pct"/>
            <w:tcBorders>
              <w:top w:val="nil"/>
              <w:bottom w:val="nil"/>
            </w:tcBorders>
            <w:noWrap/>
            <w:vAlign w:val="center"/>
          </w:tcPr>
          <w:p w14:paraId="438EBA45"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-.75</w:t>
            </w:r>
          </w:p>
        </w:tc>
        <w:tc>
          <w:tcPr>
            <w:tcW w:w="818" w:type="pct"/>
            <w:tcBorders>
              <w:top w:val="nil"/>
              <w:bottom w:val="nil"/>
            </w:tcBorders>
            <w:noWrap/>
          </w:tcPr>
          <w:p w14:paraId="558CCE4B"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15D2FC4C"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-6.70</w:t>
            </w:r>
          </w:p>
        </w:tc>
        <w:tc>
          <w:tcPr>
            <w:tcW w:w="686" w:type="pct"/>
            <w:tcBorders>
              <w:top w:val="nil"/>
              <w:bottom w:val="nil"/>
            </w:tcBorders>
            <w:noWrap/>
            <w:vAlign w:val="center"/>
          </w:tcPr>
          <w:p w14:paraId="5A25BC69"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.06</w:t>
            </w:r>
          </w:p>
        </w:tc>
        <w:tc>
          <w:tcPr>
            <w:tcW w:w="669" w:type="pct"/>
            <w:tcBorders>
              <w:top w:val="nil"/>
              <w:bottom w:val="nil"/>
            </w:tcBorders>
            <w:noWrap/>
          </w:tcPr>
          <w:p w14:paraId="74B9E8F3"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1B2AA632"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.28</w:t>
            </w:r>
          </w:p>
        </w:tc>
      </w:tr>
      <w:tr w:rsidR="007C46AB" w14:paraId="56076A90" w14:textId="77777777" w:rsidTr="00B70DEA">
        <w:trPr>
          <w:trHeight w:val="20"/>
        </w:trPr>
        <w:tc>
          <w:tcPr>
            <w:tcW w:w="771" w:type="pct"/>
            <w:tcBorders>
              <w:top w:val="nil"/>
              <w:bottom w:val="nil"/>
            </w:tcBorders>
            <w:noWrap/>
            <w:hideMark/>
          </w:tcPr>
          <w:p w14:paraId="1BCB8841"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CPN3</w:t>
            </w:r>
          </w:p>
        </w:tc>
        <w:tc>
          <w:tcPr>
            <w:tcW w:w="818" w:type="pct"/>
            <w:tcBorders>
              <w:top w:val="nil"/>
              <w:bottom w:val="nil"/>
            </w:tcBorders>
            <w:noWrap/>
            <w:vAlign w:val="center"/>
          </w:tcPr>
          <w:p w14:paraId="6A36D8A3"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-.56</w:t>
            </w:r>
          </w:p>
        </w:tc>
        <w:tc>
          <w:tcPr>
            <w:tcW w:w="818" w:type="pct"/>
            <w:tcBorders>
              <w:top w:val="nil"/>
              <w:bottom w:val="nil"/>
            </w:tcBorders>
            <w:noWrap/>
          </w:tcPr>
          <w:p w14:paraId="5521D9CD"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0EAD7F97"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-4.98</w:t>
            </w:r>
          </w:p>
        </w:tc>
        <w:tc>
          <w:tcPr>
            <w:tcW w:w="686" w:type="pct"/>
            <w:tcBorders>
              <w:top w:val="nil"/>
              <w:bottom w:val="nil"/>
            </w:tcBorders>
            <w:noWrap/>
            <w:vAlign w:val="center"/>
          </w:tcPr>
          <w:p w14:paraId="31048FD6"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-.16</w:t>
            </w:r>
          </w:p>
        </w:tc>
        <w:tc>
          <w:tcPr>
            <w:tcW w:w="669" w:type="pct"/>
            <w:tcBorders>
              <w:top w:val="nil"/>
              <w:bottom w:val="nil"/>
            </w:tcBorders>
            <w:noWrap/>
          </w:tcPr>
          <w:p w14:paraId="170EBF44"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2BCC41DC"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-.72</w:t>
            </w:r>
          </w:p>
        </w:tc>
      </w:tr>
      <w:tr w:rsidR="007C46AB" w14:paraId="610AF34A" w14:textId="77777777" w:rsidTr="00B70DEA">
        <w:trPr>
          <w:trHeight w:val="20"/>
        </w:trPr>
        <w:tc>
          <w:tcPr>
            <w:tcW w:w="771" w:type="pct"/>
            <w:tcBorders>
              <w:top w:val="nil"/>
              <w:bottom w:val="nil"/>
            </w:tcBorders>
            <w:noWrap/>
            <w:hideMark/>
          </w:tcPr>
          <w:p w14:paraId="759007C0"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CPN4</w:t>
            </w:r>
          </w:p>
        </w:tc>
        <w:tc>
          <w:tcPr>
            <w:tcW w:w="818" w:type="pct"/>
            <w:tcBorders>
              <w:top w:val="nil"/>
              <w:bottom w:val="nil"/>
            </w:tcBorders>
            <w:noWrap/>
            <w:vAlign w:val="center"/>
          </w:tcPr>
          <w:p w14:paraId="3186511A"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-.54</w:t>
            </w:r>
          </w:p>
        </w:tc>
        <w:tc>
          <w:tcPr>
            <w:tcW w:w="818" w:type="pct"/>
            <w:tcBorders>
              <w:top w:val="nil"/>
              <w:bottom w:val="nil"/>
            </w:tcBorders>
            <w:noWrap/>
          </w:tcPr>
          <w:p w14:paraId="08E23222" w14:textId="77777777" w:rsidR="007C46AB" w:rsidRPr="00876BD9" w:rsidRDefault="007C46AB" w:rsidP="00B70DEA">
            <w:pPr>
              <w:jc w:val="right"/>
              <w:rPr>
                <w:rFonts w:ascii="Times New Roman" w:hAnsi="Times New Roman" w:cs="Times New Roman"/>
                <w:sz w:val="20"/>
                <w:szCs w:val="20"/>
              </w:rPr>
            </w:pPr>
          </w:p>
        </w:tc>
        <w:tc>
          <w:tcPr>
            <w:tcW w:w="652" w:type="pct"/>
            <w:tcBorders>
              <w:top w:val="nil"/>
              <w:bottom w:val="nil"/>
            </w:tcBorders>
            <w:noWrap/>
            <w:vAlign w:val="center"/>
          </w:tcPr>
          <w:p w14:paraId="68A9F41A"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-4.75</w:t>
            </w:r>
          </w:p>
        </w:tc>
        <w:tc>
          <w:tcPr>
            <w:tcW w:w="686" w:type="pct"/>
            <w:tcBorders>
              <w:top w:val="nil"/>
              <w:bottom w:val="nil"/>
            </w:tcBorders>
            <w:noWrap/>
            <w:vAlign w:val="center"/>
          </w:tcPr>
          <w:p w14:paraId="5B067AA9"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-.26</w:t>
            </w:r>
          </w:p>
        </w:tc>
        <w:tc>
          <w:tcPr>
            <w:tcW w:w="669" w:type="pct"/>
            <w:tcBorders>
              <w:top w:val="nil"/>
              <w:bottom w:val="nil"/>
            </w:tcBorders>
            <w:noWrap/>
          </w:tcPr>
          <w:p w14:paraId="229C90D8" w14:textId="77777777" w:rsidR="007C46AB" w:rsidRPr="00876BD9" w:rsidRDefault="007C46AB" w:rsidP="00B70DEA">
            <w:pPr>
              <w:jc w:val="right"/>
              <w:rPr>
                <w:rFonts w:ascii="Times New Roman" w:hAnsi="Times New Roman" w:cs="Times New Roman"/>
                <w:sz w:val="20"/>
                <w:szCs w:val="20"/>
              </w:rPr>
            </w:pPr>
          </w:p>
        </w:tc>
        <w:tc>
          <w:tcPr>
            <w:tcW w:w="586" w:type="pct"/>
            <w:tcBorders>
              <w:top w:val="nil"/>
              <w:bottom w:val="nil"/>
            </w:tcBorders>
            <w:noWrap/>
            <w:vAlign w:val="center"/>
          </w:tcPr>
          <w:p w14:paraId="6B6D7413"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-1.17</w:t>
            </w:r>
          </w:p>
        </w:tc>
      </w:tr>
      <w:tr w:rsidR="007C46AB" w14:paraId="569C8501" w14:textId="77777777" w:rsidTr="00B70DEA">
        <w:trPr>
          <w:trHeight w:val="20"/>
        </w:trPr>
        <w:tc>
          <w:tcPr>
            <w:tcW w:w="771" w:type="pct"/>
            <w:tcBorders>
              <w:top w:val="nil"/>
            </w:tcBorders>
            <w:noWrap/>
            <w:hideMark/>
          </w:tcPr>
          <w:p w14:paraId="7C24376B"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CPN5</w:t>
            </w:r>
          </w:p>
        </w:tc>
        <w:tc>
          <w:tcPr>
            <w:tcW w:w="818" w:type="pct"/>
            <w:tcBorders>
              <w:top w:val="nil"/>
            </w:tcBorders>
            <w:noWrap/>
            <w:vAlign w:val="center"/>
          </w:tcPr>
          <w:p w14:paraId="146F0666"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-.70</w:t>
            </w:r>
          </w:p>
        </w:tc>
        <w:tc>
          <w:tcPr>
            <w:tcW w:w="818" w:type="pct"/>
            <w:tcBorders>
              <w:top w:val="nil"/>
            </w:tcBorders>
            <w:noWrap/>
          </w:tcPr>
          <w:p w14:paraId="02553AB8" w14:textId="77777777" w:rsidR="007C46AB" w:rsidRPr="00876BD9" w:rsidRDefault="007C46AB" w:rsidP="00B70DEA">
            <w:pPr>
              <w:jc w:val="right"/>
              <w:rPr>
                <w:rFonts w:ascii="Times New Roman" w:hAnsi="Times New Roman" w:cs="Times New Roman"/>
                <w:sz w:val="20"/>
                <w:szCs w:val="20"/>
              </w:rPr>
            </w:pPr>
          </w:p>
        </w:tc>
        <w:tc>
          <w:tcPr>
            <w:tcW w:w="652" w:type="pct"/>
            <w:tcBorders>
              <w:top w:val="nil"/>
            </w:tcBorders>
            <w:noWrap/>
            <w:vAlign w:val="center"/>
          </w:tcPr>
          <w:p w14:paraId="1ABA5925"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-6.22</w:t>
            </w:r>
          </w:p>
        </w:tc>
        <w:tc>
          <w:tcPr>
            <w:tcW w:w="686" w:type="pct"/>
            <w:tcBorders>
              <w:top w:val="nil"/>
            </w:tcBorders>
            <w:noWrap/>
            <w:vAlign w:val="center"/>
          </w:tcPr>
          <w:p w14:paraId="79FAB20A"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.41</w:t>
            </w:r>
          </w:p>
        </w:tc>
        <w:tc>
          <w:tcPr>
            <w:tcW w:w="669" w:type="pct"/>
            <w:tcBorders>
              <w:top w:val="nil"/>
            </w:tcBorders>
            <w:noWrap/>
          </w:tcPr>
          <w:p w14:paraId="218D130F" w14:textId="77777777" w:rsidR="007C46AB" w:rsidRPr="00876BD9" w:rsidRDefault="007C46AB" w:rsidP="00B70DEA">
            <w:pPr>
              <w:jc w:val="right"/>
              <w:rPr>
                <w:rFonts w:ascii="Times New Roman" w:hAnsi="Times New Roman" w:cs="Times New Roman"/>
                <w:sz w:val="20"/>
                <w:szCs w:val="20"/>
              </w:rPr>
            </w:pPr>
          </w:p>
        </w:tc>
        <w:tc>
          <w:tcPr>
            <w:tcW w:w="586" w:type="pct"/>
            <w:tcBorders>
              <w:top w:val="nil"/>
            </w:tcBorders>
            <w:noWrap/>
            <w:vAlign w:val="center"/>
          </w:tcPr>
          <w:p w14:paraId="3C20EFCE" w14:textId="77777777" w:rsidR="007C46AB" w:rsidRPr="00876BD9" w:rsidRDefault="007C46AB" w:rsidP="00B70DEA">
            <w:pPr>
              <w:jc w:val="right"/>
              <w:rPr>
                <w:rFonts w:ascii="Times New Roman" w:hAnsi="Times New Roman" w:cs="Times New Roman"/>
                <w:sz w:val="20"/>
                <w:szCs w:val="20"/>
              </w:rPr>
            </w:pPr>
            <w:r w:rsidRPr="00876BD9">
              <w:rPr>
                <w:rFonts w:ascii="Times New Roman" w:hAnsi="Times New Roman" w:cs="Times New Roman"/>
                <w:sz w:val="20"/>
                <w:szCs w:val="20"/>
              </w:rPr>
              <w:t>1.81</w:t>
            </w:r>
          </w:p>
        </w:tc>
      </w:tr>
      <w:tr w:rsidR="007C46AB" w14:paraId="2A752070" w14:textId="77777777" w:rsidTr="00B70DEA">
        <w:trPr>
          <w:trHeight w:val="20"/>
        </w:trPr>
        <w:tc>
          <w:tcPr>
            <w:tcW w:w="5000" w:type="pct"/>
            <w:gridSpan w:val="7"/>
            <w:noWrap/>
            <w:hideMark/>
          </w:tcPr>
          <w:p w14:paraId="4DA76907" w14:textId="77777777" w:rsidR="007C46AB" w:rsidRPr="00876BD9" w:rsidRDefault="007C46AB" w:rsidP="00B70DEA">
            <w:pPr>
              <w:rPr>
                <w:rFonts w:ascii="Times New Roman" w:hAnsi="Times New Roman" w:cs="Times New Roman"/>
                <w:b/>
                <w:bCs/>
                <w:sz w:val="20"/>
                <w:szCs w:val="20"/>
              </w:rPr>
            </w:pPr>
            <w:r w:rsidRPr="00876BD9">
              <w:rPr>
                <w:rFonts w:ascii="Times New Roman" w:hAnsi="Times New Roman" w:cs="Times New Roman"/>
                <w:b/>
                <w:bCs/>
                <w:sz w:val="20"/>
                <w:szCs w:val="20"/>
              </w:rPr>
              <w:t>Mardi</w:t>
            </w:r>
            <w:r>
              <w:rPr>
                <w:rFonts w:ascii="Times New Roman" w:hAnsi="Times New Roman" w:cs="Times New Roman"/>
                <w:b/>
                <w:bCs/>
                <w:sz w:val="20"/>
                <w:szCs w:val="20"/>
              </w:rPr>
              <w:t xml:space="preserve">a’s </w:t>
            </w:r>
            <w:r w:rsidRPr="00876BD9">
              <w:rPr>
                <w:rFonts w:ascii="Times New Roman" w:hAnsi="Times New Roman" w:cs="Times New Roman"/>
                <w:b/>
                <w:bCs/>
                <w:sz w:val="20"/>
                <w:szCs w:val="20"/>
              </w:rPr>
              <w:t>multivariate skewness and kurtosis</w:t>
            </w:r>
          </w:p>
        </w:tc>
      </w:tr>
      <w:tr w:rsidR="007C46AB" w14:paraId="62924423" w14:textId="77777777" w:rsidTr="00B70DEA">
        <w:trPr>
          <w:trHeight w:val="20"/>
        </w:trPr>
        <w:tc>
          <w:tcPr>
            <w:tcW w:w="771" w:type="pct"/>
            <w:tcBorders>
              <w:bottom w:val="single" w:sz="4" w:space="0" w:color="auto"/>
            </w:tcBorders>
            <w:noWrap/>
            <w:hideMark/>
          </w:tcPr>
          <w:p w14:paraId="6A6A3BEE" w14:textId="77777777" w:rsidR="007C46AB" w:rsidRPr="00876BD9" w:rsidRDefault="007C46AB" w:rsidP="00B70DEA">
            <w:pPr>
              <w:rPr>
                <w:rFonts w:ascii="Times New Roman" w:hAnsi="Times New Roman" w:cs="Times New Roman"/>
                <w:sz w:val="20"/>
                <w:szCs w:val="20"/>
              </w:rPr>
            </w:pPr>
          </w:p>
        </w:tc>
        <w:tc>
          <w:tcPr>
            <w:tcW w:w="818" w:type="pct"/>
            <w:tcBorders>
              <w:bottom w:val="single" w:sz="4" w:space="0" w:color="auto"/>
            </w:tcBorders>
            <w:noWrap/>
            <w:hideMark/>
          </w:tcPr>
          <w:p w14:paraId="088A1219" w14:textId="77777777" w:rsidR="007C46AB" w:rsidRPr="00876BD9" w:rsidRDefault="007C46AB" w:rsidP="00B70DEA">
            <w:pPr>
              <w:rPr>
                <w:rFonts w:ascii="Times New Roman" w:hAnsi="Times New Roman" w:cs="Times New Roman"/>
                <w:i/>
                <w:iCs/>
                <w:sz w:val="20"/>
                <w:szCs w:val="20"/>
              </w:rPr>
            </w:pPr>
            <w:r w:rsidRPr="00876BD9">
              <w:rPr>
                <w:rFonts w:ascii="Times New Roman" w:hAnsi="Times New Roman" w:cs="Times New Roman"/>
                <w:i/>
                <w:iCs/>
                <w:sz w:val="20"/>
                <w:szCs w:val="20"/>
              </w:rPr>
              <w:t>β</w:t>
            </w:r>
          </w:p>
        </w:tc>
        <w:tc>
          <w:tcPr>
            <w:tcW w:w="818" w:type="pct"/>
            <w:tcBorders>
              <w:bottom w:val="single" w:sz="4" w:space="0" w:color="auto"/>
            </w:tcBorders>
            <w:noWrap/>
            <w:hideMark/>
          </w:tcPr>
          <w:p w14:paraId="33E50D7E"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z</w:t>
            </w:r>
          </w:p>
        </w:tc>
        <w:tc>
          <w:tcPr>
            <w:tcW w:w="652" w:type="pct"/>
            <w:tcBorders>
              <w:bottom w:val="single" w:sz="4" w:space="0" w:color="auto"/>
            </w:tcBorders>
            <w:noWrap/>
            <w:hideMark/>
          </w:tcPr>
          <w:p w14:paraId="75436E64"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i/>
                <w:iCs/>
                <w:sz w:val="20"/>
                <w:szCs w:val="20"/>
              </w:rPr>
              <w:t>p</w:t>
            </w:r>
            <w:r w:rsidRPr="00876BD9">
              <w:rPr>
                <w:rFonts w:ascii="Times New Roman" w:hAnsi="Times New Roman" w:cs="Times New Roman"/>
                <w:sz w:val="20"/>
                <w:szCs w:val="20"/>
              </w:rPr>
              <w:t>-value</w:t>
            </w:r>
          </w:p>
        </w:tc>
        <w:tc>
          <w:tcPr>
            <w:tcW w:w="686" w:type="pct"/>
            <w:tcBorders>
              <w:bottom w:val="single" w:sz="4" w:space="0" w:color="auto"/>
            </w:tcBorders>
            <w:noWrap/>
            <w:hideMark/>
          </w:tcPr>
          <w:p w14:paraId="36EEE771" w14:textId="77777777" w:rsidR="007C46AB" w:rsidRPr="00876BD9" w:rsidRDefault="007C46AB" w:rsidP="00B70DEA">
            <w:pPr>
              <w:rPr>
                <w:rFonts w:ascii="Times New Roman" w:hAnsi="Times New Roman" w:cs="Times New Roman"/>
                <w:sz w:val="20"/>
                <w:szCs w:val="20"/>
              </w:rPr>
            </w:pPr>
          </w:p>
        </w:tc>
        <w:tc>
          <w:tcPr>
            <w:tcW w:w="669" w:type="pct"/>
            <w:tcBorders>
              <w:bottom w:val="single" w:sz="4" w:space="0" w:color="auto"/>
            </w:tcBorders>
            <w:noWrap/>
            <w:hideMark/>
          </w:tcPr>
          <w:p w14:paraId="0631B04C" w14:textId="77777777" w:rsidR="007C46AB" w:rsidRPr="00876BD9" w:rsidRDefault="007C46AB" w:rsidP="00B70DEA">
            <w:pPr>
              <w:rPr>
                <w:rFonts w:ascii="Times New Roman" w:hAnsi="Times New Roman" w:cs="Times New Roman"/>
                <w:sz w:val="20"/>
                <w:szCs w:val="20"/>
              </w:rPr>
            </w:pPr>
          </w:p>
        </w:tc>
        <w:tc>
          <w:tcPr>
            <w:tcW w:w="586" w:type="pct"/>
            <w:tcBorders>
              <w:bottom w:val="single" w:sz="4" w:space="0" w:color="auto"/>
            </w:tcBorders>
            <w:noWrap/>
            <w:hideMark/>
          </w:tcPr>
          <w:p w14:paraId="3B4509B5" w14:textId="77777777" w:rsidR="007C46AB" w:rsidRPr="00876BD9" w:rsidRDefault="007C46AB" w:rsidP="00B70DEA">
            <w:pPr>
              <w:rPr>
                <w:rFonts w:ascii="Times New Roman" w:hAnsi="Times New Roman" w:cs="Times New Roman"/>
                <w:sz w:val="20"/>
                <w:szCs w:val="20"/>
              </w:rPr>
            </w:pPr>
          </w:p>
        </w:tc>
      </w:tr>
      <w:tr w:rsidR="007C46AB" w14:paraId="0686CF10" w14:textId="77777777" w:rsidTr="00B70DEA">
        <w:trPr>
          <w:trHeight w:val="20"/>
        </w:trPr>
        <w:tc>
          <w:tcPr>
            <w:tcW w:w="771" w:type="pct"/>
            <w:tcBorders>
              <w:bottom w:val="nil"/>
            </w:tcBorders>
            <w:noWrap/>
            <w:hideMark/>
          </w:tcPr>
          <w:p w14:paraId="204CD553"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Skewness</w:t>
            </w:r>
          </w:p>
        </w:tc>
        <w:tc>
          <w:tcPr>
            <w:tcW w:w="818" w:type="pct"/>
            <w:tcBorders>
              <w:bottom w:val="nil"/>
            </w:tcBorders>
            <w:noWrap/>
          </w:tcPr>
          <w:p w14:paraId="3EA08621"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242.84</w:t>
            </w:r>
          </w:p>
        </w:tc>
        <w:tc>
          <w:tcPr>
            <w:tcW w:w="818" w:type="pct"/>
            <w:tcBorders>
              <w:bottom w:val="nil"/>
            </w:tcBorders>
            <w:noWrap/>
          </w:tcPr>
          <w:p w14:paraId="2F466393"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19030.60</w:t>
            </w:r>
          </w:p>
        </w:tc>
        <w:tc>
          <w:tcPr>
            <w:tcW w:w="652" w:type="pct"/>
            <w:tcBorders>
              <w:bottom w:val="nil"/>
            </w:tcBorders>
            <w:noWrap/>
            <w:hideMark/>
          </w:tcPr>
          <w:p w14:paraId="3A66D219"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.00</w:t>
            </w:r>
          </w:p>
        </w:tc>
        <w:tc>
          <w:tcPr>
            <w:tcW w:w="686" w:type="pct"/>
            <w:tcBorders>
              <w:bottom w:val="nil"/>
            </w:tcBorders>
            <w:noWrap/>
            <w:hideMark/>
          </w:tcPr>
          <w:p w14:paraId="1596DECE" w14:textId="77777777" w:rsidR="007C46AB" w:rsidRPr="00876BD9" w:rsidRDefault="007C46AB" w:rsidP="00B70DEA">
            <w:pPr>
              <w:rPr>
                <w:rFonts w:ascii="Times New Roman" w:hAnsi="Times New Roman" w:cs="Times New Roman"/>
                <w:sz w:val="20"/>
                <w:szCs w:val="20"/>
              </w:rPr>
            </w:pPr>
          </w:p>
        </w:tc>
        <w:tc>
          <w:tcPr>
            <w:tcW w:w="669" w:type="pct"/>
            <w:tcBorders>
              <w:bottom w:val="nil"/>
            </w:tcBorders>
            <w:noWrap/>
            <w:hideMark/>
          </w:tcPr>
          <w:p w14:paraId="57EE3085" w14:textId="77777777" w:rsidR="007C46AB" w:rsidRPr="00876BD9" w:rsidRDefault="007C46AB" w:rsidP="00B70DEA">
            <w:pPr>
              <w:rPr>
                <w:rFonts w:ascii="Times New Roman" w:hAnsi="Times New Roman" w:cs="Times New Roman"/>
                <w:sz w:val="20"/>
                <w:szCs w:val="20"/>
              </w:rPr>
            </w:pPr>
          </w:p>
        </w:tc>
        <w:tc>
          <w:tcPr>
            <w:tcW w:w="586" w:type="pct"/>
            <w:tcBorders>
              <w:bottom w:val="nil"/>
            </w:tcBorders>
            <w:noWrap/>
            <w:hideMark/>
          </w:tcPr>
          <w:p w14:paraId="67C8342F" w14:textId="77777777" w:rsidR="007C46AB" w:rsidRPr="00876BD9" w:rsidRDefault="007C46AB" w:rsidP="00B70DEA">
            <w:pPr>
              <w:rPr>
                <w:rFonts w:ascii="Times New Roman" w:hAnsi="Times New Roman" w:cs="Times New Roman"/>
                <w:sz w:val="20"/>
                <w:szCs w:val="20"/>
              </w:rPr>
            </w:pPr>
          </w:p>
        </w:tc>
      </w:tr>
      <w:tr w:rsidR="007C46AB" w14:paraId="07D66DEC" w14:textId="77777777" w:rsidTr="00B70DEA">
        <w:trPr>
          <w:trHeight w:val="20"/>
        </w:trPr>
        <w:tc>
          <w:tcPr>
            <w:tcW w:w="771" w:type="pct"/>
            <w:tcBorders>
              <w:top w:val="nil"/>
            </w:tcBorders>
            <w:noWrap/>
            <w:hideMark/>
          </w:tcPr>
          <w:p w14:paraId="7CC24012"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Kurtosis</w:t>
            </w:r>
          </w:p>
        </w:tc>
        <w:tc>
          <w:tcPr>
            <w:tcW w:w="818" w:type="pct"/>
            <w:tcBorders>
              <w:top w:val="nil"/>
            </w:tcBorders>
            <w:noWrap/>
          </w:tcPr>
          <w:p w14:paraId="4320F9A3"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1425.66</w:t>
            </w:r>
          </w:p>
        </w:tc>
        <w:tc>
          <w:tcPr>
            <w:tcW w:w="818" w:type="pct"/>
            <w:tcBorders>
              <w:top w:val="nil"/>
            </w:tcBorders>
            <w:noWrap/>
          </w:tcPr>
          <w:p w14:paraId="6315A8DF"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115.42</w:t>
            </w:r>
          </w:p>
        </w:tc>
        <w:tc>
          <w:tcPr>
            <w:tcW w:w="652" w:type="pct"/>
            <w:tcBorders>
              <w:top w:val="nil"/>
            </w:tcBorders>
            <w:noWrap/>
            <w:hideMark/>
          </w:tcPr>
          <w:p w14:paraId="50FC57DD" w14:textId="77777777" w:rsidR="007C46AB" w:rsidRPr="00876BD9" w:rsidRDefault="007C46AB" w:rsidP="00B70DEA">
            <w:pPr>
              <w:rPr>
                <w:rFonts w:ascii="Times New Roman" w:hAnsi="Times New Roman" w:cs="Times New Roman"/>
                <w:sz w:val="20"/>
                <w:szCs w:val="20"/>
              </w:rPr>
            </w:pPr>
            <w:r w:rsidRPr="00876BD9">
              <w:rPr>
                <w:rFonts w:ascii="Times New Roman" w:hAnsi="Times New Roman" w:cs="Times New Roman"/>
                <w:sz w:val="20"/>
                <w:szCs w:val="20"/>
              </w:rPr>
              <w:t>.00</w:t>
            </w:r>
          </w:p>
        </w:tc>
        <w:tc>
          <w:tcPr>
            <w:tcW w:w="686" w:type="pct"/>
            <w:tcBorders>
              <w:top w:val="nil"/>
            </w:tcBorders>
            <w:noWrap/>
            <w:hideMark/>
          </w:tcPr>
          <w:p w14:paraId="7BC3A5DA" w14:textId="77777777" w:rsidR="007C46AB" w:rsidRPr="00876BD9" w:rsidRDefault="007C46AB" w:rsidP="00B70DEA">
            <w:pPr>
              <w:rPr>
                <w:rFonts w:ascii="Times New Roman" w:hAnsi="Times New Roman" w:cs="Times New Roman"/>
                <w:sz w:val="20"/>
                <w:szCs w:val="20"/>
              </w:rPr>
            </w:pPr>
          </w:p>
        </w:tc>
        <w:tc>
          <w:tcPr>
            <w:tcW w:w="669" w:type="pct"/>
            <w:tcBorders>
              <w:top w:val="nil"/>
            </w:tcBorders>
            <w:noWrap/>
            <w:hideMark/>
          </w:tcPr>
          <w:p w14:paraId="1BBEA3F8" w14:textId="77777777" w:rsidR="007C46AB" w:rsidRPr="00876BD9" w:rsidRDefault="007C46AB" w:rsidP="00B70DEA">
            <w:pPr>
              <w:rPr>
                <w:rFonts w:ascii="Times New Roman" w:hAnsi="Times New Roman" w:cs="Times New Roman"/>
                <w:sz w:val="20"/>
                <w:szCs w:val="20"/>
              </w:rPr>
            </w:pPr>
          </w:p>
        </w:tc>
        <w:tc>
          <w:tcPr>
            <w:tcW w:w="586" w:type="pct"/>
            <w:tcBorders>
              <w:top w:val="nil"/>
            </w:tcBorders>
            <w:noWrap/>
            <w:hideMark/>
          </w:tcPr>
          <w:p w14:paraId="7BA519A9" w14:textId="77777777" w:rsidR="007C46AB" w:rsidRPr="00876BD9" w:rsidRDefault="007C46AB" w:rsidP="00B70DEA">
            <w:pPr>
              <w:rPr>
                <w:rFonts w:ascii="Times New Roman" w:hAnsi="Times New Roman" w:cs="Times New Roman"/>
                <w:sz w:val="20"/>
                <w:szCs w:val="20"/>
              </w:rPr>
            </w:pPr>
          </w:p>
        </w:tc>
      </w:tr>
    </w:tbl>
    <w:p w14:paraId="48439E39" w14:textId="77777777" w:rsidR="007C46AB" w:rsidRDefault="007C46AB" w:rsidP="007C46AB">
      <w:pPr>
        <w:spacing w:after="0" w:line="360" w:lineRule="auto"/>
        <w:rPr>
          <w:rFonts w:ascii="Arial" w:eastAsia="Noto Sans CJK SC" w:hAnsi="Arial" w:cs="Arial"/>
          <w:sz w:val="20"/>
          <w:szCs w:val="20"/>
          <w:lang w:val="en-US" w:eastAsia="zh-CN" w:bidi="hi-IN"/>
          <w14:ligatures w14:val="none"/>
        </w:rPr>
      </w:pPr>
      <w:bookmarkStart w:id="0" w:name="__DdeLink__26165_1862013924"/>
      <w:bookmarkEnd w:id="0"/>
    </w:p>
    <w:p w14:paraId="491F4A37" w14:textId="77777777" w:rsidR="008B07A6" w:rsidRDefault="008B07A6"/>
    <w:sectPr w:rsidR="008B07A6" w:rsidSect="007C46A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AB"/>
    <w:rsid w:val="00066677"/>
    <w:rsid w:val="00153A17"/>
    <w:rsid w:val="001A37F3"/>
    <w:rsid w:val="003A4E89"/>
    <w:rsid w:val="00556784"/>
    <w:rsid w:val="00584884"/>
    <w:rsid w:val="007C46AB"/>
    <w:rsid w:val="008B07A6"/>
    <w:rsid w:val="00987B63"/>
    <w:rsid w:val="00A234E6"/>
    <w:rsid w:val="00D3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28A1"/>
  <w15:chartTrackingRefBased/>
  <w15:docId w15:val="{152A2869-3CFB-44ED-BECF-7C2F653B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6AB"/>
    <w:pPr>
      <w:spacing w:line="259" w:lineRule="auto"/>
    </w:pPr>
    <w:rPr>
      <w:sz w:val="22"/>
      <w:szCs w:val="22"/>
      <w:lang w:val="en-ID"/>
    </w:rPr>
  </w:style>
  <w:style w:type="paragraph" w:styleId="Heading1">
    <w:name w:val="heading 1"/>
    <w:basedOn w:val="Normal"/>
    <w:next w:val="Normal"/>
    <w:link w:val="Heading1Char"/>
    <w:uiPriority w:val="9"/>
    <w:qFormat/>
    <w:rsid w:val="007C46A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7C46A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7C46AB"/>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7C46AB"/>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7C46AB"/>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7C46AB"/>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7C46AB"/>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7C46AB"/>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7C46AB"/>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6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6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6AB"/>
    <w:rPr>
      <w:rFonts w:eastAsiaTheme="majorEastAsia" w:cstheme="majorBidi"/>
      <w:color w:val="272727" w:themeColor="text1" w:themeTint="D8"/>
    </w:rPr>
  </w:style>
  <w:style w:type="paragraph" w:styleId="Title">
    <w:name w:val="Title"/>
    <w:basedOn w:val="Normal"/>
    <w:next w:val="Normal"/>
    <w:link w:val="TitleChar"/>
    <w:uiPriority w:val="10"/>
    <w:qFormat/>
    <w:rsid w:val="007C46AB"/>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7C46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6AB"/>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7C4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6AB"/>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7C46AB"/>
    <w:rPr>
      <w:i/>
      <w:iCs/>
      <w:color w:val="404040" w:themeColor="text1" w:themeTint="BF"/>
    </w:rPr>
  </w:style>
  <w:style w:type="paragraph" w:styleId="ListParagraph">
    <w:name w:val="List Paragraph"/>
    <w:basedOn w:val="Normal"/>
    <w:uiPriority w:val="34"/>
    <w:qFormat/>
    <w:rsid w:val="007C46AB"/>
    <w:pPr>
      <w:spacing w:line="278" w:lineRule="auto"/>
      <w:ind w:left="720"/>
      <w:contextualSpacing/>
    </w:pPr>
    <w:rPr>
      <w:sz w:val="24"/>
      <w:szCs w:val="24"/>
      <w:lang w:val="en-US"/>
    </w:rPr>
  </w:style>
  <w:style w:type="character" w:styleId="IntenseEmphasis">
    <w:name w:val="Intense Emphasis"/>
    <w:basedOn w:val="DefaultParagraphFont"/>
    <w:uiPriority w:val="21"/>
    <w:qFormat/>
    <w:rsid w:val="007C46AB"/>
    <w:rPr>
      <w:i/>
      <w:iCs/>
      <w:color w:val="0F4761" w:themeColor="accent1" w:themeShade="BF"/>
    </w:rPr>
  </w:style>
  <w:style w:type="paragraph" w:styleId="IntenseQuote">
    <w:name w:val="Intense Quote"/>
    <w:basedOn w:val="Normal"/>
    <w:next w:val="Normal"/>
    <w:link w:val="IntenseQuoteChar"/>
    <w:uiPriority w:val="30"/>
    <w:qFormat/>
    <w:rsid w:val="007C46A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7C46AB"/>
    <w:rPr>
      <w:i/>
      <w:iCs/>
      <w:color w:val="0F4761" w:themeColor="accent1" w:themeShade="BF"/>
    </w:rPr>
  </w:style>
  <w:style w:type="character" w:styleId="IntenseReference">
    <w:name w:val="Intense Reference"/>
    <w:basedOn w:val="DefaultParagraphFont"/>
    <w:uiPriority w:val="32"/>
    <w:qFormat/>
    <w:rsid w:val="007C46AB"/>
    <w:rPr>
      <w:b/>
      <w:bCs/>
      <w:smallCaps/>
      <w:color w:val="0F4761" w:themeColor="accent1" w:themeShade="BF"/>
      <w:spacing w:val="5"/>
    </w:rPr>
  </w:style>
  <w:style w:type="table" w:styleId="TableGrid">
    <w:name w:val="Table Grid"/>
    <w:basedOn w:val="TableNormal"/>
    <w:uiPriority w:val="39"/>
    <w:rsid w:val="007C46AB"/>
    <w:pPr>
      <w:spacing w:after="0" w:line="240" w:lineRule="auto"/>
    </w:pPr>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1955</Words>
  <Characters>11145</Characters>
  <Application>Microsoft Office Word</Application>
  <DocSecurity>0</DocSecurity>
  <Lines>92</Lines>
  <Paragraphs>26</Paragraphs>
  <ScaleCrop>false</ScaleCrop>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Maharnur</dc:creator>
  <cp:keywords/>
  <dc:description/>
  <cp:lastModifiedBy>Sachin Maharnur</cp:lastModifiedBy>
  <cp:revision>1</cp:revision>
  <dcterms:created xsi:type="dcterms:W3CDTF">2026-07-04T02:22:00Z</dcterms:created>
  <dcterms:modified xsi:type="dcterms:W3CDTF">2026-07-04T02:23:00Z</dcterms:modified>
</cp:coreProperties>
</file>