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00E3DC" w14:textId="77777777" w:rsidR="00281353" w:rsidRPr="00F0364E" w:rsidRDefault="00281353" w:rsidP="00281353">
      <w:pPr>
        <w:spacing w:line="360" w:lineRule="auto"/>
        <w:rPr>
          <w:b/>
          <w:bCs/>
          <w:sz w:val="32"/>
          <w:szCs w:val="32"/>
        </w:rPr>
      </w:pPr>
      <w:r>
        <w:rPr>
          <w:b/>
          <w:bCs/>
          <w:sz w:val="32"/>
          <w:szCs w:val="32"/>
        </w:rPr>
        <w:t>Methods</w:t>
      </w:r>
    </w:p>
    <w:p w14:paraId="1832326F" w14:textId="77777777" w:rsidR="00281353" w:rsidRPr="004506F5" w:rsidRDefault="00281353" w:rsidP="00281353">
      <w:pPr>
        <w:spacing w:line="360" w:lineRule="auto"/>
        <w:rPr>
          <w:b/>
          <w:bCs/>
        </w:rPr>
      </w:pPr>
      <w:r w:rsidRPr="004506F5">
        <w:rPr>
          <w:b/>
          <w:bCs/>
        </w:rPr>
        <w:t xml:space="preserve">Study population and data collection </w:t>
      </w:r>
    </w:p>
    <w:p w14:paraId="58C5990D" w14:textId="77777777" w:rsidR="00281353" w:rsidRPr="004506F5" w:rsidRDefault="00281353" w:rsidP="00281353">
      <w:pPr>
        <w:spacing w:line="360" w:lineRule="auto"/>
      </w:pPr>
      <w:r w:rsidRPr="004506F5">
        <w:t xml:space="preserve">We carried </w:t>
      </w:r>
      <w:r w:rsidRPr="004506F5">
        <w:rPr>
          <w:rFonts w:eastAsia="SimSun"/>
        </w:rPr>
        <w:t xml:space="preserve">out a retrospective case study at </w:t>
      </w:r>
      <w:r w:rsidRPr="00C35780">
        <w:rPr>
          <w:rFonts w:eastAsia="SimSun"/>
        </w:rPr>
        <w:t xml:space="preserve">the </w:t>
      </w:r>
      <w:r w:rsidRPr="004506F5">
        <w:rPr>
          <w:rFonts w:eastAsia="SimSun"/>
        </w:rPr>
        <w:t xml:space="preserve">Wuhan </w:t>
      </w:r>
      <w:proofErr w:type="spellStart"/>
      <w:r w:rsidRPr="004506F5">
        <w:t>Huoshenshan</w:t>
      </w:r>
      <w:proofErr w:type="spellEnd"/>
      <w:r w:rsidRPr="004506F5">
        <w:t xml:space="preserve"> Hospital, which was specially built to treat patients infected with COVID-19. Between 4 February</w:t>
      </w:r>
      <w:r w:rsidRPr="004506F5">
        <w:rPr>
          <w:rFonts w:eastAsia="SimSun"/>
        </w:rPr>
        <w:t xml:space="preserve"> and 11 April, 2020, 13 patients previously diagnosed with lung cancer and with laboratory-confirmed COVID-19 were enrolled. We used propensity </w:t>
      </w:r>
      <w:r w:rsidRPr="004506F5">
        <w:t>score matching methods to select 52 patients as a control group with appropriate controls for other factors (e.g., age, sex</w:t>
      </w:r>
      <w:r w:rsidRPr="004506F5">
        <w:rPr>
          <w:rFonts w:eastAsia="SimSun"/>
        </w:rPr>
        <w:t>, and comorbidities) to investigate the impact of lung cancer on COVID-19 as an independent factor. Clinical data were extracted from the hospital electronic medical records, including demographic features, clinical symptoms</w:t>
      </w:r>
      <w:r w:rsidRPr="004506F5">
        <w:t xml:space="preserve">, laboratory and chest computed tomography (CT) results, treatments, and outcomes. This study was approved by the Medical Ethical Committee of Wuhan </w:t>
      </w:r>
      <w:proofErr w:type="spellStart"/>
      <w:r w:rsidRPr="004506F5">
        <w:t>Huoshenshan</w:t>
      </w:r>
      <w:proofErr w:type="spellEnd"/>
      <w:r w:rsidRPr="004506F5">
        <w:t xml:space="preserve"> Hospital. Written informed consent was obtained from each patient.</w:t>
      </w:r>
    </w:p>
    <w:p w14:paraId="2F8D6190" w14:textId="77777777" w:rsidR="00281353" w:rsidRPr="004506F5" w:rsidRDefault="00281353" w:rsidP="00281353">
      <w:pPr>
        <w:spacing w:line="360" w:lineRule="auto"/>
        <w:rPr>
          <w:b/>
          <w:bCs/>
        </w:rPr>
      </w:pPr>
      <w:r w:rsidRPr="004506F5">
        <w:rPr>
          <w:b/>
          <w:bCs/>
        </w:rPr>
        <w:t>Study definitions</w:t>
      </w:r>
    </w:p>
    <w:p w14:paraId="5DE4A2FC" w14:textId="77777777" w:rsidR="00281353" w:rsidRPr="004506F5" w:rsidRDefault="00281353" w:rsidP="00281353">
      <w:pPr>
        <w:spacing w:line="360" w:lineRule="auto"/>
        <w:rPr>
          <w:b/>
          <w:bCs/>
        </w:rPr>
      </w:pPr>
      <w:r w:rsidRPr="004506F5">
        <w:t>The severity of COVID-19 was evaluated as per the Seventh Revised Trial Version of the Novel Coronavirus Pneumonia Diagnosis and Treatment Guidance. (http://www.nhc.gov.cn/yzygj/s7652m/202003/a31191442e29474b98bfed5579d5af95.shtml)</w:t>
      </w:r>
      <w:r w:rsidRPr="004506F5">
        <w:fldChar w:fldCharType="begin">
          <w:fldData xml:space="preserve">PEVuZE5vdGU+PENpdGU+PEF1dGhvcj5Lb25nPC9BdXRob3I+PFllYXI+MjAyMDwvWWVhcj48UmVj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=
</w:fldData>
        </w:fldChar>
      </w:r>
      <w:r>
        <w:instrText xml:space="preserve"> ADDIN EN.CITE </w:instrText>
      </w:r>
      <w:r>
        <w:fldChar w:fldCharType="begin">
          <w:fldData xml:space="preserve">PEVuZE5vdGU+PENpdGU+PEF1dGhvcj5Lb25nPC9BdXRob3I+PFllYXI+MjAyMDwvWWVhcj48UmVj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=
</w:fldData>
        </w:fldChar>
      </w:r>
      <w:r>
        <w:instrText xml:space="preserve"> ADDIN EN.CITE.DATA </w:instrText>
      </w:r>
      <w:r>
        <w:fldChar w:fldCharType="end"/>
      </w:r>
      <w:r w:rsidRPr="004506F5">
        <w:fldChar w:fldCharType="separate"/>
      </w:r>
      <w:r w:rsidRPr="003B0156">
        <w:rPr>
          <w:noProof/>
          <w:vertAlign w:val="superscript"/>
        </w:rPr>
        <w:t>8</w:t>
      </w:r>
      <w:r w:rsidRPr="004506F5">
        <w:fldChar w:fldCharType="end"/>
      </w:r>
      <w:r w:rsidRPr="004506F5">
        <w:t>. Based on the sixth grade scale score proposed by Cao (http://www.chictr.org.cn/showproj.aspx?proj=49081)</w:t>
      </w:r>
      <w:r w:rsidRPr="004506F5">
        <w:fldChar w:fldCharType="begin"/>
      </w:r>
      <w:r>
        <w:instrText xml:space="preserve"> ADDIN EN.CITE &lt;EndNote&gt;&lt;Cite ExcludeAuth="1" ExcludeYear="1"&gt;&lt;RecNum&gt;10&lt;/RecNum&gt;&lt;DisplayText&gt;&lt;style face="superscript"&gt;11&lt;/style&gt;&lt;/DisplayText&gt;&lt;record&gt;&lt;rec-number&gt;10&lt;/rec-number&gt;&lt;foreign-keys&gt;&lt;key app="EN" db-id="weptevzsl5vevneef5upavf9s9xwst0pz9zx" timestamp="1598013821"&gt;10&lt;/key&gt;&lt;/foreign-keys&gt;&lt;ref-type name="Journal Article"&gt;17&lt;/ref-type&gt;&lt;contributors&gt;&lt;/contributors&gt;&lt;titles&gt;&lt;title&gt;Convalescent plasma for the treatment of severe and critical novel coronavirus pneumonia (COVID-19): a prospective randomized controlled trial. In. 2020.&lt;/title&gt;&lt;/titles&gt;&lt;dates&gt;&lt;/dates&gt;&lt;urls&gt;&lt;/urls&gt;&lt;/record&gt;&lt;/Cite&gt;&lt;/EndNote&gt;</w:instrText>
      </w:r>
      <w:r w:rsidRPr="004506F5">
        <w:fldChar w:fldCharType="separate"/>
      </w:r>
      <w:r w:rsidRPr="003B0156">
        <w:rPr>
          <w:noProof/>
          <w:vertAlign w:val="superscript"/>
        </w:rPr>
        <w:t>11</w:t>
      </w:r>
      <w:r w:rsidRPr="004506F5">
        <w:fldChar w:fldCharType="end"/>
      </w:r>
      <w:r w:rsidRPr="004506F5">
        <w:t xml:space="preserve">, </w:t>
      </w:r>
      <w:r w:rsidRPr="00C35780">
        <w:t xml:space="preserve">time for </w:t>
      </w:r>
      <w:r w:rsidRPr="004506F5">
        <w:t>clinical symptom remission was defined as the patient</w:t>
      </w:r>
      <w:r w:rsidRPr="00C35780">
        <w:t>’</w:t>
      </w:r>
      <w:r w:rsidRPr="004506F5">
        <w:t xml:space="preserve">s admission status </w:t>
      </w:r>
      <w:r w:rsidRPr="00C35780">
        <w:t xml:space="preserve">as </w:t>
      </w:r>
      <w:r w:rsidRPr="00BB5CDF">
        <w:t xml:space="preserve">“discharged” or </w:t>
      </w:r>
      <w:r w:rsidRPr="00C35780">
        <w:t>“</w:t>
      </w:r>
      <w:r w:rsidRPr="00BB5CDF">
        <w:t xml:space="preserve">a </w:t>
      </w:r>
      <w:r w:rsidRPr="004506F5">
        <w:t>score reduc</w:t>
      </w:r>
      <w:r w:rsidRPr="00C35780">
        <w:t>tion</w:t>
      </w:r>
      <w:r w:rsidRPr="004506F5">
        <w:t xml:space="preserve"> by 2 points</w:t>
      </w:r>
      <w:r w:rsidRPr="00C35780">
        <w:t>.”</w:t>
      </w:r>
      <w:r w:rsidRPr="004506F5">
        <w:t xml:space="preserve"> Lung cancer patients with a survival time of more than 3 years were defined as long-term survivors. </w:t>
      </w:r>
    </w:p>
    <w:p w14:paraId="274D76F0" w14:textId="77777777" w:rsidR="00281353" w:rsidRPr="004506F5" w:rsidRDefault="00281353" w:rsidP="00281353">
      <w:pPr>
        <w:spacing w:line="360" w:lineRule="auto"/>
        <w:rPr>
          <w:b/>
          <w:bCs/>
        </w:rPr>
      </w:pPr>
      <w:r w:rsidRPr="004506F5">
        <w:rPr>
          <w:b/>
          <w:bCs/>
        </w:rPr>
        <w:t>Microarray data analysis</w:t>
      </w:r>
    </w:p>
    <w:p w14:paraId="61D8A369" w14:textId="77777777" w:rsidR="00281353" w:rsidRPr="004506F5" w:rsidRDefault="00281353" w:rsidP="00281353">
      <w:pPr>
        <w:spacing w:line="360" w:lineRule="auto"/>
      </w:pPr>
      <w:r w:rsidRPr="004506F5">
        <w:t xml:space="preserve">The sequencing data of resection margin tissues from lung cancer patients were obtained from </w:t>
      </w:r>
      <w:r w:rsidRPr="004506F5">
        <w:rPr>
          <w:rFonts w:eastAsia="SimSun"/>
        </w:rPr>
        <w:t xml:space="preserve">The Cancer Genome Atlas (TCGA) database and included 59 </w:t>
      </w:r>
      <w:r w:rsidRPr="00C35780">
        <w:rPr>
          <w:rFonts w:eastAsia="SimSun"/>
        </w:rPr>
        <w:t xml:space="preserve">LUAD </w:t>
      </w:r>
      <w:r w:rsidRPr="004506F5">
        <w:rPr>
          <w:rFonts w:eastAsia="SimSun"/>
        </w:rPr>
        <w:t xml:space="preserve">patients and 51 lung squamous cell carcinoma </w:t>
      </w:r>
      <w:r w:rsidRPr="00C35780">
        <w:rPr>
          <w:rFonts w:eastAsia="SimSun"/>
        </w:rPr>
        <w:t xml:space="preserve">(LUSC) </w:t>
      </w:r>
      <w:r w:rsidRPr="004506F5">
        <w:rPr>
          <w:rFonts w:eastAsia="SimSun"/>
        </w:rPr>
        <w:t>patients</w:t>
      </w:r>
      <w:r w:rsidRPr="004506F5">
        <w:t xml:space="preserve">. Data on normal lung tissues from </w:t>
      </w:r>
      <w:r w:rsidRPr="00C35780">
        <w:t xml:space="preserve">the </w:t>
      </w:r>
      <w:r w:rsidRPr="004506F5">
        <w:rPr>
          <w:rFonts w:eastAsia="SimSun"/>
        </w:rPr>
        <w:t xml:space="preserve">general </w:t>
      </w:r>
      <w:r w:rsidRPr="004506F5">
        <w:t>population were obtained from</w:t>
      </w:r>
      <w:bookmarkStart w:id="0" w:name="OLE_LINK39"/>
      <w:r w:rsidRPr="004506F5">
        <w:t xml:space="preserve"> </w:t>
      </w:r>
      <w:proofErr w:type="spellStart"/>
      <w:r w:rsidRPr="004506F5">
        <w:t>GTEx</w:t>
      </w:r>
      <w:bookmarkEnd w:id="0"/>
      <w:proofErr w:type="spellEnd"/>
      <w:r w:rsidRPr="004506F5">
        <w:t xml:space="preserve"> (</w:t>
      </w:r>
      <w:r w:rsidRPr="004506F5">
        <w:rPr>
          <w:iCs/>
        </w:rPr>
        <w:t>n</w:t>
      </w:r>
      <w:r w:rsidRPr="004506F5">
        <w:t xml:space="preserve">=288). </w:t>
      </w:r>
      <w:r w:rsidRPr="00C35780">
        <w:t>Phosphoglycerate kinase 1 (</w:t>
      </w:r>
      <w:r w:rsidRPr="008C0B4B">
        <w:rPr>
          <w:i/>
        </w:rPr>
        <w:t>PGK1</w:t>
      </w:r>
      <w:r w:rsidRPr="00C35780">
        <w:t>)</w:t>
      </w:r>
      <w:r w:rsidRPr="004506F5">
        <w:t xml:space="preserve"> was used </w:t>
      </w:r>
      <w:r w:rsidRPr="00C35780">
        <w:t xml:space="preserve">for </w:t>
      </w:r>
      <w:r w:rsidRPr="004506F5">
        <w:t xml:space="preserve">normalization between two different databases. </w:t>
      </w:r>
    </w:p>
    <w:p w14:paraId="4F01E542" w14:textId="77777777" w:rsidR="00281353" w:rsidRPr="004506F5" w:rsidRDefault="00281353" w:rsidP="00281353">
      <w:pPr>
        <w:spacing w:line="360" w:lineRule="auto"/>
        <w:rPr>
          <w:b/>
          <w:bCs/>
        </w:rPr>
      </w:pPr>
      <w:r w:rsidRPr="004506F5">
        <w:rPr>
          <w:b/>
          <w:bCs/>
        </w:rPr>
        <w:t>Single-cell RNA-sequencing data analysis</w:t>
      </w:r>
    </w:p>
    <w:p w14:paraId="16C50752" w14:textId="77777777" w:rsidR="00281353" w:rsidRPr="004506F5" w:rsidRDefault="00281353" w:rsidP="00281353">
      <w:pPr>
        <w:spacing w:line="360" w:lineRule="auto"/>
        <w:rPr>
          <w:bCs/>
        </w:rPr>
      </w:pPr>
      <w:r w:rsidRPr="004506F5">
        <w:rPr>
          <w:bCs/>
        </w:rPr>
        <w:t>The single-cell RNA-sequencing data of resection margin tissues and normal lung tissues were obtained from existing studies</w:t>
      </w:r>
      <w:r w:rsidRPr="004506F5">
        <w:rPr>
          <w:bCs/>
        </w:rPr>
        <w:fldChar w:fldCharType="begin">
          <w:fldData xml:space="preserve">PEVuZE5vdGU+PENpdGU+PEF1dGhvcj5MYXVnaG5leTwvQXV0aG9yPjxZZWFyPjIwMjA8L1llYXI+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</w:fldData>
        </w:fldChar>
      </w:r>
      <w:r>
        <w:rPr>
          <w:bCs/>
        </w:rPr>
        <w:instrText xml:space="preserve"> ADDIN EN.CITE </w:instrText>
      </w:r>
      <w:r>
        <w:rPr>
          <w:bCs/>
        </w:rPr>
        <w:fldChar w:fldCharType="begin">
          <w:fldData xml:space="preserve">PEVuZE5vdGU+PENpdGU+PEF1dGhvcj5MYXVnaG5leTwvQXV0aG9yPjxZZWFyPjIwMjA8L1llYXI+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</w:fldData>
        </w:fldChar>
      </w:r>
      <w:r>
        <w:rPr>
          <w:bCs/>
        </w:rPr>
        <w:instrText xml:space="preserve"> ADDIN EN.CITE.DATA </w:instrText>
      </w:r>
      <w:r>
        <w:rPr>
          <w:bCs/>
        </w:rPr>
      </w:r>
      <w:r>
        <w:rPr>
          <w:bCs/>
        </w:rPr>
        <w:fldChar w:fldCharType="end"/>
      </w:r>
      <w:r w:rsidRPr="004506F5">
        <w:rPr>
          <w:bCs/>
        </w:rPr>
      </w:r>
      <w:r w:rsidRPr="004506F5">
        <w:rPr>
          <w:bCs/>
        </w:rPr>
        <w:fldChar w:fldCharType="separate"/>
      </w:r>
      <w:r w:rsidRPr="003B0156">
        <w:rPr>
          <w:bCs/>
          <w:noProof/>
          <w:vertAlign w:val="superscript"/>
        </w:rPr>
        <w:t>12</w:t>
      </w:r>
      <w:r w:rsidRPr="004506F5">
        <w:rPr>
          <w:bCs/>
        </w:rPr>
        <w:fldChar w:fldCharType="end"/>
      </w:r>
      <w:r w:rsidRPr="004506F5">
        <w:rPr>
          <w:bCs/>
        </w:rPr>
        <w:t xml:space="preserve"> and subjected to analysis via </w:t>
      </w:r>
      <w:r w:rsidRPr="004506F5">
        <w:rPr>
          <w:rFonts w:eastAsia="SimSun"/>
          <w:bCs/>
        </w:rPr>
        <w:t xml:space="preserve">the Seurat R package (version 3.0, </w:t>
      </w:r>
      <w:r w:rsidRPr="004506F5">
        <w:rPr>
          <w:bCs/>
        </w:rPr>
        <w:t xml:space="preserve">https://satijalab.org/seurat/). </w:t>
      </w:r>
      <w:r w:rsidRPr="004506F5">
        <w:rPr>
          <w:bCs/>
          <w:i/>
        </w:rPr>
        <w:t>EPCAM</w:t>
      </w:r>
      <w:r w:rsidRPr="004506F5">
        <w:rPr>
          <w:bCs/>
        </w:rPr>
        <w:t xml:space="preserve"> and </w:t>
      </w:r>
      <w:r w:rsidRPr="004506F5">
        <w:rPr>
          <w:bCs/>
          <w:i/>
        </w:rPr>
        <w:t>IDH1</w:t>
      </w:r>
      <w:r w:rsidRPr="004506F5">
        <w:rPr>
          <w:bCs/>
        </w:rPr>
        <w:t xml:space="preserve"> were used to identify epithelial cells. The copy </w:t>
      </w:r>
      <w:r w:rsidRPr="004506F5">
        <w:rPr>
          <w:bCs/>
        </w:rPr>
        <w:lastRenderedPageBreak/>
        <w:t xml:space="preserve">number score of cells was predicted </w:t>
      </w:r>
      <w:r w:rsidRPr="004506F5">
        <w:rPr>
          <w:rFonts w:eastAsia="SimSun"/>
          <w:bCs/>
        </w:rPr>
        <w:t xml:space="preserve">using </w:t>
      </w:r>
      <w:r w:rsidRPr="004506F5">
        <w:rPr>
          <w:bCs/>
        </w:rPr>
        <w:t xml:space="preserve">the </w:t>
      </w:r>
      <w:proofErr w:type="spellStart"/>
      <w:r w:rsidRPr="004506F5">
        <w:rPr>
          <w:bCs/>
        </w:rPr>
        <w:t>inferCNV</w:t>
      </w:r>
      <w:proofErr w:type="spellEnd"/>
      <w:r w:rsidRPr="004506F5">
        <w:rPr>
          <w:bCs/>
        </w:rPr>
        <w:t xml:space="preserve"> R package (https://github.com/broadinstitute/infercnv).</w:t>
      </w:r>
    </w:p>
    <w:p w14:paraId="1FB68F4F" w14:textId="77777777" w:rsidR="00281353" w:rsidRPr="004506F5" w:rsidRDefault="00281353" w:rsidP="00281353">
      <w:pPr>
        <w:spacing w:line="360" w:lineRule="auto"/>
        <w:rPr>
          <w:b/>
          <w:bCs/>
        </w:rPr>
      </w:pPr>
      <w:r w:rsidRPr="004506F5">
        <w:rPr>
          <w:b/>
          <w:bCs/>
        </w:rPr>
        <w:t>Immunohistochemistry (IHC)</w:t>
      </w:r>
    </w:p>
    <w:p w14:paraId="39A49E38" w14:textId="77777777" w:rsidR="00281353" w:rsidRPr="004506F5" w:rsidRDefault="00281353" w:rsidP="00281353">
      <w:pPr>
        <w:spacing w:line="360" w:lineRule="auto"/>
        <w:rPr>
          <w:b/>
          <w:bCs/>
        </w:rPr>
      </w:pPr>
      <w:r w:rsidRPr="004506F5">
        <w:t xml:space="preserve">After surgery, lung tissues obtained from patients with lung cancer or benign lung disease were prepared as formalin-fixed paraffin-embedded sections. Samples were cut into 4-μm-thick serial sections, deparaffinized with xylene, and rehydrated in alcohol. The samples were subsequently submerged in an antigen retrieval buffer and microwaved for antigen fixation. Sections were treated with hydrogen peroxide to block endogenous nonspecific binding activity and incubated for overnight at 4°C with diluted primary antibodies. Slides were incubated with appropriate horseradish peroxidase-conjugated secondary antibodies at 37°C for 1 h. </w:t>
      </w:r>
      <w:r w:rsidRPr="00C35780">
        <w:t>R</w:t>
      </w:r>
      <w:r w:rsidRPr="004506F5">
        <w:t>abbit</w:t>
      </w:r>
      <w:bookmarkStart w:id="1" w:name="OLE_LINK57"/>
      <w:r w:rsidRPr="004506F5">
        <w:t xml:space="preserve"> anti-</w:t>
      </w:r>
      <w:r w:rsidRPr="00C35780">
        <w:t>cytokeratin 19 (</w:t>
      </w:r>
      <w:r w:rsidRPr="004506F5">
        <w:t>C</w:t>
      </w:r>
      <w:bookmarkEnd w:id="1"/>
      <w:r w:rsidRPr="004506F5">
        <w:t>K19</w:t>
      </w:r>
      <w:r w:rsidRPr="00C35780">
        <w:t>)</w:t>
      </w:r>
      <w:r w:rsidRPr="004506F5">
        <w:t xml:space="preserve"> antibody (Abcam, Cambridge, UK)</w:t>
      </w:r>
      <w:r w:rsidRPr="00C35780">
        <w:t xml:space="preserve"> was used as the </w:t>
      </w:r>
      <w:r w:rsidRPr="00BB5CDF">
        <w:t>primary antibody</w:t>
      </w:r>
      <w:r w:rsidRPr="004506F5">
        <w:t xml:space="preserve">. Negative control slides were treated as per the same protocol except that </w:t>
      </w:r>
      <w:r w:rsidRPr="00C35780">
        <w:t xml:space="preserve">the </w:t>
      </w:r>
      <w:r w:rsidRPr="004506F5">
        <w:t>primary antibod</w:t>
      </w:r>
      <w:r w:rsidRPr="00C35780">
        <w:t>y</w:t>
      </w:r>
      <w:r w:rsidRPr="004506F5">
        <w:t xml:space="preserve"> </w:t>
      </w:r>
      <w:r w:rsidRPr="00C35780">
        <w:t xml:space="preserve">was </w:t>
      </w:r>
      <w:r w:rsidRPr="004506F5">
        <w:t>replaced with phosphate-buffered saline (PBS).</w:t>
      </w:r>
    </w:p>
    <w:p w14:paraId="7B569FFC" w14:textId="77777777" w:rsidR="00281353" w:rsidRPr="004506F5" w:rsidRDefault="00281353" w:rsidP="00281353">
      <w:pPr>
        <w:spacing w:line="360" w:lineRule="auto"/>
        <w:rPr>
          <w:b/>
          <w:bCs/>
        </w:rPr>
      </w:pPr>
      <w:r w:rsidRPr="004506F5">
        <w:rPr>
          <w:b/>
          <w:bCs/>
        </w:rPr>
        <w:t>Statistical analysis</w:t>
      </w:r>
    </w:p>
    <w:p w14:paraId="454477FD" w14:textId="77777777" w:rsidR="00281353" w:rsidRDefault="00281353" w:rsidP="00281353">
      <w:pPr>
        <w:spacing w:line="360" w:lineRule="auto"/>
      </w:pPr>
      <w:r w:rsidRPr="004506F5">
        <w:t xml:space="preserve">For descriptive analysis, continuous variables were summarized as medians and interquartile range (IQR), and categorical variables, as counts and percentages. The Wilcoxon rank-sum test or Fisher’s exact test was used to compare differences between groups, as appropriate. All statistical analyses were performed using SPSS Statistics Version 24.0 (IBM, New York, NY) and R studio (Version 1.2.1335; R Studio, Inc.). A two-sided </w:t>
      </w:r>
      <w:r w:rsidRPr="00C35780">
        <w:t xml:space="preserve">value of </w:t>
      </w:r>
      <w:r w:rsidRPr="004506F5">
        <w:rPr>
          <w:i/>
        </w:rPr>
        <w:t>P</w:t>
      </w:r>
      <w:r w:rsidRPr="004506F5">
        <w:t>&lt;0.05 was considered statistically significant.</w:t>
      </w:r>
    </w:p>
    <w:p w14:paraId="7DB6A73E" w14:textId="77777777" w:rsidR="00475927" w:rsidRDefault="00475927">
      <w:bookmarkStart w:id="2" w:name="_GoBack"/>
      <w:bookmarkEnd w:id="2"/>
    </w:p>
    <w:sectPr w:rsidR="00475927" w:rsidSect="00B370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0000000000000000000"/>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353"/>
    <w:rsid w:val="00281353"/>
    <w:rsid w:val="00475927"/>
    <w:rsid w:val="00B37088"/>
    <w:rsid w:val="00BF6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7AF9537"/>
  <w15:chartTrackingRefBased/>
  <w15:docId w15:val="{1E574D1A-24F4-0349-81CF-CAB46CED5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135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3832</Characters>
  <Application>Microsoft Office Word</Application>
  <DocSecurity>0</DocSecurity>
  <Lines>31</Lines>
  <Paragraphs>8</Paragraphs>
  <ScaleCrop>false</ScaleCrop>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woolingxiang</dc:creator>
  <cp:keywords/>
  <dc:description/>
  <cp:lastModifiedBy>woolingxiang</cp:lastModifiedBy>
  <cp:revision>1</cp:revision>
  <dcterms:created xsi:type="dcterms:W3CDTF">2020-10-24T10:15:00Z</dcterms:created>
  <dcterms:modified xsi:type="dcterms:W3CDTF">2020-10-24T10:15:00Z</dcterms:modified>
</cp:coreProperties>
</file>