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3901" w14:textId="77777777" w:rsidR="00B81B62" w:rsidRDefault="00B81B62">
      <w:pPr>
        <w:spacing w:after="120" w:line="480" w:lineRule="auto"/>
        <w:rPr>
          <w:b/>
          <w:bCs/>
        </w:rPr>
      </w:pPr>
      <w:r>
        <w:rPr>
          <w:b/>
          <w:bCs/>
        </w:rPr>
        <w:t>Supplementary figures</w:t>
      </w:r>
    </w:p>
    <w:p w14:paraId="4E9E9B62" w14:textId="77777777" w:rsidR="00B81B62" w:rsidRDefault="00B81B62">
      <w:pPr>
        <w:spacing w:after="120" w:line="480" w:lineRule="auto"/>
        <w:rPr>
          <w:b/>
          <w:bCs/>
        </w:rPr>
      </w:pPr>
    </w:p>
    <w:p w14:paraId="00000001" w14:textId="1CD265F8" w:rsidR="00461FBE" w:rsidRPr="00A90148" w:rsidRDefault="00000000">
      <w:pPr>
        <w:spacing w:after="120" w:line="480" w:lineRule="auto"/>
        <w:rPr>
          <w:b/>
          <w:bCs/>
        </w:rPr>
      </w:pPr>
      <w:r w:rsidRPr="00A90148">
        <w:rPr>
          <w:b/>
          <w:bCs/>
        </w:rPr>
        <w:t>Chromosome-scale genome of a twig-girdler longhorn beetle reveals clustered genomic organization of herbivory-linked functions</w:t>
      </w:r>
    </w:p>
    <w:p w14:paraId="00000002" w14:textId="77777777" w:rsidR="00461FBE" w:rsidRPr="00A90148" w:rsidRDefault="00461FBE">
      <w:pPr>
        <w:spacing w:after="120" w:line="480" w:lineRule="auto"/>
        <w:rPr>
          <w:b/>
          <w:bCs/>
        </w:rPr>
      </w:pPr>
    </w:p>
    <w:p w14:paraId="00000003" w14:textId="115CEC15" w:rsidR="00461FBE" w:rsidRPr="00A90148" w:rsidRDefault="00000000">
      <w:pPr>
        <w:spacing w:after="120" w:line="480" w:lineRule="auto"/>
        <w:rPr>
          <w:b/>
          <w:bCs/>
          <w:lang w:val="pt-PT"/>
        </w:rPr>
      </w:pPr>
      <w:r w:rsidRPr="00A90148">
        <w:rPr>
          <w:lang w:val="pt-PT"/>
        </w:rPr>
        <w:t xml:space="preserve">Diego de S. Souza </w:t>
      </w:r>
      <w:r w:rsidRPr="00A90148">
        <w:rPr>
          <w:vertAlign w:val="superscript"/>
          <w:lang w:val="pt-PT"/>
        </w:rPr>
        <w:t xml:space="preserve">1, 2, 3, </w:t>
      </w:r>
      <w:r w:rsidRPr="00A90148">
        <w:rPr>
          <w:lang w:val="pt-PT"/>
        </w:rPr>
        <w:t xml:space="preserve">*, Tatiana A. Sepúlveda </w:t>
      </w:r>
      <w:r w:rsidRPr="00A90148">
        <w:rPr>
          <w:vertAlign w:val="superscript"/>
          <w:lang w:val="pt-PT"/>
        </w:rPr>
        <w:t>4</w:t>
      </w:r>
      <w:r w:rsidRPr="00A90148">
        <w:rPr>
          <w:lang w:val="pt-PT"/>
        </w:rPr>
        <w:t xml:space="preserve">, Rowan L. K. French </w:t>
      </w:r>
      <w:r w:rsidRPr="00A90148">
        <w:rPr>
          <w:vertAlign w:val="superscript"/>
          <w:lang w:val="pt-PT"/>
        </w:rPr>
        <w:t>5</w:t>
      </w:r>
      <w:r w:rsidRPr="00A90148">
        <w:rPr>
          <w:lang w:val="pt-PT"/>
        </w:rPr>
        <w:t xml:space="preserve">, Bruno A. S. de Medeiros </w:t>
      </w:r>
      <w:r w:rsidR="002B13D0">
        <w:rPr>
          <w:vertAlign w:val="superscript"/>
          <w:lang w:val="pt-PT"/>
        </w:rPr>
        <w:t>1</w:t>
      </w:r>
      <w:r w:rsidRPr="00A90148">
        <w:rPr>
          <w:lang w:val="pt-PT"/>
        </w:rPr>
        <w:t xml:space="preserve">, José O. Silva Júnior </w:t>
      </w:r>
      <w:r w:rsidRPr="00A90148">
        <w:rPr>
          <w:vertAlign w:val="superscript"/>
          <w:lang w:val="pt-PT"/>
        </w:rPr>
        <w:t>6</w:t>
      </w:r>
      <w:r w:rsidRPr="00A90148">
        <w:rPr>
          <w:lang w:val="pt-PT"/>
        </w:rPr>
        <w:t xml:space="preserve">, Dayanna do N. Machado </w:t>
      </w:r>
      <w:r w:rsidRPr="00A90148">
        <w:rPr>
          <w:vertAlign w:val="superscript"/>
          <w:lang w:val="pt-PT"/>
        </w:rPr>
        <w:t>7</w:t>
      </w:r>
      <w:r w:rsidRPr="00A90148">
        <w:rPr>
          <w:lang w:val="pt-PT"/>
        </w:rPr>
        <w:t xml:space="preserve">, Terrence Sylvester </w:t>
      </w:r>
      <w:r w:rsidRPr="00A90148">
        <w:rPr>
          <w:vertAlign w:val="superscript"/>
          <w:lang w:val="pt-PT"/>
        </w:rPr>
        <w:t>8</w:t>
      </w:r>
      <w:r w:rsidRPr="00A90148">
        <w:rPr>
          <w:lang w:val="pt-PT"/>
        </w:rPr>
        <w:t xml:space="preserve">, Luciane Marinoni </w:t>
      </w:r>
      <w:r w:rsidRPr="00A90148">
        <w:rPr>
          <w:vertAlign w:val="superscript"/>
          <w:lang w:val="pt-PT"/>
        </w:rPr>
        <w:t>9</w:t>
      </w:r>
      <w:r w:rsidRPr="00A90148">
        <w:rPr>
          <w:lang w:val="pt-PT"/>
        </w:rPr>
        <w:t xml:space="preserve">, Eugenio H. Nearns </w:t>
      </w:r>
      <w:r w:rsidRPr="00A90148">
        <w:rPr>
          <w:vertAlign w:val="superscript"/>
          <w:lang w:val="pt-PT"/>
        </w:rPr>
        <w:t>4</w:t>
      </w:r>
      <w:r w:rsidRPr="00A90148">
        <w:rPr>
          <w:lang w:val="pt-PT"/>
        </w:rPr>
        <w:t xml:space="preserve">, Marcela L. Monné </w:t>
      </w:r>
      <w:r w:rsidR="002B13D0">
        <w:rPr>
          <w:vertAlign w:val="superscript"/>
          <w:lang w:val="pt-PT"/>
        </w:rPr>
        <w:t>3</w:t>
      </w:r>
      <w:r w:rsidRPr="00A90148">
        <w:rPr>
          <w:vertAlign w:val="superscript"/>
          <w:lang w:val="pt-PT"/>
        </w:rPr>
        <w:t xml:space="preserve">, + </w:t>
      </w:r>
      <w:r w:rsidRPr="00A90148">
        <w:rPr>
          <w:lang w:val="pt-PT"/>
        </w:rPr>
        <w:t xml:space="preserve">&amp; Felix A. H. Sperling </w:t>
      </w:r>
      <w:r w:rsidRPr="00A90148">
        <w:rPr>
          <w:vertAlign w:val="superscript"/>
          <w:lang w:val="pt-PT"/>
        </w:rPr>
        <w:t>2, +</w:t>
      </w:r>
    </w:p>
    <w:p w14:paraId="00000004" w14:textId="77777777" w:rsidR="00461FBE" w:rsidRPr="00A90148" w:rsidRDefault="00461FBE">
      <w:pPr>
        <w:spacing w:after="120" w:line="480" w:lineRule="auto"/>
        <w:rPr>
          <w:b/>
          <w:bCs/>
          <w:lang w:val="pt-PT"/>
        </w:rPr>
      </w:pPr>
    </w:p>
    <w:p w14:paraId="38712492" w14:textId="77777777" w:rsidR="008306AD" w:rsidRPr="008306AD" w:rsidRDefault="008306AD" w:rsidP="008306AD">
      <w:pPr>
        <w:spacing w:after="120" w:line="480" w:lineRule="auto"/>
        <w:rPr>
          <w:b/>
          <w:bCs/>
          <w:lang w:val="en-US"/>
        </w:rPr>
      </w:pPr>
      <w:r w:rsidRPr="008306AD">
        <w:rPr>
          <w:vertAlign w:val="superscript"/>
          <w:lang w:val="en-US"/>
        </w:rPr>
        <w:t>1</w:t>
      </w:r>
      <w:r w:rsidRPr="008306AD">
        <w:rPr>
          <w:lang w:val="en-US"/>
        </w:rPr>
        <w:t xml:space="preserve"> Negaunee Integrative Research Center, Field Museum of Natural History, Chicago, Illinois, USA </w:t>
      </w:r>
    </w:p>
    <w:p w14:paraId="6794C7E8" w14:textId="77777777" w:rsidR="008306AD" w:rsidRPr="00A90148" w:rsidRDefault="008306AD" w:rsidP="008306AD">
      <w:pPr>
        <w:spacing w:after="120" w:line="480" w:lineRule="auto"/>
        <w:rPr>
          <w:b/>
          <w:bCs/>
        </w:rPr>
      </w:pPr>
      <w:r w:rsidRPr="00A90148">
        <w:rPr>
          <w:vertAlign w:val="superscript"/>
        </w:rPr>
        <w:t>2</w:t>
      </w:r>
      <w:r w:rsidRPr="00A90148">
        <w:t xml:space="preserve"> Department of Biological Sciences, University of Alberta, Edmonton, Alberta, Canada</w:t>
      </w:r>
    </w:p>
    <w:p w14:paraId="51C60B70" w14:textId="77777777" w:rsidR="008306AD" w:rsidRPr="004239AA" w:rsidRDefault="008306AD" w:rsidP="008306AD">
      <w:pPr>
        <w:spacing w:after="120" w:line="480" w:lineRule="auto"/>
        <w:rPr>
          <w:b/>
          <w:bCs/>
          <w:lang w:val="pt-PT"/>
        </w:rPr>
      </w:pPr>
      <w:r w:rsidRPr="004239AA">
        <w:rPr>
          <w:vertAlign w:val="superscript"/>
          <w:lang w:val="pt-PT"/>
        </w:rPr>
        <w:t>3</w:t>
      </w:r>
      <w:r w:rsidRPr="004239AA">
        <w:rPr>
          <w:lang w:val="pt-PT"/>
        </w:rPr>
        <w:t xml:space="preserve"> </w:t>
      </w:r>
      <w:r w:rsidRPr="00A90148">
        <w:rPr>
          <w:lang w:val="pt-PT"/>
        </w:rPr>
        <w:t>Department of Entomology, National Museum, Federal University of Rio de Janeiro, Rio de Janeiro, Rio de Janeiro, Brazil</w:t>
      </w:r>
    </w:p>
    <w:p w14:paraId="00000008" w14:textId="77777777" w:rsidR="00461FBE" w:rsidRPr="00A90148" w:rsidRDefault="00000000">
      <w:pPr>
        <w:spacing w:after="120" w:line="480" w:lineRule="auto"/>
      </w:pPr>
      <w:r w:rsidRPr="00A90148">
        <w:rPr>
          <w:vertAlign w:val="superscript"/>
        </w:rPr>
        <w:t>4</w:t>
      </w:r>
      <w:r w:rsidRPr="00A90148">
        <w:t xml:space="preserve"> Gantz Family Collections Center, Field Museum of Natural History, Chicago, Illinois, USA </w:t>
      </w:r>
    </w:p>
    <w:p w14:paraId="00000009" w14:textId="77777777" w:rsidR="00461FBE" w:rsidRPr="00A90148" w:rsidRDefault="00000000">
      <w:pPr>
        <w:spacing w:after="120" w:line="480" w:lineRule="auto"/>
        <w:rPr>
          <w:b/>
          <w:bCs/>
        </w:rPr>
      </w:pPr>
      <w:r w:rsidRPr="00A90148">
        <w:rPr>
          <w:vertAlign w:val="superscript"/>
        </w:rPr>
        <w:t xml:space="preserve">5 </w:t>
      </w:r>
      <w:r w:rsidRPr="00A90148">
        <w:t>Department of Ecology and Evolutionary Biology, University of Toronto, Toronto, Ontario, Canada</w:t>
      </w:r>
    </w:p>
    <w:p w14:paraId="0000000A" w14:textId="77777777" w:rsidR="00461FBE" w:rsidRPr="00A90148" w:rsidRDefault="00000000">
      <w:pPr>
        <w:spacing w:after="120" w:line="480" w:lineRule="auto"/>
        <w:rPr>
          <w:b/>
          <w:bCs/>
          <w:lang w:val="pt-PT"/>
        </w:rPr>
      </w:pPr>
      <w:r w:rsidRPr="00A90148">
        <w:rPr>
          <w:vertAlign w:val="superscript"/>
          <w:lang w:val="pt-PT"/>
        </w:rPr>
        <w:t>6</w:t>
      </w:r>
      <w:r w:rsidRPr="00A90148">
        <w:rPr>
          <w:lang w:val="pt-PT"/>
        </w:rPr>
        <w:t xml:space="preserve"> Department of General Biology, Universidade Estadual de Montes Claros, Montes Claros, Minas Gerais, Brazil</w:t>
      </w:r>
    </w:p>
    <w:p w14:paraId="0000000B" w14:textId="77777777" w:rsidR="00461FBE" w:rsidRPr="00A90148" w:rsidRDefault="00000000">
      <w:pPr>
        <w:spacing w:after="120" w:line="480" w:lineRule="auto"/>
        <w:rPr>
          <w:b/>
          <w:bCs/>
          <w:lang w:val="pt-PT"/>
        </w:rPr>
      </w:pPr>
      <w:r w:rsidRPr="00A90148">
        <w:rPr>
          <w:vertAlign w:val="superscript"/>
          <w:lang w:val="pt-PT"/>
        </w:rPr>
        <w:t xml:space="preserve">7 </w:t>
      </w:r>
      <w:r w:rsidRPr="00A90148">
        <w:rPr>
          <w:lang w:val="pt-PT"/>
        </w:rPr>
        <w:t>Instituto Federal do Mato Grosso, Sorriso, Mato Grosso, Brazil</w:t>
      </w:r>
    </w:p>
    <w:p w14:paraId="0000000C" w14:textId="77777777" w:rsidR="00461FBE" w:rsidRPr="00A90148" w:rsidRDefault="00000000">
      <w:pPr>
        <w:spacing w:after="120" w:line="480" w:lineRule="auto"/>
        <w:rPr>
          <w:b/>
          <w:bCs/>
        </w:rPr>
      </w:pPr>
      <w:r w:rsidRPr="00A90148">
        <w:rPr>
          <w:vertAlign w:val="superscript"/>
        </w:rPr>
        <w:t>8</w:t>
      </w:r>
      <w:r w:rsidRPr="00A90148">
        <w:t xml:space="preserve"> Department of Biological Sciences, University of Memphis, Memphis, Tennessee, 38152, USA</w:t>
      </w:r>
    </w:p>
    <w:p w14:paraId="0000000D" w14:textId="77777777" w:rsidR="00461FBE" w:rsidRPr="00A90148" w:rsidRDefault="00000000">
      <w:pPr>
        <w:spacing w:after="120" w:line="480" w:lineRule="auto"/>
        <w:rPr>
          <w:b/>
          <w:bCs/>
        </w:rPr>
      </w:pPr>
      <w:r w:rsidRPr="00A90148">
        <w:rPr>
          <w:vertAlign w:val="superscript"/>
        </w:rPr>
        <w:t>9</w:t>
      </w:r>
      <w:r w:rsidRPr="00A90148">
        <w:t xml:space="preserve"> Department of Zoology, Federal University of Paraná, Curitiba, Paraná, Brazil</w:t>
      </w:r>
    </w:p>
    <w:p w14:paraId="0000000E" w14:textId="77777777" w:rsidR="00461FBE" w:rsidRPr="00A90148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rPr>
          <w:b/>
          <w:bCs/>
          <w:color w:val="000000"/>
          <w:lang w:val="pt-PT"/>
        </w:rPr>
      </w:pPr>
      <w:r w:rsidRPr="00A90148">
        <w:rPr>
          <w:b/>
          <w:bCs/>
          <w:color w:val="000000"/>
          <w:vertAlign w:val="superscript"/>
          <w:lang w:val="pt-PT"/>
        </w:rPr>
        <w:t xml:space="preserve">* </w:t>
      </w:r>
      <w:r w:rsidRPr="00A90148">
        <w:rPr>
          <w:b/>
          <w:bCs/>
          <w:color w:val="000000"/>
          <w:lang w:val="pt-PT"/>
        </w:rPr>
        <w:t>Corresponding author: Diego de S. Souza, dsouza@fieldmuseum.org</w:t>
      </w:r>
    </w:p>
    <w:p w14:paraId="29963B01" w14:textId="77777777" w:rsidR="00354882" w:rsidRPr="008306AD" w:rsidRDefault="00354882">
      <w:pPr>
        <w:spacing w:after="120" w:line="480" w:lineRule="auto"/>
        <w:rPr>
          <w:lang w:val="pt-PT"/>
        </w:rPr>
      </w:pPr>
    </w:p>
    <w:p w14:paraId="392EE6C9" w14:textId="77777777" w:rsidR="00B81B62" w:rsidRDefault="00B81B62">
      <w:pPr>
        <w:spacing w:after="120" w:line="48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7667485" wp14:editId="0B7FB39C">
            <wp:extent cx="3657600" cy="7075956"/>
            <wp:effectExtent l="0" t="0" r="0" b="0"/>
            <wp:docPr id="1553439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39421" name="Picture 15534394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432" cy="714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152" w14:textId="47CA5BC1" w:rsidR="00461FBE" w:rsidRPr="00A90148" w:rsidRDefault="00000000">
      <w:pPr>
        <w:spacing w:after="120" w:line="480" w:lineRule="auto"/>
      </w:pPr>
      <w:r w:rsidRPr="00A90148">
        <w:rPr>
          <w:b/>
          <w:bCs/>
        </w:rPr>
        <w:t>Figure S1.</w:t>
      </w:r>
      <w:r w:rsidRPr="00A90148">
        <w:t xml:space="preserve"> Repeat composition and divergence landscape of the </w:t>
      </w:r>
      <w:r w:rsidRPr="00A90148">
        <w:rPr>
          <w:i/>
          <w:iCs/>
        </w:rPr>
        <w:t>Oncideres impluviata</w:t>
      </w:r>
      <w:r w:rsidRPr="00A90148">
        <w:t xml:space="preserve"> genome.</w:t>
      </w:r>
      <w:r w:rsidRPr="00A90148">
        <w:br/>
      </w:r>
      <w:r w:rsidRPr="00A90148">
        <w:rPr>
          <w:b/>
          <w:bCs/>
        </w:rPr>
        <w:t>(a)</w:t>
      </w:r>
      <w:r w:rsidRPr="00A90148">
        <w:t xml:space="preserve"> Sankey diagram summarizing the hierarchical composition of repetitive and non-repetitive sequence in the </w:t>
      </w:r>
      <w:r w:rsidRPr="00A90148">
        <w:rPr>
          <w:i/>
          <w:iCs/>
        </w:rPr>
        <w:t>O. impluviata</w:t>
      </w:r>
      <w:r w:rsidRPr="00A90148">
        <w:t xml:space="preserve"> genome. Flow widths are proportional to the genomic contribution of each category. </w:t>
      </w:r>
      <w:r w:rsidRPr="00A90148">
        <w:rPr>
          <w:b/>
          <w:bCs/>
        </w:rPr>
        <w:t>(b)</w:t>
      </w:r>
      <w:r w:rsidRPr="00A90148">
        <w:t xml:space="preserve"> Repeat landscape including only classified repeat elements. </w:t>
      </w:r>
      <w:r w:rsidRPr="00A90148">
        <w:rPr>
          <w:b/>
          <w:bCs/>
        </w:rPr>
        <w:t>(c)</w:t>
      </w:r>
      <w:r w:rsidRPr="00A90148">
        <w:t xml:space="preserve"> Repeat landscape </w:t>
      </w:r>
      <w:r w:rsidRPr="00A90148">
        <w:lastRenderedPageBreak/>
        <w:t xml:space="preserve">including unclassified transposable elements. Repeat annotation was generated using a combined </w:t>
      </w:r>
      <w:r w:rsidRPr="00A90148">
        <w:rPr>
          <w:i/>
          <w:iCs/>
        </w:rPr>
        <w:t>de novo</w:t>
      </w:r>
      <w:r w:rsidRPr="00A90148">
        <w:t xml:space="preserve"> and homology-based approach with RepeatModeler and RepeatMasker.</w:t>
      </w:r>
    </w:p>
    <w:p w14:paraId="00000153" w14:textId="77777777" w:rsidR="00461FBE" w:rsidRPr="00A90148" w:rsidRDefault="00461FBE">
      <w:pPr>
        <w:spacing w:after="120" w:line="480" w:lineRule="auto"/>
      </w:pPr>
    </w:p>
    <w:p w14:paraId="105710A2" w14:textId="483FCDB2" w:rsidR="00B81B62" w:rsidRDefault="00B81B62">
      <w:pPr>
        <w:spacing w:after="120" w:line="48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C2F4B6" wp14:editId="22B9BE31">
            <wp:extent cx="3654808" cy="6055200"/>
            <wp:effectExtent l="0" t="0" r="3175" b="3175"/>
            <wp:docPr id="3263827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82791" name="Picture 3263827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858" cy="61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154" w14:textId="5BBD82FD" w:rsidR="00461FBE" w:rsidRPr="00A90148" w:rsidRDefault="00000000">
      <w:pPr>
        <w:spacing w:after="120" w:line="480" w:lineRule="auto"/>
      </w:pPr>
      <w:r w:rsidRPr="00A90148">
        <w:rPr>
          <w:b/>
          <w:bCs/>
        </w:rPr>
        <w:t>Figure S2.</w:t>
      </w:r>
      <w:r w:rsidRPr="00A90148">
        <w:t xml:space="preserve"> Genome-wide differential expression between larvae and adults in </w:t>
      </w:r>
      <w:r w:rsidRPr="00A90148">
        <w:rPr>
          <w:i/>
          <w:iCs/>
        </w:rPr>
        <w:t>Oncideres impluviata</w:t>
      </w:r>
      <w:r w:rsidRPr="00A90148">
        <w:t>.</w:t>
      </w:r>
      <w:r w:rsidRPr="00A90148">
        <w:br/>
        <w:t xml:space="preserve">Volcano plots showing genome-wide differential expression for three developmental contrasts: </w:t>
      </w:r>
      <w:r w:rsidRPr="00A90148">
        <w:rPr>
          <w:b/>
          <w:bCs/>
        </w:rPr>
        <w:t>(a)</w:t>
      </w:r>
      <w:r w:rsidRPr="00A90148">
        <w:t xml:space="preserve"> larvae </w:t>
      </w:r>
      <w:r w:rsidRPr="00A90148">
        <w:rPr>
          <w:i/>
          <w:iCs/>
        </w:rPr>
        <w:t>vs</w:t>
      </w:r>
      <w:r w:rsidRPr="00A90148">
        <w:t xml:space="preserve"> adults with males and females pooled, </w:t>
      </w:r>
      <w:r w:rsidRPr="00A90148">
        <w:rPr>
          <w:b/>
          <w:bCs/>
        </w:rPr>
        <w:t>(b)</w:t>
      </w:r>
      <w:r w:rsidRPr="00A90148">
        <w:t xml:space="preserve"> larvae </w:t>
      </w:r>
      <w:r w:rsidRPr="00A90148">
        <w:rPr>
          <w:i/>
          <w:iCs/>
        </w:rPr>
        <w:t>vs</w:t>
      </w:r>
      <w:r w:rsidRPr="00A90148">
        <w:t xml:space="preserve"> adult males, and </w:t>
      </w:r>
      <w:r w:rsidRPr="00A90148">
        <w:rPr>
          <w:b/>
          <w:bCs/>
        </w:rPr>
        <w:t>(c)</w:t>
      </w:r>
      <w:r w:rsidRPr="00A90148">
        <w:t xml:space="preserve"> larvae </w:t>
      </w:r>
      <w:r w:rsidRPr="00A90148">
        <w:rPr>
          <w:i/>
          <w:iCs/>
        </w:rPr>
        <w:t>vs</w:t>
      </w:r>
      <w:r w:rsidRPr="00A90148">
        <w:t xml:space="preserve"> adult females. Each point represents a gene. Differential expression was assessed with DESeq2 using </w:t>
      </w:r>
      <w:r w:rsidRPr="00A90148">
        <w:lastRenderedPageBreak/>
        <w:t>Benjamini-Hochberg correction. Numbers correspond to gene identifiers with the “FUN_” prefix removed. Gene identifications are provided in Table S3.</w:t>
      </w:r>
    </w:p>
    <w:p w14:paraId="00000155" w14:textId="77777777" w:rsidR="00461FBE" w:rsidRPr="00A90148" w:rsidRDefault="00461FBE">
      <w:pPr>
        <w:spacing w:after="120" w:line="480" w:lineRule="auto"/>
      </w:pPr>
    </w:p>
    <w:p w14:paraId="5416514F" w14:textId="1F9D4265" w:rsidR="00B81B62" w:rsidRDefault="00B81B62">
      <w:pPr>
        <w:spacing w:after="120" w:line="48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F08EBED" wp14:editId="2F09B6E2">
            <wp:extent cx="3664253" cy="7812000"/>
            <wp:effectExtent l="0" t="0" r="6350" b="0"/>
            <wp:docPr id="10568862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86213" name="Picture 10568862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896" cy="78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156" w14:textId="6B346512" w:rsidR="00461FBE" w:rsidRPr="00A90148" w:rsidRDefault="00000000">
      <w:pPr>
        <w:spacing w:after="120" w:line="480" w:lineRule="auto"/>
      </w:pPr>
      <w:r w:rsidRPr="00A90148">
        <w:rPr>
          <w:b/>
          <w:bCs/>
        </w:rPr>
        <w:t>Figure S3.</w:t>
      </w:r>
      <w:r w:rsidRPr="00A90148">
        <w:t xml:space="preserve"> Genome-wide differential expression by sex and adult tissue in </w:t>
      </w:r>
      <w:r w:rsidRPr="00A90148">
        <w:rPr>
          <w:i/>
          <w:iCs/>
        </w:rPr>
        <w:t>Oncideres impluviata</w:t>
      </w:r>
      <w:r w:rsidRPr="00A90148">
        <w:t>.</w:t>
      </w:r>
      <w:r w:rsidRPr="00A90148">
        <w:br/>
        <w:t xml:space="preserve">Volcano plots showing genome-wide differential expression for adult sex and tissue contrasts: </w:t>
      </w:r>
      <w:r w:rsidRPr="00A90148">
        <w:rPr>
          <w:b/>
          <w:bCs/>
        </w:rPr>
        <w:t>(a)</w:t>
      </w:r>
      <w:r w:rsidRPr="00A90148">
        <w:t xml:space="preserve"> </w:t>
      </w:r>
      <w:r w:rsidRPr="00A90148">
        <w:lastRenderedPageBreak/>
        <w:t xml:space="preserve">adult males </w:t>
      </w:r>
      <w:r w:rsidRPr="00A90148">
        <w:rPr>
          <w:i/>
          <w:iCs/>
        </w:rPr>
        <w:t>vs</w:t>
      </w:r>
      <w:r w:rsidRPr="00A90148">
        <w:t xml:space="preserve"> females with antennae and thorax pooled, </w:t>
      </w:r>
      <w:r w:rsidRPr="00A90148">
        <w:rPr>
          <w:b/>
          <w:bCs/>
        </w:rPr>
        <w:t>(b)</w:t>
      </w:r>
      <w:r w:rsidRPr="00A90148">
        <w:t xml:space="preserve"> male </w:t>
      </w:r>
      <w:r w:rsidRPr="00A90148">
        <w:rPr>
          <w:i/>
          <w:iCs/>
        </w:rPr>
        <w:t>vs</w:t>
      </w:r>
      <w:r w:rsidRPr="00A90148">
        <w:t xml:space="preserve"> female antennae, </w:t>
      </w:r>
      <w:r w:rsidRPr="00A90148">
        <w:rPr>
          <w:b/>
          <w:bCs/>
        </w:rPr>
        <w:t>(c)</w:t>
      </w:r>
      <w:r w:rsidRPr="00A90148">
        <w:t xml:space="preserve"> male </w:t>
      </w:r>
      <w:r w:rsidRPr="00A90148">
        <w:rPr>
          <w:i/>
          <w:iCs/>
        </w:rPr>
        <w:t>vs</w:t>
      </w:r>
      <w:r w:rsidRPr="00A90148">
        <w:t xml:space="preserve"> female thorax, and </w:t>
      </w:r>
      <w:r w:rsidRPr="00A90148">
        <w:rPr>
          <w:b/>
          <w:bCs/>
        </w:rPr>
        <w:t>(d)</w:t>
      </w:r>
      <w:r w:rsidRPr="00A90148">
        <w:t xml:space="preserve"> adult antennae </w:t>
      </w:r>
      <w:r w:rsidRPr="00A90148">
        <w:rPr>
          <w:i/>
          <w:iCs/>
        </w:rPr>
        <w:t>vs</w:t>
      </w:r>
      <w:r w:rsidRPr="00A90148">
        <w:t xml:space="preserve"> thorax with males and females pooled. Each point represents a gene. Differential expression was assessed with DESeq2 using Benjamini-Hochberg correction. Numbers correspond to gene identifiers with the “FUN_” prefix removed. Gene identifications are provided in Table S3.</w:t>
      </w:r>
    </w:p>
    <w:p w14:paraId="0000017C" w14:textId="77777777" w:rsidR="00461FBE" w:rsidRPr="00A90148" w:rsidRDefault="00461FBE">
      <w:pPr>
        <w:spacing w:after="120" w:line="480" w:lineRule="auto"/>
      </w:pPr>
    </w:p>
    <w:sectPr w:rsidR="00461FBE" w:rsidRPr="00A90148">
      <w:footerReference w:type="even" r:id="rId10"/>
      <w:footerReference w:type="default" r:id="rId11"/>
      <w:pgSz w:w="11900" w:h="16840"/>
      <w:pgMar w:top="1440" w:right="1080" w:bottom="1440" w:left="1080" w:header="708" w:footer="708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30437" w14:textId="77777777" w:rsidR="001675D8" w:rsidRDefault="001675D8" w:rsidP="0092643C">
      <w:r>
        <w:separator/>
      </w:r>
    </w:p>
  </w:endnote>
  <w:endnote w:type="continuationSeparator" w:id="0">
    <w:p w14:paraId="3CAAD466" w14:textId="77777777" w:rsidR="001675D8" w:rsidRDefault="001675D8" w:rsidP="0092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FB1CF1F-BB0C-A14D-8DF7-AD86E72FE676}"/>
    <w:embedBold r:id="rId2" w:fontKey="{2D4C6D05-E042-624B-9BDA-54A5FD6CB3F3}"/>
    <w:embedItalic r:id="rId3" w:fontKey="{C11509E7-C417-EC4D-8A34-03009576179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CD7C6B4-0B6A-C743-8282-E5D9C7166D8E}"/>
    <w:embedItalic r:id="rId5" w:fontKey="{17A5568A-5FE4-474A-87E1-BB1C58D1C1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F8AEADA-E416-2142-BCCB-D165D82F27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4E3F94F-3252-8740-A762-6C3DC78140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86066162"/>
      <w:docPartObj>
        <w:docPartGallery w:val="Page Numbers (Bottom of Page)"/>
        <w:docPartUnique/>
      </w:docPartObj>
    </w:sdtPr>
    <w:sdtContent>
      <w:p w14:paraId="4854F717" w14:textId="2B0AE74F" w:rsidR="0092643C" w:rsidRDefault="0092643C" w:rsidP="00EE56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1CF0F6" w14:textId="77777777" w:rsidR="0092643C" w:rsidRDefault="0092643C" w:rsidP="009264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59439887"/>
      <w:docPartObj>
        <w:docPartGallery w:val="Page Numbers (Bottom of Page)"/>
        <w:docPartUnique/>
      </w:docPartObj>
    </w:sdtPr>
    <w:sdtContent>
      <w:p w14:paraId="02AF3FAD" w14:textId="0DCB988C" w:rsidR="0092643C" w:rsidRDefault="0092643C" w:rsidP="00EE56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2ABD5D" w14:textId="77777777" w:rsidR="0092643C" w:rsidRDefault="0092643C" w:rsidP="009264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9BEF" w14:textId="77777777" w:rsidR="001675D8" w:rsidRDefault="001675D8" w:rsidP="0092643C">
      <w:r>
        <w:separator/>
      </w:r>
    </w:p>
  </w:footnote>
  <w:footnote w:type="continuationSeparator" w:id="0">
    <w:p w14:paraId="6B122E35" w14:textId="77777777" w:rsidR="001675D8" w:rsidRDefault="001675D8" w:rsidP="00926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FBE"/>
    <w:rsid w:val="00030885"/>
    <w:rsid w:val="001675D8"/>
    <w:rsid w:val="002B13D0"/>
    <w:rsid w:val="00354882"/>
    <w:rsid w:val="00461FBE"/>
    <w:rsid w:val="004F2B4A"/>
    <w:rsid w:val="007F6DB1"/>
    <w:rsid w:val="008306AD"/>
    <w:rsid w:val="008E3B16"/>
    <w:rsid w:val="0092643C"/>
    <w:rsid w:val="00A90148"/>
    <w:rsid w:val="00AA33C7"/>
    <w:rsid w:val="00B81B62"/>
    <w:rsid w:val="00CF2976"/>
    <w:rsid w:val="00D14684"/>
    <w:rsid w:val="00E33B74"/>
    <w:rsid w:val="00F5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8374A"/>
  <w15:docId w15:val="{F2F9C917-AF57-194B-868A-4DB1C928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LineNumber">
    <w:name w:val="line number"/>
    <w:basedOn w:val="DefaultParagraphFont"/>
    <w:uiPriority w:val="99"/>
    <w:semiHidden/>
    <w:unhideWhenUsed/>
    <w:rsid w:val="0092643C"/>
  </w:style>
  <w:style w:type="paragraph" w:styleId="Footer">
    <w:name w:val="footer"/>
    <w:basedOn w:val="Normal"/>
    <w:link w:val="FooterChar"/>
    <w:uiPriority w:val="99"/>
    <w:unhideWhenUsed/>
    <w:rsid w:val="00926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43C"/>
  </w:style>
  <w:style w:type="character" w:styleId="PageNumber">
    <w:name w:val="page number"/>
    <w:basedOn w:val="DefaultParagraphFont"/>
    <w:uiPriority w:val="99"/>
    <w:semiHidden/>
    <w:unhideWhenUsed/>
    <w:rsid w:val="00926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cCddn8fC3DHg8xx9jY/FFphWoQ==">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</cp:lastModifiedBy>
  <cp:revision>5</cp:revision>
  <dcterms:created xsi:type="dcterms:W3CDTF">2026-06-11T19:22:00Z</dcterms:created>
  <dcterms:modified xsi:type="dcterms:W3CDTF">2026-06-12T05:00:00Z</dcterms:modified>
</cp:coreProperties>
</file>