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B35825" w14:textId="77777777" w:rsidR="00A5242D" w:rsidRPr="002A20F6" w:rsidRDefault="00A5242D" w:rsidP="009040A7">
      <w:pPr>
        <w:widowControl/>
        <w:rPr>
          <w:rFonts w:ascii="Times New Roman" w:eastAsia="宋体" w:hAnsi="Times New Roman" w:cs="Times New Roman"/>
          <w:sz w:val="20"/>
          <w:szCs w:val="20"/>
        </w:rPr>
      </w:pPr>
      <w:bookmarkStart w:id="0" w:name="_Hlk216889379"/>
      <w:bookmarkEnd w:id="0"/>
    </w:p>
    <w:p w14:paraId="5B497E53" w14:textId="77777777" w:rsidR="00A5242D" w:rsidRPr="00015838" w:rsidRDefault="00A5242D" w:rsidP="00015838">
      <w:pPr>
        <w:spacing w:line="480" w:lineRule="auto"/>
        <w:jc w:val="center"/>
        <w:rPr>
          <w:rFonts w:ascii="Times New Roman" w:eastAsia="宋体" w:hAnsi="Times New Roman" w:cs="Times New Roman"/>
          <w:b/>
          <w:bCs/>
          <w:sz w:val="24"/>
        </w:rPr>
      </w:pPr>
      <w:r w:rsidRPr="00015838">
        <w:rPr>
          <w:rFonts w:ascii="Times New Roman" w:eastAsia="宋体" w:hAnsi="Times New Roman" w:cs="Times New Roman"/>
          <w:b/>
          <w:bCs/>
          <w:sz w:val="24"/>
        </w:rPr>
        <w:t>Supplementary Material</w:t>
      </w:r>
    </w:p>
    <w:p w14:paraId="54C73244" w14:textId="77777777" w:rsidR="00FB77AF" w:rsidRPr="00015838" w:rsidRDefault="00FB77AF" w:rsidP="00015838">
      <w:pPr>
        <w:spacing w:line="480" w:lineRule="auto"/>
        <w:jc w:val="center"/>
        <w:rPr>
          <w:rFonts w:ascii="Times New Roman" w:eastAsia="宋体" w:hAnsi="Times New Roman" w:cs="Times New Roman"/>
          <w:sz w:val="24"/>
        </w:rPr>
      </w:pPr>
    </w:p>
    <w:p w14:paraId="4E4F2FE3" w14:textId="56346B04" w:rsidR="00B11B26" w:rsidRPr="00015838" w:rsidRDefault="00BB4B1C" w:rsidP="00015838">
      <w:pPr>
        <w:widowControl/>
        <w:spacing w:line="480" w:lineRule="auto"/>
        <w:jc w:val="center"/>
        <w:rPr>
          <w:rFonts w:ascii="Times New Roman" w:eastAsia="宋体" w:hAnsi="Times New Roman" w:cs="Times New Roman"/>
          <w:b/>
          <w:bCs/>
          <w:sz w:val="24"/>
        </w:rPr>
      </w:pPr>
      <w:r w:rsidRPr="00A94758">
        <w:rPr>
          <w:rFonts w:ascii="Times New Roman" w:hAnsi="Times New Roman" w:cs="Times New Roman"/>
          <w:b/>
          <w:bCs/>
          <w:sz w:val="24"/>
        </w:rPr>
        <w:t>Preoperative multimodal artificial intelligence for differentiating gallbladder polypoid lesion subtypes and guiding cholecystectomy decisions</w:t>
      </w:r>
      <w:r w:rsidR="00B11B26" w:rsidRPr="00015838">
        <w:rPr>
          <w:rFonts w:ascii="Times New Roman" w:eastAsia="宋体" w:hAnsi="Times New Roman" w:cs="Times New Roman"/>
          <w:b/>
          <w:bCs/>
          <w:sz w:val="24"/>
        </w:rPr>
        <w:br w:type="page"/>
      </w:r>
    </w:p>
    <w:p w14:paraId="550A65B9" w14:textId="21BC9F76" w:rsidR="00A5242D" w:rsidRPr="00015838" w:rsidRDefault="00B11B26" w:rsidP="00015838">
      <w:pPr>
        <w:spacing w:line="480" w:lineRule="auto"/>
        <w:jc w:val="center"/>
        <w:rPr>
          <w:rFonts w:ascii="Times New Roman" w:eastAsia="宋体" w:hAnsi="Times New Roman" w:cs="Times New Roman"/>
          <w:b/>
          <w:bCs/>
          <w:sz w:val="24"/>
        </w:rPr>
      </w:pPr>
      <w:r w:rsidRPr="00015838">
        <w:rPr>
          <w:rFonts w:ascii="Times New Roman" w:eastAsia="宋体" w:hAnsi="Times New Roman" w:cs="Times New Roman"/>
          <w:b/>
          <w:bCs/>
          <w:sz w:val="24"/>
        </w:rPr>
        <w:lastRenderedPageBreak/>
        <w:t>Supplementary Methods</w:t>
      </w:r>
    </w:p>
    <w:p w14:paraId="0EEEA865" w14:textId="77777777" w:rsidR="00A5242D" w:rsidRPr="00015838" w:rsidRDefault="00A5242D" w:rsidP="00015838">
      <w:pPr>
        <w:spacing w:line="480" w:lineRule="auto"/>
        <w:rPr>
          <w:rFonts w:ascii="Times New Roman" w:eastAsia="宋体" w:hAnsi="Times New Roman" w:cs="Times New Roman"/>
          <w:b/>
          <w:bCs/>
          <w:sz w:val="24"/>
        </w:rPr>
      </w:pPr>
    </w:p>
    <w:p w14:paraId="7B4BDC1A" w14:textId="7F3FE01F" w:rsidR="00B11B26" w:rsidRPr="00015838" w:rsidRDefault="006011B4" w:rsidP="00015838">
      <w:pPr>
        <w:spacing w:line="480" w:lineRule="auto"/>
        <w:rPr>
          <w:rFonts w:ascii="Times New Roman" w:hAnsi="Times New Roman" w:cs="Times New Roman"/>
          <w:b/>
          <w:bCs/>
          <w:sz w:val="24"/>
        </w:rPr>
      </w:pPr>
      <w:r w:rsidRPr="00015838">
        <w:rPr>
          <w:rFonts w:ascii="Times New Roman" w:hAnsi="Times New Roman" w:cs="Times New Roman"/>
          <w:b/>
          <w:bCs/>
          <w:sz w:val="24"/>
        </w:rPr>
        <w:t>1.</w:t>
      </w:r>
      <w:r w:rsidR="00B11B26" w:rsidRPr="00015838">
        <w:rPr>
          <w:rFonts w:ascii="Times New Roman" w:hAnsi="Times New Roman" w:cs="Times New Roman"/>
          <w:b/>
          <w:bCs/>
          <w:sz w:val="24"/>
        </w:rPr>
        <w:t xml:space="preserve"> Contrast Limited Adaptive Histogram Equalization (CLAHE) Enhancement</w:t>
      </w:r>
    </w:p>
    <w:p w14:paraId="3E78AFFA" w14:textId="77777777" w:rsidR="006011B4" w:rsidRPr="00015838" w:rsidRDefault="006011B4" w:rsidP="00015838">
      <w:pPr>
        <w:spacing w:line="480" w:lineRule="auto"/>
        <w:rPr>
          <w:rFonts w:ascii="Times New Roman" w:hAnsi="Times New Roman" w:cs="Times New Roman"/>
          <w:sz w:val="24"/>
        </w:rPr>
      </w:pPr>
    </w:p>
    <w:p w14:paraId="2847BD58" w14:textId="5085F79A" w:rsidR="00B11B26" w:rsidRPr="00015838" w:rsidRDefault="00B11B26" w:rsidP="00015838">
      <w:pPr>
        <w:spacing w:line="480" w:lineRule="auto"/>
        <w:rPr>
          <w:rFonts w:ascii="Times New Roman" w:hAnsi="Times New Roman" w:cs="Times New Roman"/>
          <w:sz w:val="24"/>
        </w:rPr>
      </w:pPr>
      <w:r w:rsidRPr="00015838">
        <w:rPr>
          <w:rFonts w:ascii="Times New Roman" w:hAnsi="Times New Roman" w:cs="Times New Roman"/>
          <w:sz w:val="24"/>
        </w:rPr>
        <w:t>Conventional global histogram equalization tends to over-amplify background noise, resulting in the loss of fine structural details. To address this limitation, we incorporated CLAHE as a key feature-enhancement step in the preprocessing pipeline. The core mechanism of CLAHE is based on localized enhancement combined with noise suppression, and consists of the following components:</w:t>
      </w:r>
    </w:p>
    <w:p w14:paraId="6337A206" w14:textId="77777777" w:rsidR="00B11B26" w:rsidRPr="00015838" w:rsidRDefault="00B11B26" w:rsidP="00015838">
      <w:pPr>
        <w:spacing w:line="480" w:lineRule="auto"/>
        <w:rPr>
          <w:rFonts w:ascii="Times New Roman" w:hAnsi="Times New Roman" w:cs="Times New Roman"/>
          <w:sz w:val="24"/>
        </w:rPr>
      </w:pPr>
    </w:p>
    <w:p w14:paraId="684F9DD7" w14:textId="77777777" w:rsidR="00B11B26" w:rsidRPr="00015838" w:rsidRDefault="00B11B26" w:rsidP="00015838">
      <w:pPr>
        <w:spacing w:line="480" w:lineRule="auto"/>
        <w:rPr>
          <w:rFonts w:ascii="Times New Roman" w:hAnsi="Times New Roman" w:cs="Times New Roman"/>
          <w:sz w:val="24"/>
        </w:rPr>
      </w:pPr>
      <w:r w:rsidRPr="00015838">
        <w:rPr>
          <w:rFonts w:ascii="Times New Roman" w:hAnsi="Times New Roman" w:cs="Times New Roman"/>
          <w:i/>
          <w:iCs/>
          <w:sz w:val="24"/>
        </w:rPr>
        <w:t xml:space="preserve">Tiling: </w:t>
      </w:r>
      <w:r w:rsidRPr="00015838">
        <w:rPr>
          <w:rFonts w:ascii="Times New Roman" w:hAnsi="Times New Roman" w:cs="Times New Roman"/>
          <w:sz w:val="24"/>
        </w:rPr>
        <w:t>ROI is partitioned into non-overlapping tiles. Within each tile, a local gray-level histogram is computed independently. This strategy enables the enhancement process to adapt to spatially varying illumination and contrast, which is particularly important for ultrasound images that simultaneously contain hyperechoic gallbladder walls and hypoechoic polypoid lesions.</w:t>
      </w:r>
    </w:p>
    <w:p w14:paraId="51671CE4" w14:textId="77777777" w:rsidR="00B11B26" w:rsidRPr="00015838" w:rsidRDefault="00B11B26" w:rsidP="00015838">
      <w:pPr>
        <w:spacing w:line="480" w:lineRule="auto"/>
        <w:rPr>
          <w:rFonts w:ascii="Times New Roman" w:hAnsi="Times New Roman" w:cs="Times New Roman"/>
          <w:sz w:val="24"/>
        </w:rPr>
      </w:pPr>
    </w:p>
    <w:p w14:paraId="7BCC4438" w14:textId="77777777" w:rsidR="00B11B26" w:rsidRPr="00015838" w:rsidRDefault="00B11B26" w:rsidP="00015838">
      <w:pPr>
        <w:spacing w:line="480" w:lineRule="auto"/>
        <w:rPr>
          <w:rFonts w:ascii="Times New Roman" w:hAnsi="Times New Roman" w:cs="Times New Roman"/>
          <w:sz w:val="24"/>
        </w:rPr>
      </w:pPr>
      <w:r w:rsidRPr="00015838">
        <w:rPr>
          <w:rFonts w:ascii="Times New Roman" w:hAnsi="Times New Roman" w:cs="Times New Roman"/>
          <w:i/>
          <w:iCs/>
          <w:sz w:val="24"/>
        </w:rPr>
        <w:t xml:space="preserve">Contrast Limiting: </w:t>
      </w:r>
      <w:r w:rsidRPr="00015838">
        <w:rPr>
          <w:rFonts w:ascii="Times New Roman" w:hAnsi="Times New Roman" w:cs="Times New Roman"/>
          <w:sz w:val="24"/>
        </w:rPr>
        <w:t>To prevent excessive amplification of noise in homogeneous regions, histogram clipping is applied prior to computing the cumulative distribution function. Pixel counts exceeding a predefined threshold (clip limit = 2.0) are redistributed uniformly across the histogram.</w:t>
      </w:r>
    </w:p>
    <w:p w14:paraId="66622009" w14:textId="77777777" w:rsidR="00B11B26" w:rsidRPr="00015838" w:rsidRDefault="00B11B26" w:rsidP="00015838">
      <w:pPr>
        <w:spacing w:line="480" w:lineRule="auto"/>
        <w:rPr>
          <w:rFonts w:ascii="Times New Roman" w:hAnsi="Times New Roman" w:cs="Times New Roman"/>
          <w:sz w:val="24"/>
        </w:rPr>
      </w:pPr>
    </w:p>
    <w:p w14:paraId="5D73F7AC" w14:textId="77777777" w:rsidR="00B11B26" w:rsidRPr="00015838" w:rsidRDefault="00B11B26" w:rsidP="00015838">
      <w:pPr>
        <w:spacing w:line="480" w:lineRule="auto"/>
        <w:rPr>
          <w:rFonts w:ascii="Times New Roman" w:hAnsi="Times New Roman" w:cs="Times New Roman"/>
          <w:sz w:val="24"/>
        </w:rPr>
      </w:pPr>
      <w:r w:rsidRPr="00015838">
        <w:rPr>
          <w:rFonts w:ascii="Times New Roman" w:hAnsi="Times New Roman" w:cs="Times New Roman"/>
          <w:i/>
          <w:iCs/>
          <w:sz w:val="24"/>
        </w:rPr>
        <w:t xml:space="preserve">Bilinear Interpolation: </w:t>
      </w:r>
      <w:r w:rsidRPr="00015838">
        <w:rPr>
          <w:rFonts w:ascii="Times New Roman" w:hAnsi="Times New Roman" w:cs="Times New Roman"/>
          <w:sz w:val="24"/>
        </w:rPr>
        <w:t xml:space="preserve">To mitigate blocking artifacts at tile boundaries, bilinear </w:t>
      </w:r>
      <w:r w:rsidRPr="00015838">
        <w:rPr>
          <w:rFonts w:ascii="Times New Roman" w:hAnsi="Times New Roman" w:cs="Times New Roman"/>
          <w:sz w:val="24"/>
        </w:rPr>
        <w:lastRenderedPageBreak/>
        <w:t>interpolation is employed to smoothly blend the mapping functions of adjacent tiles, thereby reconstructing a continuous and visually natural enhanced image.</w:t>
      </w:r>
    </w:p>
    <w:p w14:paraId="44F16BBC" w14:textId="77777777" w:rsidR="00B11B26" w:rsidRPr="00015838" w:rsidRDefault="00B11B26" w:rsidP="00015838">
      <w:pPr>
        <w:spacing w:line="480" w:lineRule="auto"/>
        <w:rPr>
          <w:rFonts w:ascii="Times New Roman" w:hAnsi="Times New Roman" w:cs="Times New Roman"/>
          <w:sz w:val="24"/>
        </w:rPr>
      </w:pPr>
    </w:p>
    <w:p w14:paraId="7CBED480" w14:textId="77777777" w:rsidR="00B11B26" w:rsidRPr="00015838" w:rsidRDefault="00B11B26" w:rsidP="00015838">
      <w:pPr>
        <w:spacing w:line="480" w:lineRule="auto"/>
        <w:rPr>
          <w:rFonts w:ascii="Times New Roman" w:hAnsi="Times New Roman" w:cs="Times New Roman"/>
          <w:sz w:val="24"/>
        </w:rPr>
      </w:pPr>
      <w:r w:rsidRPr="00015838">
        <w:rPr>
          <w:rFonts w:ascii="Times New Roman" w:hAnsi="Times New Roman" w:cs="Times New Roman"/>
          <w:sz w:val="24"/>
        </w:rPr>
        <w:t>Following CLAHE processing, fine intralesional structures as well as spiculated or irregular lesion margins are markedly enhanced. This results in higher-quality input data that facilitate the extraction of highly discriminative features by CNNs.</w:t>
      </w:r>
    </w:p>
    <w:p w14:paraId="6E8DDC6D" w14:textId="77777777" w:rsidR="00F82425" w:rsidRPr="00015838" w:rsidRDefault="00F82425" w:rsidP="00015838">
      <w:pPr>
        <w:spacing w:line="480" w:lineRule="auto"/>
        <w:rPr>
          <w:rFonts w:ascii="Times New Roman" w:hAnsi="Times New Roman" w:cs="Times New Roman"/>
          <w:sz w:val="24"/>
        </w:rPr>
      </w:pPr>
    </w:p>
    <w:p w14:paraId="1623E0F6" w14:textId="6D25688F" w:rsidR="00F82425" w:rsidRPr="00015838" w:rsidRDefault="00F82425" w:rsidP="00015838">
      <w:pPr>
        <w:spacing w:line="480" w:lineRule="auto"/>
        <w:rPr>
          <w:rFonts w:ascii="Times New Roman" w:hAnsi="Times New Roman" w:cs="Times New Roman"/>
          <w:b/>
          <w:bCs/>
          <w:sz w:val="24"/>
        </w:rPr>
      </w:pPr>
      <w:r w:rsidRPr="00015838">
        <w:rPr>
          <w:rFonts w:ascii="Times New Roman" w:hAnsi="Times New Roman" w:cs="Times New Roman"/>
          <w:b/>
          <w:bCs/>
          <w:sz w:val="24"/>
        </w:rPr>
        <w:t>2. Dual-expert validated segmentation reference standard</w:t>
      </w:r>
    </w:p>
    <w:p w14:paraId="783528C3" w14:textId="77777777" w:rsidR="00F82425" w:rsidRPr="00015838" w:rsidRDefault="00F82425" w:rsidP="00015838">
      <w:pPr>
        <w:spacing w:line="480" w:lineRule="auto"/>
        <w:rPr>
          <w:rFonts w:ascii="Times New Roman" w:hAnsi="Times New Roman" w:cs="Times New Roman"/>
          <w:b/>
          <w:bCs/>
          <w:sz w:val="24"/>
        </w:rPr>
      </w:pPr>
    </w:p>
    <w:p w14:paraId="7979F2F0" w14:textId="383B0B4C" w:rsidR="00F82425" w:rsidRPr="00015838" w:rsidRDefault="00F82425" w:rsidP="00015838">
      <w:pPr>
        <w:spacing w:line="480" w:lineRule="auto"/>
        <w:rPr>
          <w:rFonts w:ascii="Times New Roman" w:hAnsi="Times New Roman" w:cs="Times New Roman"/>
          <w:sz w:val="24"/>
        </w:rPr>
      </w:pPr>
      <w:r w:rsidRPr="00015838">
        <w:rPr>
          <w:rFonts w:ascii="Times New Roman" w:hAnsi="Times New Roman" w:cs="Times New Roman"/>
          <w:sz w:val="24"/>
        </w:rPr>
        <w:t>Initial lesion annotation was performed by an attending radiologist with five years of clinical experience in diagnostic ultrasound, a level indicating completion of standardized training and proficiency in identifying standard imaging planes and lesion boundaries. Using the open-source medical image segmentation tool ITK-SNAP</w:t>
      </w:r>
      <w:r w:rsidR="00055A6B">
        <w:rPr>
          <w:rFonts w:ascii="Times New Roman" w:hAnsi="Times New Roman" w:cs="Times New Roman" w:hint="eastAsia"/>
          <w:sz w:val="24"/>
        </w:rPr>
        <w:t xml:space="preserve"> (</w:t>
      </w:r>
      <w:r w:rsidR="00055A6B" w:rsidRPr="00055A6B">
        <w:rPr>
          <w:rFonts w:ascii="Times New Roman" w:hAnsi="Times New Roman" w:cs="Times New Roman" w:hint="eastAsia"/>
          <w:sz w:val="24"/>
        </w:rPr>
        <w:t>http://www.itksnap.org/</w:t>
      </w:r>
      <w:r w:rsidR="00055A6B">
        <w:rPr>
          <w:rFonts w:ascii="Times New Roman" w:hAnsi="Times New Roman" w:cs="Times New Roman" w:hint="eastAsia"/>
          <w:sz w:val="24"/>
        </w:rPr>
        <w:t>)</w:t>
      </w:r>
      <w:r w:rsidRPr="00015838">
        <w:rPr>
          <w:rFonts w:ascii="Times New Roman" w:hAnsi="Times New Roman" w:cs="Times New Roman"/>
          <w:sz w:val="24"/>
        </w:rPr>
        <w:t>, the radiologist manually delineated the lesion ROI on a frame-by-frame basis. An explicit instruction was followed to include both the polyp body and its attachment base to the gallbladder wall. Subsequently, all annotations underwent blinded review by a senior ultrasound expert with more than 15 years of experience. Without access to pathological results, the expert performed quality control of the segmentation boundaries. In cases where boundary ambiguity arose from side-lobe artifacts or other imaging effects, and where the deviation of the initial annotation exceeded approximately 1 mm, corrections were applied.</w:t>
      </w:r>
    </w:p>
    <w:p w14:paraId="7AFEA599" w14:textId="77777777" w:rsidR="00F82425" w:rsidRPr="00015838" w:rsidRDefault="00F82425" w:rsidP="00015838">
      <w:pPr>
        <w:spacing w:line="480" w:lineRule="auto"/>
        <w:rPr>
          <w:rFonts w:ascii="Times New Roman" w:hAnsi="Times New Roman" w:cs="Times New Roman"/>
          <w:sz w:val="24"/>
        </w:rPr>
      </w:pPr>
    </w:p>
    <w:p w14:paraId="5C92146F" w14:textId="7DB89DCF" w:rsidR="00B11B26" w:rsidRPr="00015838" w:rsidRDefault="00F82425" w:rsidP="00015838">
      <w:pPr>
        <w:spacing w:line="480" w:lineRule="auto"/>
        <w:rPr>
          <w:rFonts w:ascii="Times New Roman" w:hAnsi="Times New Roman" w:cs="Times New Roman"/>
          <w:b/>
          <w:bCs/>
          <w:sz w:val="24"/>
        </w:rPr>
      </w:pPr>
      <w:r w:rsidRPr="00015838">
        <w:rPr>
          <w:rFonts w:ascii="Times New Roman" w:eastAsia="宋体" w:hAnsi="Times New Roman" w:cs="Times New Roman"/>
          <w:b/>
          <w:bCs/>
          <w:sz w:val="24"/>
        </w:rPr>
        <w:lastRenderedPageBreak/>
        <w:t xml:space="preserve">3. </w:t>
      </w:r>
      <w:r w:rsidRPr="00015838">
        <w:rPr>
          <w:rFonts w:ascii="Times New Roman" w:hAnsi="Times New Roman" w:cs="Times New Roman"/>
          <w:b/>
          <w:bCs/>
          <w:sz w:val="24"/>
        </w:rPr>
        <w:t>GB-</w:t>
      </w:r>
      <w:proofErr w:type="spellStart"/>
      <w:r w:rsidRPr="00015838">
        <w:rPr>
          <w:rFonts w:ascii="Times New Roman" w:hAnsi="Times New Roman" w:cs="Times New Roman"/>
          <w:b/>
          <w:bCs/>
          <w:sz w:val="24"/>
        </w:rPr>
        <w:t>DualmodalNet</w:t>
      </w:r>
      <w:proofErr w:type="spellEnd"/>
      <w:r w:rsidRPr="00015838">
        <w:rPr>
          <w:rFonts w:ascii="Times New Roman" w:hAnsi="Times New Roman" w:cs="Times New Roman"/>
          <w:b/>
          <w:bCs/>
          <w:sz w:val="24"/>
        </w:rPr>
        <w:t xml:space="preserve"> architecture: a dual-stream design optimized for small-sample learning</w:t>
      </w:r>
    </w:p>
    <w:p w14:paraId="685AB3F5" w14:textId="77777777" w:rsidR="00F82425" w:rsidRPr="00015838" w:rsidRDefault="00F82425" w:rsidP="00015838">
      <w:pPr>
        <w:spacing w:line="480" w:lineRule="auto"/>
        <w:rPr>
          <w:rFonts w:ascii="Times New Roman" w:eastAsia="宋体" w:hAnsi="Times New Roman" w:cs="Times New Roman"/>
          <w:b/>
          <w:bCs/>
          <w:sz w:val="24"/>
        </w:rPr>
      </w:pPr>
    </w:p>
    <w:p w14:paraId="16E06441" w14:textId="59C5781A" w:rsidR="00F82425" w:rsidRPr="00015838" w:rsidRDefault="00F82425" w:rsidP="00015838">
      <w:pPr>
        <w:spacing w:line="480" w:lineRule="auto"/>
        <w:rPr>
          <w:rFonts w:ascii="Times New Roman" w:hAnsi="Times New Roman" w:cs="Times New Roman"/>
          <w:i/>
          <w:iCs/>
          <w:sz w:val="24"/>
        </w:rPr>
      </w:pPr>
      <w:r w:rsidRPr="00015838">
        <w:rPr>
          <w:rFonts w:ascii="Times New Roman" w:hAnsi="Times New Roman" w:cs="Times New Roman"/>
          <w:i/>
          <w:iCs/>
          <w:sz w:val="24"/>
        </w:rPr>
        <w:t>3.1 Visual encoder</w:t>
      </w:r>
    </w:p>
    <w:p w14:paraId="3972DAAB" w14:textId="065ACD1F" w:rsidR="00F82425" w:rsidRPr="00015838" w:rsidRDefault="00F82425" w:rsidP="00015838">
      <w:pPr>
        <w:spacing w:line="480" w:lineRule="auto"/>
        <w:rPr>
          <w:rFonts w:ascii="Times New Roman" w:hAnsi="Times New Roman" w:cs="Times New Roman"/>
          <w:sz w:val="24"/>
        </w:rPr>
      </w:pPr>
      <w:r w:rsidRPr="00015838">
        <w:rPr>
          <w:rFonts w:ascii="Times New Roman" w:hAnsi="Times New Roman" w:cs="Times New Roman"/>
          <w:sz w:val="24"/>
        </w:rPr>
        <w:t xml:space="preserve">The baseline visual backbone is VGG16. Although architectures such as </w:t>
      </w:r>
      <w:proofErr w:type="spellStart"/>
      <w:r w:rsidRPr="00015838">
        <w:rPr>
          <w:rFonts w:ascii="Times New Roman" w:hAnsi="Times New Roman" w:cs="Times New Roman"/>
          <w:sz w:val="24"/>
        </w:rPr>
        <w:t>ResNet</w:t>
      </w:r>
      <w:proofErr w:type="spellEnd"/>
      <w:r w:rsidRPr="00015838">
        <w:rPr>
          <w:rFonts w:ascii="Times New Roman" w:hAnsi="Times New Roman" w:cs="Times New Roman"/>
          <w:sz w:val="24"/>
        </w:rPr>
        <w:t xml:space="preserve">, </w:t>
      </w:r>
      <w:proofErr w:type="spellStart"/>
      <w:r w:rsidRPr="00015838">
        <w:rPr>
          <w:rFonts w:ascii="Times New Roman" w:hAnsi="Times New Roman" w:cs="Times New Roman"/>
          <w:sz w:val="24"/>
        </w:rPr>
        <w:t>DenseNet</w:t>
      </w:r>
      <w:proofErr w:type="spellEnd"/>
      <w:r w:rsidRPr="00015838">
        <w:rPr>
          <w:rFonts w:ascii="Times New Roman" w:hAnsi="Times New Roman" w:cs="Times New Roman"/>
          <w:sz w:val="24"/>
        </w:rPr>
        <w:t xml:space="preserve">, and </w:t>
      </w:r>
      <w:r w:rsidR="005B38CA" w:rsidRPr="00015838">
        <w:rPr>
          <w:rFonts w:ascii="Times New Roman" w:hAnsi="Times New Roman" w:cs="Times New Roman"/>
          <w:sz w:val="24"/>
        </w:rPr>
        <w:t>Vision Transformer (</w:t>
      </w:r>
      <w:proofErr w:type="spellStart"/>
      <w:r w:rsidRPr="00015838">
        <w:rPr>
          <w:rFonts w:ascii="Times New Roman" w:hAnsi="Times New Roman" w:cs="Times New Roman"/>
          <w:sz w:val="24"/>
        </w:rPr>
        <w:t>ViT</w:t>
      </w:r>
      <w:proofErr w:type="spellEnd"/>
      <w:r w:rsidR="005B38CA" w:rsidRPr="00015838">
        <w:rPr>
          <w:rFonts w:ascii="Times New Roman" w:hAnsi="Times New Roman" w:cs="Times New Roman"/>
          <w:sz w:val="24"/>
        </w:rPr>
        <w:t>)</w:t>
      </w:r>
      <w:r w:rsidRPr="00015838">
        <w:rPr>
          <w:rFonts w:ascii="Times New Roman" w:hAnsi="Times New Roman" w:cs="Times New Roman"/>
          <w:sz w:val="24"/>
        </w:rPr>
        <w:t xml:space="preserve"> have demonstrated strong performance on natural image benchmarks such as ImageNet, VGG16 was selected for the present study based on the specific characteristics of the task and dataset.</w:t>
      </w:r>
      <w:r w:rsidRPr="00015838">
        <w:rPr>
          <w:rFonts w:ascii="Times New Roman" w:hAnsi="Times New Roman" w:cs="Times New Roman"/>
          <w:i/>
          <w:iCs/>
          <w:sz w:val="24"/>
        </w:rPr>
        <w:t xml:space="preserve"> </w:t>
      </w:r>
      <w:proofErr w:type="spellStart"/>
      <w:r w:rsidRPr="00015838">
        <w:rPr>
          <w:rFonts w:ascii="Times New Roman" w:hAnsi="Times New Roman" w:cs="Times New Roman"/>
          <w:sz w:val="24"/>
        </w:rPr>
        <w:t>ViTs</w:t>
      </w:r>
      <w:proofErr w:type="spellEnd"/>
      <w:r w:rsidRPr="00015838">
        <w:rPr>
          <w:rFonts w:ascii="Times New Roman" w:hAnsi="Times New Roman" w:cs="Times New Roman"/>
          <w:sz w:val="24"/>
        </w:rPr>
        <w:t xml:space="preserve"> lack the inherent translation invariance and locality biases of convolutional neural networks and therefore rely heavily on extremely large datasets to learn such properties. In medical imaging scenarios with only a few hundred samples, </w:t>
      </w:r>
      <w:proofErr w:type="spellStart"/>
      <w:r w:rsidRPr="00015838">
        <w:rPr>
          <w:rFonts w:ascii="Times New Roman" w:hAnsi="Times New Roman" w:cs="Times New Roman"/>
          <w:sz w:val="24"/>
        </w:rPr>
        <w:t>ViTs</w:t>
      </w:r>
      <w:proofErr w:type="spellEnd"/>
      <w:r w:rsidRPr="00015838">
        <w:rPr>
          <w:rFonts w:ascii="Times New Roman" w:hAnsi="Times New Roman" w:cs="Times New Roman"/>
          <w:sz w:val="24"/>
        </w:rPr>
        <w:t xml:space="preserve"> are prone to overfitting or unstable convergence. In contrast, the purely convolutional structure of VGG16 enforces a strong locality bias, encouraging the model to focus on local texture patterns. This inductive bias confers high feature extraction efficiency and training stability in small-sample settings, making VGG16 well suited as a visual backbone. Compared with parameter-heavy models such as ResNet-101 or DenseNet-121, VGG16 has a relatively simple and transparent architecture. When combined with Dropout and L2 regularization, it demonstrates superior generalization on limited medical datasets relative to more complex models. For network fine-tuning, the last three fully connected layers of VGG16 were removed, retaining the network up to block5_conv3. After five max-pooling operations, the output feature map has a spatial resolution of 7×7×512. A subsequent 1×1 convolution reduces the channel dimension to 256, yielding the visual </w:t>
      </w:r>
      <w:r w:rsidRPr="00015838">
        <w:rPr>
          <w:rFonts w:ascii="Times New Roman" w:hAnsi="Times New Roman" w:cs="Times New Roman"/>
          <w:sz w:val="24"/>
        </w:rPr>
        <w:lastRenderedPageBreak/>
        <w:t xml:space="preserve">feature representation </w:t>
      </w:r>
      <m:oMath>
        <m:sSub>
          <m:sSubPr>
            <m:ctrlPr>
              <w:rPr>
                <w:rFonts w:ascii="Cambria Math" w:hAnsi="Cambria Math" w:cs="Times New Roman"/>
                <w:sz w:val="24"/>
              </w:rPr>
            </m:ctrlPr>
          </m:sSubPr>
          <m:e>
            <m:r>
              <w:rPr>
                <w:rFonts w:ascii="Cambria Math" w:hAnsi="Cambria Math" w:cs="Times New Roman"/>
                <w:sz w:val="24"/>
              </w:rPr>
              <m:t>F</m:t>
            </m:r>
          </m:e>
          <m:sub>
            <m:r>
              <w:rPr>
                <w:rFonts w:ascii="Cambria Math" w:hAnsi="Cambria Math" w:cs="Times New Roman"/>
                <w:sz w:val="24"/>
              </w:rPr>
              <m:t>v</m:t>
            </m:r>
          </m:sub>
        </m:sSub>
        <m:r>
          <w:rPr>
            <w:rFonts w:ascii="Cambria Math" w:hAnsi="Cambria Math" w:cs="Times New Roman"/>
            <w:sz w:val="24"/>
          </w:rPr>
          <m:t>∈</m:t>
        </m:r>
        <m:sSup>
          <m:sSupPr>
            <m:ctrlPr>
              <w:rPr>
                <w:rFonts w:ascii="Cambria Math" w:hAnsi="Cambria Math" w:cs="Times New Roman"/>
                <w:sz w:val="24"/>
              </w:rPr>
            </m:ctrlPr>
          </m:sSupPr>
          <m:e>
            <m:r>
              <m:rPr>
                <m:scr m:val="double-struck"/>
              </m:rPr>
              <w:rPr>
                <w:rFonts w:ascii="Cambria Math" w:eastAsia="MS Mincho" w:hAnsi="Cambria Math" w:cs="Times New Roman"/>
                <w:sz w:val="24"/>
              </w:rPr>
              <m:t>R</m:t>
            </m:r>
          </m:e>
          <m:sup>
            <m:r>
              <w:rPr>
                <w:rFonts w:ascii="Cambria Math" w:hAnsi="Cambria Math" w:cs="Times New Roman"/>
                <w:sz w:val="24"/>
              </w:rPr>
              <m:t>7</m:t>
            </m:r>
            <m:r>
              <m:rPr>
                <m:sty m:val="p"/>
              </m:rPr>
              <w:rPr>
                <w:rFonts w:ascii="Cambria Math" w:hAnsi="Cambria Math" w:cs="Times New Roman"/>
                <w:sz w:val="24"/>
              </w:rPr>
              <m:t>×</m:t>
            </m:r>
            <m:r>
              <w:rPr>
                <w:rFonts w:ascii="Cambria Math" w:hAnsi="Cambria Math" w:cs="Times New Roman"/>
                <w:sz w:val="24"/>
              </w:rPr>
              <m:t>7</m:t>
            </m:r>
            <m:r>
              <m:rPr>
                <m:sty m:val="p"/>
              </m:rPr>
              <w:rPr>
                <w:rFonts w:ascii="Cambria Math" w:hAnsi="Cambria Math" w:cs="Times New Roman"/>
                <w:sz w:val="24"/>
              </w:rPr>
              <m:t>×</m:t>
            </m:r>
            <m:r>
              <w:rPr>
                <w:rFonts w:ascii="Cambria Math" w:hAnsi="Cambria Math" w:cs="Times New Roman"/>
                <w:sz w:val="24"/>
              </w:rPr>
              <m:t>256</m:t>
            </m:r>
          </m:sup>
        </m:sSup>
      </m:oMath>
      <w:r w:rsidRPr="00015838">
        <w:rPr>
          <w:rFonts w:ascii="Times New Roman" w:hAnsi="Times New Roman" w:cs="Times New Roman"/>
          <w:sz w:val="24"/>
        </w:rPr>
        <w:t>.</w:t>
      </w:r>
    </w:p>
    <w:p w14:paraId="063BAFC9" w14:textId="77777777" w:rsidR="00F82425" w:rsidRPr="00015838" w:rsidRDefault="00F82425" w:rsidP="00015838">
      <w:pPr>
        <w:spacing w:line="480" w:lineRule="auto"/>
        <w:rPr>
          <w:rFonts w:ascii="Times New Roman" w:hAnsi="Times New Roman" w:cs="Times New Roman"/>
          <w:sz w:val="24"/>
        </w:rPr>
      </w:pPr>
    </w:p>
    <w:p w14:paraId="3AD36772" w14:textId="4FF5E7E1" w:rsidR="00F82425" w:rsidRPr="00015838" w:rsidRDefault="00F82425" w:rsidP="00015838">
      <w:pPr>
        <w:spacing w:line="480" w:lineRule="auto"/>
        <w:rPr>
          <w:rFonts w:ascii="Times New Roman" w:hAnsi="Times New Roman" w:cs="Times New Roman"/>
          <w:i/>
          <w:iCs/>
          <w:sz w:val="24"/>
        </w:rPr>
      </w:pPr>
      <w:r w:rsidRPr="00015838">
        <w:rPr>
          <w:rFonts w:ascii="Times New Roman" w:hAnsi="Times New Roman" w:cs="Times New Roman"/>
          <w:i/>
          <w:iCs/>
          <w:sz w:val="24"/>
        </w:rPr>
        <w:t>3.2 Text encoder</w:t>
      </w:r>
    </w:p>
    <w:p w14:paraId="5B344772" w14:textId="77777777" w:rsidR="00F82425" w:rsidRPr="00015838" w:rsidRDefault="00F82425" w:rsidP="00015838">
      <w:pPr>
        <w:spacing w:line="480" w:lineRule="auto"/>
        <w:rPr>
          <w:rFonts w:ascii="Times New Roman" w:hAnsi="Times New Roman" w:cs="Times New Roman"/>
          <w:sz w:val="24"/>
        </w:rPr>
      </w:pPr>
      <w:r w:rsidRPr="00015838">
        <w:rPr>
          <w:rFonts w:ascii="Times New Roman" w:hAnsi="Times New Roman" w:cs="Times New Roman"/>
          <w:sz w:val="24"/>
        </w:rPr>
        <w:t xml:space="preserve">Clinical prompts are typically short, containing approximately 30–50 tokens. Directly deploying a 12-layer BERT-Base model with 110 million parameters would introduce substantial parameter redundancy. To address this, we designed a lightweight text encoder termed the Medical Nano-Transformer. This architecture is deliberately compact: it consists of four Transformer encoder layers, which are sufficient to capture syntactic dependencies in short texts; the hidden dimension is set to 256 to align with the visual feature channels. Specifically, the embedding layer of the Nano-Transformer directly loads the corresponding weights pretrained on large biomedical corpora. For the encoder layers, a truncated initialization scheme is applied, in which the parameters of the first four layers of </w:t>
      </w:r>
      <w:proofErr w:type="spellStart"/>
      <w:r w:rsidRPr="00015838">
        <w:rPr>
          <w:rFonts w:ascii="Times New Roman" w:hAnsi="Times New Roman" w:cs="Times New Roman"/>
          <w:sz w:val="24"/>
        </w:rPr>
        <w:t>PubMedBERT</w:t>
      </w:r>
      <w:proofErr w:type="spellEnd"/>
      <w:r w:rsidRPr="00015838">
        <w:rPr>
          <w:rFonts w:ascii="Times New Roman" w:hAnsi="Times New Roman" w:cs="Times New Roman"/>
          <w:sz w:val="24"/>
        </w:rPr>
        <w:t xml:space="preserve"> are reused. This strategy endows the lightweight model with an initial capacity to understand domain-specific terms such as “adenoma” and “hyperechoic,” substantially accelerating convergence on small datasets. The embedding corresponding to the [CLS] token is extracted as the global clinical context feature, denoted as </w:t>
      </w:r>
      <m:oMath>
        <m:sSub>
          <m:sSubPr>
            <m:ctrlPr>
              <w:rPr>
                <w:rFonts w:ascii="Cambria Math" w:hAnsi="Cambria Math" w:cs="Times New Roman"/>
                <w:sz w:val="24"/>
              </w:rPr>
            </m:ctrlPr>
          </m:sSubPr>
          <m:e>
            <m:r>
              <w:rPr>
                <w:rFonts w:ascii="Cambria Math" w:hAnsi="Cambria Math" w:cs="Times New Roman"/>
                <w:sz w:val="24"/>
              </w:rPr>
              <m:t>C</m:t>
            </m:r>
          </m:e>
          <m:sub>
            <m:r>
              <w:rPr>
                <w:rFonts w:ascii="Cambria Math" w:hAnsi="Cambria Math" w:cs="Times New Roman"/>
                <w:sz w:val="24"/>
              </w:rPr>
              <m:t>global</m:t>
            </m:r>
          </m:sub>
        </m:sSub>
        <m:r>
          <w:rPr>
            <w:rFonts w:ascii="Cambria Math" w:hAnsi="Cambria Math" w:cs="Times New Roman"/>
            <w:sz w:val="24"/>
          </w:rPr>
          <m:t>∈</m:t>
        </m:r>
        <m:sSup>
          <m:sSupPr>
            <m:ctrlPr>
              <w:rPr>
                <w:rFonts w:ascii="Cambria Math" w:hAnsi="Cambria Math" w:cs="Times New Roman"/>
                <w:sz w:val="24"/>
              </w:rPr>
            </m:ctrlPr>
          </m:sSupPr>
          <m:e>
            <m:r>
              <m:rPr>
                <m:scr m:val="double-struck"/>
              </m:rPr>
              <w:rPr>
                <w:rFonts w:ascii="Cambria Math" w:eastAsia="MS Mincho" w:hAnsi="Cambria Math" w:cs="Times New Roman"/>
                <w:sz w:val="24"/>
              </w:rPr>
              <m:t>R</m:t>
            </m:r>
          </m:e>
          <m:sup>
            <m:r>
              <w:rPr>
                <w:rFonts w:ascii="Cambria Math" w:hAnsi="Cambria Math" w:cs="Times New Roman"/>
                <w:sz w:val="24"/>
              </w:rPr>
              <m:t>1</m:t>
            </m:r>
            <m:r>
              <m:rPr>
                <m:sty m:val="p"/>
              </m:rPr>
              <w:rPr>
                <w:rFonts w:ascii="Cambria Math" w:hAnsi="Cambria Math" w:cs="Times New Roman"/>
                <w:sz w:val="24"/>
              </w:rPr>
              <m:t>×</m:t>
            </m:r>
            <m:r>
              <w:rPr>
                <w:rFonts w:ascii="Cambria Math" w:hAnsi="Cambria Math" w:cs="Times New Roman"/>
                <w:sz w:val="24"/>
              </w:rPr>
              <m:t>256</m:t>
            </m:r>
          </m:sup>
        </m:sSup>
      </m:oMath>
      <w:r w:rsidRPr="00015838">
        <w:rPr>
          <w:rFonts w:ascii="Times New Roman" w:hAnsi="Times New Roman" w:cs="Times New Roman"/>
          <w:sz w:val="24"/>
        </w:rPr>
        <w:t>.</w:t>
      </w:r>
    </w:p>
    <w:p w14:paraId="7FA5C1BE" w14:textId="77777777" w:rsidR="00F82425" w:rsidRPr="00015838" w:rsidRDefault="00F82425" w:rsidP="00015838">
      <w:pPr>
        <w:spacing w:line="480" w:lineRule="auto"/>
        <w:rPr>
          <w:rFonts w:ascii="Times New Roman" w:hAnsi="Times New Roman" w:cs="Times New Roman"/>
          <w:sz w:val="24"/>
        </w:rPr>
      </w:pPr>
    </w:p>
    <w:p w14:paraId="1506945B" w14:textId="0FBB4740" w:rsidR="00F82425" w:rsidRPr="00015838" w:rsidRDefault="00F82425" w:rsidP="00015838">
      <w:pPr>
        <w:spacing w:line="480" w:lineRule="auto"/>
        <w:rPr>
          <w:rFonts w:ascii="Times New Roman" w:hAnsi="Times New Roman" w:cs="Times New Roman"/>
          <w:i/>
          <w:iCs/>
          <w:sz w:val="24"/>
        </w:rPr>
      </w:pPr>
      <w:r w:rsidRPr="00015838">
        <w:rPr>
          <w:rFonts w:ascii="Times New Roman" w:hAnsi="Times New Roman" w:cs="Times New Roman"/>
          <w:i/>
          <w:iCs/>
          <w:sz w:val="24"/>
        </w:rPr>
        <w:t>3.3 Cross-modal attention fusion module</w:t>
      </w:r>
    </w:p>
    <w:p w14:paraId="38762420" w14:textId="77777777" w:rsidR="00F82425" w:rsidRPr="00015838" w:rsidRDefault="00F82425" w:rsidP="00015838">
      <w:pPr>
        <w:spacing w:line="480" w:lineRule="auto"/>
        <w:rPr>
          <w:rFonts w:ascii="Times New Roman" w:hAnsi="Times New Roman" w:cs="Times New Roman"/>
          <w:i/>
          <w:iCs/>
          <w:sz w:val="24"/>
        </w:rPr>
      </w:pPr>
      <w:r w:rsidRPr="00015838">
        <w:rPr>
          <w:rFonts w:ascii="Times New Roman" w:hAnsi="Times New Roman" w:cs="Times New Roman"/>
          <w:sz w:val="24"/>
        </w:rPr>
        <w:t>The core component of GB-</w:t>
      </w:r>
      <w:proofErr w:type="spellStart"/>
      <w:r w:rsidRPr="00015838">
        <w:rPr>
          <w:rFonts w:ascii="Times New Roman" w:hAnsi="Times New Roman" w:cs="Times New Roman"/>
          <w:sz w:val="24"/>
        </w:rPr>
        <w:t>DualmodalNet</w:t>
      </w:r>
      <w:proofErr w:type="spellEnd"/>
      <w:r w:rsidRPr="00015838">
        <w:rPr>
          <w:rFonts w:ascii="Times New Roman" w:hAnsi="Times New Roman" w:cs="Times New Roman"/>
          <w:sz w:val="24"/>
        </w:rPr>
        <w:t xml:space="preserve"> is an asymmetric cross-modal attention module designed to emulate the cognitive process by which clinicians interpret imaging findings in the context of specific clinical questions. In the mathematical formulation </w:t>
      </w:r>
      <w:r w:rsidRPr="00015838">
        <w:rPr>
          <w:rFonts w:ascii="Times New Roman" w:hAnsi="Times New Roman" w:cs="Times New Roman"/>
          <w:sz w:val="24"/>
        </w:rPr>
        <w:lastRenderedPageBreak/>
        <w:t xml:space="preserve">of this mechanism, the three attention components are defined across modalities. The Query (Q) is derived from the visual features </w:t>
      </w:r>
      <w:proofErr w:type="spellStart"/>
      <w:r w:rsidRPr="00015838">
        <w:rPr>
          <w:rFonts w:ascii="Times New Roman" w:hAnsi="Times New Roman" w:cs="Times New Roman"/>
          <w:i/>
          <w:iCs/>
          <w:sz w:val="24"/>
        </w:rPr>
        <w:t>F</w:t>
      </w:r>
      <w:r w:rsidRPr="00015838">
        <w:rPr>
          <w:rFonts w:ascii="Times New Roman" w:hAnsi="Times New Roman" w:cs="Times New Roman"/>
          <w:sz w:val="24"/>
          <w:vertAlign w:val="subscript"/>
        </w:rPr>
        <w:t>v</w:t>
      </w:r>
      <w:proofErr w:type="spellEnd"/>
      <w:r w:rsidRPr="00015838">
        <w:rPr>
          <w:rFonts w:ascii="Times New Roman" w:hAnsi="Times New Roman" w:cs="Times New Roman"/>
          <w:sz w:val="24"/>
        </w:rPr>
        <w:t xml:space="preserve">. The 7×7 feature map is flattened into 49 visual tokens, each representing information captured at a specific spatial location in the image. The Key (K) and Value (V) are derived from the textual feature </w:t>
      </w:r>
      <m:oMath>
        <m:sSub>
          <m:sSubPr>
            <m:ctrlPr>
              <w:rPr>
                <w:rFonts w:ascii="Cambria Math" w:hAnsi="Cambria Math" w:cs="Times New Roman"/>
                <w:sz w:val="24"/>
              </w:rPr>
            </m:ctrlPr>
          </m:sSubPr>
          <m:e>
            <m:r>
              <w:rPr>
                <w:rFonts w:ascii="Cambria Math" w:hAnsi="Cambria Math" w:cs="Times New Roman"/>
                <w:sz w:val="24"/>
              </w:rPr>
              <m:t>C</m:t>
            </m:r>
          </m:e>
          <m:sub>
            <m:r>
              <w:rPr>
                <w:rFonts w:ascii="Cambria Math" w:hAnsi="Cambria Math" w:cs="Times New Roman"/>
                <w:sz w:val="24"/>
              </w:rPr>
              <m:t>global</m:t>
            </m:r>
          </m:sub>
        </m:sSub>
      </m:oMath>
      <w:r w:rsidRPr="00015838">
        <w:rPr>
          <w:rFonts w:ascii="Times New Roman" w:hAnsi="Times New Roman" w:cs="Times New Roman"/>
          <w:sz w:val="24"/>
          <w:vertAlign w:val="subscript"/>
        </w:rPr>
        <w:t>​</w:t>
      </w:r>
      <w:r w:rsidRPr="00015838">
        <w:rPr>
          <w:rFonts w:ascii="Times New Roman" w:hAnsi="Times New Roman" w:cs="Times New Roman"/>
          <w:sz w:val="24"/>
        </w:rPr>
        <w:t>, which encodes clinical prior knowledge such as “elderly high-risk patient.” This asymmetric design enables clinical semantics to guide the weighting and interpretation of visual features, forming the basis for deep cross-modal alignment. The attention weight at each spatial location is computed as</w:t>
      </w:r>
    </w:p>
    <w:p w14:paraId="2754BAE4" w14:textId="77777777" w:rsidR="00F82425" w:rsidRPr="00015838" w:rsidRDefault="00000000" w:rsidP="00015838">
      <w:pPr>
        <w:spacing w:line="480" w:lineRule="auto"/>
        <w:ind w:firstLine="720"/>
        <w:jc w:val="center"/>
        <w:rPr>
          <w:rFonts w:ascii="Times New Roman" w:hAnsi="Times New Roman" w:cs="Times New Roman"/>
          <w:sz w:val="24"/>
        </w:rPr>
      </w:pPr>
      <m:oMath>
        <m:sSub>
          <m:sSubPr>
            <m:ctrlPr>
              <w:rPr>
                <w:rFonts w:ascii="Cambria Math" w:hAnsi="Cambria Math" w:cs="Times New Roman"/>
                <w:sz w:val="24"/>
              </w:rPr>
            </m:ctrlPr>
          </m:sSubPr>
          <m:e>
            <m:r>
              <w:rPr>
                <w:rFonts w:ascii="Cambria Math" w:hAnsi="Cambria Math" w:cs="Times New Roman"/>
                <w:sz w:val="24"/>
              </w:rPr>
              <m:t>Map</m:t>
            </m:r>
          </m:e>
          <m:sub>
            <m:r>
              <w:rPr>
                <w:rFonts w:ascii="Cambria Math" w:hAnsi="Cambria Math" w:cs="Times New Roman"/>
                <w:sz w:val="24"/>
              </w:rPr>
              <m:t>attn</m:t>
            </m:r>
          </m:sub>
        </m:sSub>
        <m:r>
          <w:rPr>
            <w:rFonts w:ascii="Cambria Math" w:hAnsi="Cambria Math" w:cs="Times New Roman"/>
            <w:sz w:val="24"/>
          </w:rPr>
          <m:t>(i,j)=σ</m:t>
        </m:r>
        <m:d>
          <m:dPr>
            <m:ctrlPr>
              <w:rPr>
                <w:rFonts w:ascii="Cambria Math" w:hAnsi="Cambria Math" w:cs="Times New Roman"/>
                <w:i/>
                <w:sz w:val="24"/>
              </w:rPr>
            </m:ctrlPr>
          </m:dPr>
          <m:e>
            <m:f>
              <m:fPr>
                <m:ctrlPr>
                  <w:rPr>
                    <w:rFonts w:ascii="Cambria Math" w:hAnsi="Cambria Math" w:cs="Times New Roman"/>
                    <w:i/>
                    <w:sz w:val="24"/>
                  </w:rPr>
                </m:ctrlPr>
              </m:fPr>
              <m:num>
                <m:sSub>
                  <m:sSubPr>
                    <m:ctrlPr>
                      <w:rPr>
                        <w:rFonts w:ascii="Cambria Math" w:hAnsi="Cambria Math" w:cs="Times New Roman"/>
                        <w:sz w:val="24"/>
                      </w:rPr>
                    </m:ctrlPr>
                  </m:sSubPr>
                  <m:e>
                    <m:r>
                      <w:rPr>
                        <w:rFonts w:ascii="Cambria Math" w:hAnsi="Cambria Math" w:cs="Times New Roman"/>
                        <w:sz w:val="24"/>
                      </w:rPr>
                      <m:t>F</m:t>
                    </m:r>
                  </m:e>
                  <m:sub>
                    <m:r>
                      <w:rPr>
                        <w:rFonts w:ascii="Cambria Math" w:hAnsi="Cambria Math" w:cs="Times New Roman"/>
                        <w:sz w:val="24"/>
                      </w:rPr>
                      <m:t>v</m:t>
                    </m:r>
                  </m:sub>
                </m:sSub>
                <m:r>
                  <w:rPr>
                    <w:rFonts w:ascii="Cambria Math" w:hAnsi="Cambria Math" w:cs="Times New Roman"/>
                    <w:sz w:val="24"/>
                  </w:rPr>
                  <m:t>(i,j)⋅</m:t>
                </m:r>
                <m:sSubSup>
                  <m:sSubSupPr>
                    <m:ctrlPr>
                      <w:rPr>
                        <w:rFonts w:ascii="Cambria Math" w:hAnsi="Cambria Math" w:cs="Times New Roman"/>
                        <w:sz w:val="24"/>
                      </w:rPr>
                    </m:ctrlPr>
                  </m:sSubSupPr>
                  <m:e>
                    <m:r>
                      <w:rPr>
                        <w:rFonts w:ascii="Cambria Math" w:hAnsi="Cambria Math" w:cs="Times New Roman"/>
                        <w:sz w:val="24"/>
                      </w:rPr>
                      <m:t>C</m:t>
                    </m:r>
                  </m:e>
                  <m:sub>
                    <m:r>
                      <w:rPr>
                        <w:rFonts w:ascii="Cambria Math" w:hAnsi="Cambria Math" w:cs="Times New Roman"/>
                        <w:sz w:val="24"/>
                      </w:rPr>
                      <m:t>global</m:t>
                    </m:r>
                  </m:sub>
                  <m:sup>
                    <m:r>
                      <w:rPr>
                        <w:rFonts w:ascii="Cambria Math" w:hAnsi="Cambria Math" w:cs="Times New Roman"/>
                        <w:sz w:val="24"/>
                      </w:rPr>
                      <m:t>T</m:t>
                    </m:r>
                  </m:sup>
                </m:sSubSup>
                <m:ctrlPr>
                  <w:rPr>
                    <w:rFonts w:ascii="Cambria Math" w:hAnsi="Cambria Math" w:cs="Times New Roman"/>
                    <w:sz w:val="24"/>
                  </w:rPr>
                </m:ctrlPr>
              </m:num>
              <m:den>
                <m:rad>
                  <m:radPr>
                    <m:degHide m:val="1"/>
                    <m:ctrlPr>
                      <w:rPr>
                        <w:rFonts w:ascii="Cambria Math" w:hAnsi="Cambria Math" w:cs="Times New Roman"/>
                        <w:i/>
                        <w:sz w:val="24"/>
                      </w:rPr>
                    </m:ctrlPr>
                  </m:radPr>
                  <m:deg>
                    <m:ctrlPr>
                      <w:rPr>
                        <w:rFonts w:ascii="Cambria Math" w:hAnsi="Cambria Math" w:cs="Times New Roman"/>
                        <w:sz w:val="24"/>
                      </w:rPr>
                    </m:ctrlPr>
                  </m:deg>
                  <m:e>
                    <m:sSub>
                      <m:sSubPr>
                        <m:ctrlPr>
                          <w:rPr>
                            <w:rFonts w:ascii="Cambria Math" w:hAnsi="Cambria Math" w:cs="Times New Roman"/>
                            <w:sz w:val="24"/>
                          </w:rPr>
                        </m:ctrlPr>
                      </m:sSubPr>
                      <m:e>
                        <m:r>
                          <w:rPr>
                            <w:rFonts w:ascii="Cambria Math" w:hAnsi="Cambria Math" w:cs="Times New Roman"/>
                            <w:sz w:val="24"/>
                          </w:rPr>
                          <m:t>d</m:t>
                        </m:r>
                      </m:e>
                      <m:sub>
                        <m:r>
                          <w:rPr>
                            <w:rFonts w:ascii="Cambria Math" w:hAnsi="Cambria Math" w:cs="Times New Roman"/>
                            <w:sz w:val="24"/>
                          </w:rPr>
                          <m:t>k</m:t>
                        </m:r>
                      </m:sub>
                    </m:sSub>
                    <m:ctrlPr>
                      <w:rPr>
                        <w:rFonts w:ascii="Cambria Math" w:hAnsi="Cambria Math" w:cs="Times New Roman"/>
                        <w:sz w:val="24"/>
                      </w:rPr>
                    </m:ctrlPr>
                  </m:e>
                </m:rad>
              </m:den>
            </m:f>
          </m:e>
        </m:d>
      </m:oMath>
      <w:r w:rsidR="00F82425" w:rsidRPr="00015838">
        <w:rPr>
          <w:rFonts w:ascii="Times New Roman" w:hAnsi="Times New Roman" w:cs="Times New Roman"/>
          <w:sz w:val="24"/>
        </w:rPr>
        <w:t>,</w:t>
      </w:r>
    </w:p>
    <w:p w14:paraId="78927971" w14:textId="77777777" w:rsidR="00F82425" w:rsidRPr="00015838" w:rsidRDefault="00F82425" w:rsidP="00015838">
      <w:pPr>
        <w:spacing w:line="480" w:lineRule="auto"/>
        <w:rPr>
          <w:rFonts w:ascii="Times New Roman" w:hAnsi="Times New Roman" w:cs="Times New Roman"/>
          <w:sz w:val="24"/>
        </w:rPr>
      </w:pPr>
      <w:r w:rsidRPr="00015838">
        <w:rPr>
          <w:rFonts w:ascii="Times New Roman" w:hAnsi="Times New Roman" w:cs="Times New Roman"/>
          <w:sz w:val="24"/>
        </w:rPr>
        <w:t xml:space="preserve">where </w:t>
      </w:r>
      <m:oMath>
        <m:sSub>
          <m:sSubPr>
            <m:ctrlPr>
              <w:rPr>
                <w:rFonts w:ascii="Cambria Math" w:hAnsi="Cambria Math" w:cs="Times New Roman"/>
                <w:sz w:val="24"/>
              </w:rPr>
            </m:ctrlPr>
          </m:sSubPr>
          <m:e>
            <m:r>
              <w:rPr>
                <w:rFonts w:ascii="Cambria Math" w:hAnsi="Cambria Math" w:cs="Times New Roman"/>
                <w:sz w:val="24"/>
              </w:rPr>
              <m:t>F</m:t>
            </m:r>
          </m:e>
          <m:sub>
            <m:r>
              <w:rPr>
                <w:rFonts w:ascii="Cambria Math" w:hAnsi="Cambria Math" w:cs="Times New Roman"/>
                <w:sz w:val="24"/>
              </w:rPr>
              <m:t>v</m:t>
            </m:r>
          </m:sub>
        </m:sSub>
        <m:r>
          <w:rPr>
            <w:rFonts w:ascii="Cambria Math" w:hAnsi="Cambria Math" w:cs="Times New Roman"/>
            <w:sz w:val="24"/>
          </w:rPr>
          <m:t>(i,j)</m:t>
        </m:r>
      </m:oMath>
      <w:r w:rsidRPr="00015838">
        <w:rPr>
          <w:rFonts w:ascii="Times New Roman" w:hAnsi="Times New Roman" w:cs="Times New Roman"/>
          <w:sz w:val="24"/>
        </w:rPr>
        <w:t xml:space="preserve"> denotes the visual feature vector at spatial position </w:t>
      </w:r>
      <m:oMath>
        <m:r>
          <w:rPr>
            <w:rFonts w:ascii="Cambria Math" w:hAnsi="Cambria Math" w:cs="Times New Roman"/>
            <w:sz w:val="24"/>
          </w:rPr>
          <m:t>(i,j)</m:t>
        </m:r>
      </m:oMath>
      <w:r w:rsidRPr="00015838">
        <w:rPr>
          <w:rFonts w:ascii="Times New Roman" w:hAnsi="Times New Roman" w:cs="Times New Roman"/>
          <w:sz w:val="24"/>
        </w:rPr>
        <w:t xml:space="preserve">, and the dot product </w:t>
      </w:r>
      <m:oMath>
        <m:r>
          <w:rPr>
            <w:rFonts w:ascii="Cambria Math" w:hAnsi="Cambria Math" w:cs="Times New Roman"/>
            <w:sz w:val="24"/>
          </w:rPr>
          <m:t>⋅</m:t>
        </m:r>
      </m:oMath>
      <w:r w:rsidRPr="00015838">
        <w:rPr>
          <w:rFonts w:ascii="Times New Roman" w:hAnsi="Times New Roman" w:cs="Times New Roman"/>
          <w:sz w:val="24"/>
        </w:rPr>
        <w:t xml:space="preserve"> measures the semantic similarity between local visual features and the global clinical description. The Sigmoid activation function σ maps the result to the interval (0,1). This formulation has a clear interpretive meaning: when the clinical prompt includes a term such as “broad-based,” and the image region at </w:t>
      </w:r>
      <m:oMath>
        <m:r>
          <w:rPr>
            <w:rFonts w:ascii="Cambria Math" w:hAnsi="Cambria Math" w:cs="Times New Roman"/>
            <w:sz w:val="24"/>
          </w:rPr>
          <m:t>(i,j)</m:t>
        </m:r>
      </m:oMath>
      <w:r w:rsidRPr="00015838">
        <w:rPr>
          <w:rFonts w:ascii="Times New Roman" w:hAnsi="Times New Roman" w:cs="Times New Roman"/>
          <w:sz w:val="24"/>
        </w:rPr>
        <w:t xml:space="preserve"> exhibits textural patterns consistent with basal infiltration, the dot product increases, driving </w:t>
      </w:r>
      <m:oMath>
        <m:sSub>
          <m:sSubPr>
            <m:ctrlPr>
              <w:rPr>
                <w:rFonts w:ascii="Cambria Math" w:hAnsi="Cambria Math" w:cs="Times New Roman"/>
                <w:sz w:val="24"/>
              </w:rPr>
            </m:ctrlPr>
          </m:sSubPr>
          <m:e>
            <m:r>
              <w:rPr>
                <w:rFonts w:ascii="Cambria Math" w:hAnsi="Cambria Math" w:cs="Times New Roman"/>
                <w:sz w:val="24"/>
              </w:rPr>
              <m:t>Map</m:t>
            </m:r>
          </m:e>
          <m:sub>
            <m:r>
              <w:rPr>
                <w:rFonts w:ascii="Cambria Math" w:hAnsi="Cambria Math" w:cs="Times New Roman"/>
                <w:sz w:val="24"/>
              </w:rPr>
              <m:t>attn</m:t>
            </m:r>
          </m:sub>
        </m:sSub>
        <m:r>
          <w:rPr>
            <w:rFonts w:ascii="Cambria Math" w:hAnsi="Cambria Math" w:cs="Times New Roman"/>
            <w:sz w:val="24"/>
          </w:rPr>
          <m:t>(i,j)</m:t>
        </m:r>
      </m:oMath>
      <w:r w:rsidRPr="00015838">
        <w:rPr>
          <w:rFonts w:ascii="Times New Roman" w:hAnsi="Times New Roman" w:cs="Times New Roman"/>
          <w:sz w:val="24"/>
        </w:rPr>
        <w:t xml:space="preserve"> toward 1. Conversely, regions corresponding to irrelevant background (e.g., normal gallbladder wall) are automatically down-weighted.</w:t>
      </w:r>
    </w:p>
    <w:p w14:paraId="2649E23B" w14:textId="77777777" w:rsidR="00F82425" w:rsidRPr="00015838" w:rsidRDefault="00F82425" w:rsidP="00015838">
      <w:pPr>
        <w:spacing w:line="480" w:lineRule="auto"/>
        <w:rPr>
          <w:rFonts w:ascii="Times New Roman" w:hAnsi="Times New Roman" w:cs="Times New Roman"/>
          <w:sz w:val="24"/>
        </w:rPr>
      </w:pPr>
      <w:r w:rsidRPr="00015838">
        <w:rPr>
          <w:rFonts w:ascii="Times New Roman" w:hAnsi="Times New Roman" w:cs="Times New Roman"/>
          <w:sz w:val="24"/>
        </w:rPr>
        <w:t>Final feature fusion is implemented using a residual gating mechanism</w:t>
      </w:r>
    </w:p>
    <w:p w14:paraId="7B78C6C6" w14:textId="77777777" w:rsidR="00F82425" w:rsidRPr="00015838" w:rsidRDefault="00000000" w:rsidP="00015838">
      <w:pPr>
        <w:spacing w:line="480" w:lineRule="auto"/>
        <w:jc w:val="center"/>
        <w:rPr>
          <w:rFonts w:ascii="Times New Roman" w:hAnsi="Times New Roman" w:cs="Times New Roman"/>
          <w:sz w:val="24"/>
        </w:rPr>
      </w:pPr>
      <m:oMath>
        <m:sSub>
          <m:sSubPr>
            <m:ctrlPr>
              <w:rPr>
                <w:rFonts w:ascii="Cambria Math" w:hAnsi="Cambria Math" w:cs="Times New Roman"/>
                <w:sz w:val="24"/>
              </w:rPr>
            </m:ctrlPr>
          </m:sSubPr>
          <m:e>
            <m:r>
              <w:rPr>
                <w:rFonts w:ascii="Cambria Math" w:hAnsi="Cambria Math" w:cs="Times New Roman"/>
                <w:sz w:val="24"/>
              </w:rPr>
              <m:t>F</m:t>
            </m:r>
          </m:e>
          <m:sub>
            <m:r>
              <w:rPr>
                <w:rFonts w:ascii="Cambria Math" w:hAnsi="Cambria Math" w:cs="Times New Roman"/>
                <w:sz w:val="24"/>
              </w:rPr>
              <m:t>enhanced</m:t>
            </m:r>
          </m:sub>
        </m:sSub>
        <m: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F</m:t>
            </m:r>
          </m:e>
          <m:sub>
            <m:r>
              <w:rPr>
                <w:rFonts w:ascii="Cambria Math" w:hAnsi="Cambria Math" w:cs="Times New Roman"/>
                <w:sz w:val="24"/>
              </w:rPr>
              <m:t>v</m:t>
            </m:r>
          </m:sub>
        </m:sSub>
        <m:r>
          <w:rPr>
            <w:rFonts w:ascii="Cambria Math" w:hAnsi="Cambria Math" w:cs="Times New Roman"/>
            <w:sz w:val="24"/>
          </w:rPr>
          <m:t>⊙(1+</m:t>
        </m:r>
        <m:sSub>
          <m:sSubPr>
            <m:ctrlPr>
              <w:rPr>
                <w:rFonts w:ascii="Cambria Math" w:hAnsi="Cambria Math" w:cs="Times New Roman"/>
                <w:sz w:val="24"/>
              </w:rPr>
            </m:ctrlPr>
          </m:sSubPr>
          <m:e>
            <m:r>
              <w:rPr>
                <w:rFonts w:ascii="Cambria Math" w:hAnsi="Cambria Math" w:cs="Times New Roman"/>
                <w:sz w:val="24"/>
              </w:rPr>
              <m:t>Map</m:t>
            </m:r>
          </m:e>
          <m:sub>
            <m:r>
              <w:rPr>
                <w:rFonts w:ascii="Cambria Math" w:hAnsi="Cambria Math" w:cs="Times New Roman"/>
                <w:sz w:val="24"/>
              </w:rPr>
              <m:t>attn</m:t>
            </m:r>
          </m:sub>
        </m:sSub>
        <m:r>
          <w:rPr>
            <w:rFonts w:ascii="Cambria Math" w:hAnsi="Cambria Math" w:cs="Times New Roman"/>
            <w:sz w:val="24"/>
          </w:rPr>
          <m:t>)</m:t>
        </m:r>
      </m:oMath>
      <w:r w:rsidR="00F82425" w:rsidRPr="00015838">
        <w:rPr>
          <w:rFonts w:ascii="Times New Roman" w:hAnsi="Times New Roman" w:cs="Times New Roman"/>
          <w:sz w:val="24"/>
        </w:rPr>
        <w:t>,</w:t>
      </w:r>
    </w:p>
    <w:p w14:paraId="636E95DC" w14:textId="77777777" w:rsidR="00F82425" w:rsidRPr="00015838" w:rsidRDefault="00F82425" w:rsidP="00015838">
      <w:pPr>
        <w:spacing w:line="480" w:lineRule="auto"/>
        <w:rPr>
          <w:rFonts w:ascii="Times New Roman" w:hAnsi="Times New Roman" w:cs="Times New Roman"/>
          <w:sz w:val="24"/>
        </w:rPr>
      </w:pPr>
      <w:r w:rsidRPr="00015838">
        <w:rPr>
          <w:rFonts w:ascii="Times New Roman" w:hAnsi="Times New Roman" w:cs="Times New Roman"/>
          <w:sz w:val="24"/>
        </w:rPr>
        <w:t xml:space="preserve">where </w:t>
      </w:r>
      <w:r w:rsidRPr="00015838">
        <w:rPr>
          <w:rFonts w:ascii="宋体" w:eastAsia="宋体" w:hAnsi="宋体" w:cs="宋体" w:hint="eastAsia"/>
          <w:sz w:val="24"/>
        </w:rPr>
        <w:t>⊙</w:t>
      </w:r>
      <w:r w:rsidRPr="00015838">
        <w:rPr>
          <w:rFonts w:ascii="Times New Roman" w:hAnsi="Times New Roman" w:cs="Times New Roman"/>
          <w:sz w:val="24"/>
        </w:rPr>
        <w:t xml:space="preserve"> denotes element-wise multiplication. Under this design, the original visual features </w:t>
      </w:r>
      <m:oMath>
        <m:sSub>
          <m:sSubPr>
            <m:ctrlPr>
              <w:rPr>
                <w:rFonts w:ascii="Cambria Math" w:hAnsi="Cambria Math" w:cs="Times New Roman"/>
                <w:sz w:val="24"/>
              </w:rPr>
            </m:ctrlPr>
          </m:sSubPr>
          <m:e>
            <m:r>
              <w:rPr>
                <w:rFonts w:ascii="Cambria Math" w:hAnsi="Cambria Math" w:cs="Times New Roman"/>
                <w:sz w:val="24"/>
              </w:rPr>
              <m:t>F</m:t>
            </m:r>
          </m:e>
          <m:sub>
            <m:r>
              <w:rPr>
                <w:rFonts w:ascii="Cambria Math" w:hAnsi="Cambria Math" w:cs="Times New Roman"/>
                <w:sz w:val="24"/>
              </w:rPr>
              <m:t>v</m:t>
            </m:r>
          </m:sub>
        </m:sSub>
      </m:oMath>
      <w:r w:rsidRPr="00015838">
        <w:rPr>
          <w:rFonts w:ascii="Times New Roman" w:hAnsi="Times New Roman" w:cs="Times New Roman"/>
          <w:sz w:val="24"/>
        </w:rPr>
        <w:t xml:space="preserve"> are fully preserved, while features that are highly aligned with the clinical description are selectively amplified by the attention map. In effect, the clinical text </w:t>
      </w:r>
      <w:r w:rsidRPr="00015838">
        <w:rPr>
          <w:rFonts w:ascii="Times New Roman" w:hAnsi="Times New Roman" w:cs="Times New Roman"/>
          <w:sz w:val="24"/>
        </w:rPr>
        <w:lastRenderedPageBreak/>
        <w:t>guides the visual model to prioritize regions that are consistent with the pathological narrative.</w:t>
      </w:r>
    </w:p>
    <w:p w14:paraId="2478038C" w14:textId="77777777" w:rsidR="00F82425" w:rsidRPr="00015838" w:rsidRDefault="00F82425" w:rsidP="00015838">
      <w:pPr>
        <w:spacing w:line="480" w:lineRule="auto"/>
        <w:rPr>
          <w:rFonts w:ascii="Times New Roman" w:hAnsi="Times New Roman" w:cs="Times New Roman"/>
          <w:sz w:val="24"/>
        </w:rPr>
      </w:pPr>
    </w:p>
    <w:p w14:paraId="2B2CD78B" w14:textId="128B2B26" w:rsidR="00F82425" w:rsidRPr="00015838" w:rsidRDefault="00C71F4B" w:rsidP="00015838">
      <w:pPr>
        <w:spacing w:line="480" w:lineRule="auto"/>
        <w:rPr>
          <w:rFonts w:ascii="Times New Roman" w:hAnsi="Times New Roman" w:cs="Times New Roman"/>
          <w:b/>
          <w:bCs/>
          <w:sz w:val="24"/>
        </w:rPr>
      </w:pPr>
      <w:r w:rsidRPr="00015838">
        <w:rPr>
          <w:rFonts w:ascii="Times New Roman" w:hAnsi="Times New Roman" w:cs="Times New Roman"/>
          <w:b/>
          <w:bCs/>
          <w:sz w:val="24"/>
        </w:rPr>
        <w:t>4.</w:t>
      </w:r>
      <w:r w:rsidR="00F82425" w:rsidRPr="00015838">
        <w:rPr>
          <w:rFonts w:ascii="Times New Roman" w:hAnsi="Times New Roman" w:cs="Times New Roman"/>
          <w:b/>
          <w:bCs/>
          <w:sz w:val="24"/>
        </w:rPr>
        <w:t xml:space="preserve"> Training protocol and evaluation</w:t>
      </w:r>
    </w:p>
    <w:p w14:paraId="4FF42872" w14:textId="77777777" w:rsidR="00C71F4B" w:rsidRPr="00015838" w:rsidRDefault="00C71F4B" w:rsidP="00015838">
      <w:pPr>
        <w:spacing w:line="480" w:lineRule="auto"/>
        <w:rPr>
          <w:rFonts w:ascii="Times New Roman" w:hAnsi="Times New Roman" w:cs="Times New Roman"/>
          <w:b/>
          <w:bCs/>
          <w:sz w:val="24"/>
        </w:rPr>
      </w:pPr>
    </w:p>
    <w:p w14:paraId="7255C67C" w14:textId="77777777" w:rsidR="00F82425" w:rsidRPr="00015838" w:rsidRDefault="00F82425" w:rsidP="00015838">
      <w:pPr>
        <w:spacing w:line="480" w:lineRule="auto"/>
        <w:rPr>
          <w:rFonts w:ascii="Times New Roman" w:hAnsi="Times New Roman" w:cs="Times New Roman"/>
          <w:sz w:val="24"/>
        </w:rPr>
      </w:pPr>
      <w:r w:rsidRPr="00015838">
        <w:rPr>
          <w:rFonts w:ascii="Times New Roman" w:hAnsi="Times New Roman" w:cs="Times New Roman"/>
          <w:sz w:val="24"/>
        </w:rPr>
        <w:t xml:space="preserve">Training was performed on 8 NVIDIA RTX 3090 GPUs. A stratified 70:30 patient-level split was applied so that class proportions in the training and test sets matched the overall cohort distribution. To address class imbalance, class weights were computed as </w:t>
      </w:r>
      <w:proofErr w:type="spellStart"/>
      <w:r w:rsidRPr="00015838">
        <w:rPr>
          <w:rFonts w:ascii="Times New Roman" w:hAnsi="Times New Roman" w:cs="Times New Roman"/>
          <w:sz w:val="24"/>
        </w:rPr>
        <w:t>total_count</w:t>
      </w:r>
      <w:proofErr w:type="spellEnd"/>
      <w:r w:rsidRPr="00015838">
        <w:rPr>
          <w:rFonts w:ascii="Times New Roman" w:hAnsi="Times New Roman" w:cs="Times New Roman"/>
          <w:sz w:val="24"/>
        </w:rPr>
        <w:t xml:space="preserve"> / (</w:t>
      </w:r>
      <w:proofErr w:type="spellStart"/>
      <w:r w:rsidRPr="00015838">
        <w:rPr>
          <w:rFonts w:ascii="Times New Roman" w:hAnsi="Times New Roman" w:cs="Times New Roman"/>
          <w:sz w:val="24"/>
        </w:rPr>
        <w:t>count_c</w:t>
      </w:r>
      <w:proofErr w:type="spellEnd"/>
      <w:r w:rsidRPr="00015838">
        <w:rPr>
          <w:rFonts w:ascii="Times New Roman" w:hAnsi="Times New Roman" w:cs="Times New Roman"/>
          <w:sz w:val="24"/>
        </w:rPr>
        <w:t xml:space="preserve"> × </w:t>
      </w:r>
      <w:proofErr w:type="spellStart"/>
      <w:r w:rsidRPr="00015838">
        <w:rPr>
          <w:rFonts w:ascii="Times New Roman" w:hAnsi="Times New Roman" w:cs="Times New Roman"/>
          <w:sz w:val="24"/>
        </w:rPr>
        <w:t>num_classes</w:t>
      </w:r>
      <w:proofErr w:type="spellEnd"/>
      <w:r w:rsidRPr="00015838">
        <w:rPr>
          <w:rFonts w:ascii="Times New Roman" w:hAnsi="Times New Roman" w:cs="Times New Roman"/>
          <w:sz w:val="24"/>
        </w:rPr>
        <w:t xml:space="preserve">) and applied in a class-weighted cross-entropy loss. Optimization used </w:t>
      </w:r>
      <w:proofErr w:type="spellStart"/>
      <w:r w:rsidRPr="00015838">
        <w:rPr>
          <w:rFonts w:ascii="Times New Roman" w:hAnsi="Times New Roman" w:cs="Times New Roman"/>
          <w:sz w:val="24"/>
        </w:rPr>
        <w:t>AdamW</w:t>
      </w:r>
      <w:proofErr w:type="spellEnd"/>
      <w:r w:rsidRPr="00015838">
        <w:rPr>
          <w:rFonts w:ascii="Times New Roman" w:hAnsi="Times New Roman" w:cs="Times New Roman"/>
          <w:sz w:val="24"/>
        </w:rPr>
        <w:t xml:space="preserve"> with an initial learning rate of 1×10</w:t>
      </w:r>
      <w:r w:rsidRPr="00015838">
        <w:rPr>
          <w:rFonts w:ascii="Times New Roman" w:eastAsia="MS Gothic" w:hAnsi="Times New Roman" w:cs="Times New Roman"/>
          <w:sz w:val="24"/>
        </w:rPr>
        <w:t>⁻</w:t>
      </w:r>
      <w:r w:rsidRPr="00015838">
        <w:rPr>
          <w:rFonts w:ascii="Times New Roman" w:hAnsi="Times New Roman" w:cs="Times New Roman"/>
          <w:sz w:val="24"/>
        </w:rPr>
        <w:t>⁶ and a weight decay of 1×10</w:t>
      </w:r>
      <w:r w:rsidRPr="00015838">
        <w:rPr>
          <w:rFonts w:ascii="Times New Roman" w:eastAsia="MS Gothic" w:hAnsi="Times New Roman" w:cs="Times New Roman"/>
          <w:sz w:val="24"/>
        </w:rPr>
        <w:t>⁻</w:t>
      </w:r>
      <w:r w:rsidRPr="00015838">
        <w:rPr>
          <w:rFonts w:ascii="Times New Roman" w:hAnsi="Times New Roman" w:cs="Times New Roman"/>
          <w:sz w:val="24"/>
        </w:rPr>
        <w:t xml:space="preserve">⁴. Learning-rate scheduling followed </w:t>
      </w:r>
      <w:proofErr w:type="spellStart"/>
      <w:r w:rsidRPr="00015838">
        <w:rPr>
          <w:rFonts w:ascii="Times New Roman" w:hAnsi="Times New Roman" w:cs="Times New Roman"/>
          <w:sz w:val="24"/>
        </w:rPr>
        <w:t>ReduceLROnPlateau</w:t>
      </w:r>
      <w:proofErr w:type="spellEnd"/>
      <w:r w:rsidRPr="00015838">
        <w:rPr>
          <w:rFonts w:ascii="Times New Roman" w:hAnsi="Times New Roman" w:cs="Times New Roman"/>
          <w:sz w:val="24"/>
        </w:rPr>
        <w:t xml:space="preserve">, monitoring validation AUC and reducing the learning rate by a factor of 0.5 when performance plateaued. Early stopping used the same criterion with a patience of 30 epochs. Models were trained for up to 100 epochs with a batch size of 16. Random seeds for Python, NumPy, and </w:t>
      </w:r>
      <w:proofErr w:type="spellStart"/>
      <w:r w:rsidRPr="00015838">
        <w:rPr>
          <w:rFonts w:ascii="Times New Roman" w:hAnsi="Times New Roman" w:cs="Times New Roman"/>
          <w:sz w:val="24"/>
        </w:rPr>
        <w:t>PyTorch</w:t>
      </w:r>
      <w:proofErr w:type="spellEnd"/>
      <w:r w:rsidRPr="00015838">
        <w:rPr>
          <w:rFonts w:ascii="Times New Roman" w:hAnsi="Times New Roman" w:cs="Times New Roman"/>
          <w:sz w:val="24"/>
        </w:rPr>
        <w:t xml:space="preserve"> were set to 42.</w:t>
      </w:r>
    </w:p>
    <w:p w14:paraId="6C0A2134" w14:textId="77777777" w:rsidR="00E656EB" w:rsidRPr="00015838" w:rsidRDefault="00E656EB" w:rsidP="00015838">
      <w:pPr>
        <w:spacing w:line="480" w:lineRule="auto"/>
        <w:rPr>
          <w:rFonts w:ascii="Times New Roman" w:eastAsia="宋体" w:hAnsi="Times New Roman" w:cs="Times New Roman"/>
          <w:b/>
          <w:bCs/>
          <w:sz w:val="24"/>
        </w:rPr>
      </w:pPr>
    </w:p>
    <w:p w14:paraId="74BEEF66" w14:textId="77777777" w:rsidR="00A5242D" w:rsidRPr="002A20F6" w:rsidRDefault="00A5242D" w:rsidP="009040A7">
      <w:pPr>
        <w:widowControl/>
        <w:rPr>
          <w:rFonts w:ascii="Times New Roman" w:eastAsia="宋体" w:hAnsi="Times New Roman" w:cs="Times New Roman"/>
          <w:b/>
          <w:bCs/>
          <w:sz w:val="20"/>
          <w:szCs w:val="20"/>
        </w:rPr>
      </w:pPr>
      <w:r w:rsidRPr="002A20F6">
        <w:rPr>
          <w:rFonts w:ascii="Times New Roman" w:eastAsia="宋体" w:hAnsi="Times New Roman" w:cs="Times New Roman"/>
          <w:b/>
          <w:bCs/>
          <w:sz w:val="20"/>
          <w:szCs w:val="20"/>
        </w:rPr>
        <w:br w:type="page"/>
      </w:r>
    </w:p>
    <w:p w14:paraId="6804397D" w14:textId="2A344DC5" w:rsidR="002A20F6" w:rsidRPr="002A20F6" w:rsidRDefault="002A20F6" w:rsidP="009040A7">
      <w:pPr>
        <w:rPr>
          <w:rFonts w:ascii="Times New Roman" w:hAnsi="Times New Roman" w:cs="Times New Roman"/>
          <w:b/>
          <w:bCs/>
          <w:sz w:val="20"/>
          <w:szCs w:val="20"/>
        </w:rPr>
      </w:pPr>
      <w:r w:rsidRPr="002A20F6">
        <w:rPr>
          <w:rFonts w:ascii="Times New Roman" w:hAnsi="Times New Roman" w:cs="Times New Roman"/>
          <w:b/>
          <w:bCs/>
          <w:sz w:val="20"/>
          <w:szCs w:val="20"/>
        </w:rPr>
        <w:lastRenderedPageBreak/>
        <w:t xml:space="preserve">Supplementary Table </w:t>
      </w:r>
      <w:r w:rsidR="004A4769">
        <w:rPr>
          <w:rFonts w:ascii="Times New Roman" w:hAnsi="Times New Roman" w:cs="Times New Roman" w:hint="eastAsia"/>
          <w:b/>
          <w:bCs/>
          <w:sz w:val="20"/>
          <w:szCs w:val="20"/>
        </w:rPr>
        <w:t>S</w:t>
      </w:r>
      <w:r w:rsidRPr="002A20F6">
        <w:rPr>
          <w:rFonts w:ascii="Times New Roman" w:hAnsi="Times New Roman" w:cs="Times New Roman"/>
          <w:b/>
          <w:bCs/>
          <w:sz w:val="20"/>
          <w:szCs w:val="20"/>
        </w:rPr>
        <w:t xml:space="preserve">1. </w:t>
      </w:r>
      <w:r w:rsidRPr="009040A7">
        <w:rPr>
          <w:rFonts w:ascii="Times New Roman" w:hAnsi="Times New Roman" w:cs="Times New Roman"/>
          <w:sz w:val="20"/>
          <w:szCs w:val="20"/>
        </w:rPr>
        <w:t xml:space="preserve">Clinical </w:t>
      </w:r>
      <w:r w:rsidR="00AC42A2" w:rsidRPr="009040A7">
        <w:rPr>
          <w:rFonts w:ascii="Times New Roman" w:hAnsi="Times New Roman" w:cs="Times New Roman" w:hint="eastAsia"/>
          <w:sz w:val="20"/>
          <w:szCs w:val="20"/>
        </w:rPr>
        <w:t>v</w:t>
      </w:r>
      <w:r w:rsidRPr="009040A7">
        <w:rPr>
          <w:rFonts w:ascii="Times New Roman" w:hAnsi="Times New Roman" w:cs="Times New Roman"/>
          <w:sz w:val="20"/>
          <w:szCs w:val="20"/>
        </w:rPr>
        <w:t>ariable–</w:t>
      </w:r>
      <w:r w:rsidR="00AC42A2" w:rsidRPr="009040A7">
        <w:rPr>
          <w:rFonts w:ascii="Times New Roman" w:hAnsi="Times New Roman" w:cs="Times New Roman" w:hint="eastAsia"/>
          <w:sz w:val="20"/>
          <w:szCs w:val="20"/>
        </w:rPr>
        <w:t>p</w:t>
      </w:r>
      <w:r w:rsidRPr="009040A7">
        <w:rPr>
          <w:rFonts w:ascii="Times New Roman" w:hAnsi="Times New Roman" w:cs="Times New Roman"/>
          <w:sz w:val="20"/>
          <w:szCs w:val="20"/>
        </w:rPr>
        <w:t xml:space="preserve">rompt </w:t>
      </w:r>
      <w:r w:rsidR="00AC42A2" w:rsidRPr="009040A7">
        <w:rPr>
          <w:rFonts w:ascii="Times New Roman" w:hAnsi="Times New Roman" w:cs="Times New Roman" w:hint="eastAsia"/>
          <w:sz w:val="20"/>
          <w:szCs w:val="20"/>
        </w:rPr>
        <w:t>m</w:t>
      </w:r>
      <w:r w:rsidRPr="009040A7">
        <w:rPr>
          <w:rFonts w:ascii="Times New Roman" w:hAnsi="Times New Roman" w:cs="Times New Roman"/>
          <w:sz w:val="20"/>
          <w:szCs w:val="20"/>
        </w:rPr>
        <w:t xml:space="preserve">apping and </w:t>
      </w:r>
      <w:r w:rsidR="00AC42A2" w:rsidRPr="009040A7">
        <w:rPr>
          <w:rFonts w:ascii="Times New Roman" w:hAnsi="Times New Roman" w:cs="Times New Roman" w:hint="eastAsia"/>
          <w:sz w:val="20"/>
          <w:szCs w:val="20"/>
        </w:rPr>
        <w:t>e</w:t>
      </w:r>
      <w:r w:rsidRPr="009040A7">
        <w:rPr>
          <w:rFonts w:ascii="Times New Roman" w:hAnsi="Times New Roman" w:cs="Times New Roman"/>
          <w:sz w:val="20"/>
          <w:szCs w:val="20"/>
        </w:rPr>
        <w:t xml:space="preserve">mbedded </w:t>
      </w:r>
      <w:r w:rsidR="00AC42A2" w:rsidRPr="009040A7">
        <w:rPr>
          <w:rFonts w:ascii="Times New Roman" w:hAnsi="Times New Roman" w:cs="Times New Roman" w:hint="eastAsia"/>
          <w:sz w:val="20"/>
          <w:szCs w:val="20"/>
        </w:rPr>
        <w:t>m</w:t>
      </w:r>
      <w:r w:rsidRPr="009040A7">
        <w:rPr>
          <w:rFonts w:ascii="Times New Roman" w:hAnsi="Times New Roman" w:cs="Times New Roman"/>
          <w:sz w:val="20"/>
          <w:szCs w:val="20"/>
        </w:rPr>
        <w:t xml:space="preserve">edical </w:t>
      </w:r>
      <w:r w:rsidR="00AC42A2" w:rsidRPr="009040A7">
        <w:rPr>
          <w:rFonts w:ascii="Times New Roman" w:hAnsi="Times New Roman" w:cs="Times New Roman" w:hint="eastAsia"/>
          <w:sz w:val="20"/>
          <w:szCs w:val="20"/>
        </w:rPr>
        <w:t>s</w:t>
      </w:r>
      <w:r w:rsidRPr="009040A7">
        <w:rPr>
          <w:rFonts w:ascii="Times New Roman" w:hAnsi="Times New Roman" w:cs="Times New Roman"/>
          <w:sz w:val="20"/>
          <w:szCs w:val="20"/>
        </w:rPr>
        <w:t>emantics</w:t>
      </w:r>
      <w:r w:rsidR="00AC42A2" w:rsidRPr="009040A7">
        <w:rPr>
          <w:rFonts w:ascii="Times New Roman" w:hAnsi="Times New Roman" w:cs="Times New Roman" w:hint="eastAsia"/>
          <w:sz w:val="20"/>
          <w:szCs w:val="20"/>
        </w:rPr>
        <w:t>.</w:t>
      </w:r>
    </w:p>
    <w:tbl>
      <w:tblPr>
        <w:tblW w:w="8286" w:type="dxa"/>
        <w:tblLook w:val="04A0" w:firstRow="1" w:lastRow="0" w:firstColumn="1" w:lastColumn="0" w:noHBand="0" w:noVBand="1"/>
      </w:tblPr>
      <w:tblGrid>
        <w:gridCol w:w="1272"/>
        <w:gridCol w:w="1422"/>
        <w:gridCol w:w="1842"/>
        <w:gridCol w:w="3750"/>
      </w:tblGrid>
      <w:tr w:rsidR="002A20F6" w:rsidRPr="002A20F6" w14:paraId="470430DA" w14:textId="77777777" w:rsidTr="00CA3E3B">
        <w:trPr>
          <w:trHeight w:val="286"/>
        </w:trPr>
        <w:tc>
          <w:tcPr>
            <w:tcW w:w="1272" w:type="dxa"/>
            <w:tcBorders>
              <w:top w:val="single" w:sz="12" w:space="0" w:color="auto"/>
              <w:left w:val="nil"/>
              <w:bottom w:val="single" w:sz="8" w:space="0" w:color="auto"/>
              <w:right w:val="nil"/>
            </w:tcBorders>
            <w:vAlign w:val="center"/>
            <w:hideMark/>
          </w:tcPr>
          <w:p w14:paraId="051E5F9C" w14:textId="77777777" w:rsidR="002A20F6" w:rsidRPr="009040A7" w:rsidRDefault="002A20F6" w:rsidP="009040A7">
            <w:pPr>
              <w:widowControl/>
              <w:rPr>
                <w:rFonts w:ascii="Times New Roman" w:eastAsia="等线" w:hAnsi="Times New Roman" w:cs="Times New Roman"/>
                <w:color w:val="000000"/>
                <w:kern w:val="0"/>
                <w:sz w:val="20"/>
                <w:szCs w:val="20"/>
              </w:rPr>
            </w:pPr>
            <w:r w:rsidRPr="009040A7">
              <w:rPr>
                <w:rFonts w:ascii="Times New Roman" w:eastAsia="等线" w:hAnsi="Times New Roman" w:cs="Times New Roman"/>
                <w:color w:val="000000"/>
                <w:kern w:val="0"/>
                <w:sz w:val="20"/>
                <w:szCs w:val="20"/>
              </w:rPr>
              <w:t>Clinical variable</w:t>
            </w:r>
          </w:p>
        </w:tc>
        <w:tc>
          <w:tcPr>
            <w:tcW w:w="1422" w:type="dxa"/>
            <w:tcBorders>
              <w:top w:val="single" w:sz="12" w:space="0" w:color="auto"/>
              <w:left w:val="nil"/>
              <w:bottom w:val="single" w:sz="8" w:space="0" w:color="auto"/>
              <w:right w:val="nil"/>
            </w:tcBorders>
            <w:vAlign w:val="center"/>
            <w:hideMark/>
          </w:tcPr>
          <w:p w14:paraId="79468610" w14:textId="77777777" w:rsidR="002A20F6" w:rsidRPr="009040A7" w:rsidRDefault="002A20F6" w:rsidP="009040A7">
            <w:pPr>
              <w:widowControl/>
              <w:rPr>
                <w:rFonts w:ascii="Times New Roman" w:eastAsia="等线" w:hAnsi="Times New Roman" w:cs="Times New Roman"/>
                <w:color w:val="000000"/>
                <w:kern w:val="0"/>
                <w:sz w:val="20"/>
                <w:szCs w:val="20"/>
              </w:rPr>
            </w:pPr>
            <w:r w:rsidRPr="009040A7">
              <w:rPr>
                <w:rFonts w:ascii="Times New Roman" w:eastAsia="等线" w:hAnsi="Times New Roman" w:cs="Times New Roman"/>
                <w:color w:val="000000"/>
                <w:kern w:val="0"/>
                <w:sz w:val="20"/>
                <w:szCs w:val="20"/>
              </w:rPr>
              <w:t>Original value or category</w:t>
            </w:r>
          </w:p>
        </w:tc>
        <w:tc>
          <w:tcPr>
            <w:tcW w:w="1842" w:type="dxa"/>
            <w:tcBorders>
              <w:top w:val="single" w:sz="12" w:space="0" w:color="auto"/>
              <w:left w:val="nil"/>
              <w:bottom w:val="single" w:sz="8" w:space="0" w:color="auto"/>
              <w:right w:val="nil"/>
            </w:tcBorders>
            <w:vAlign w:val="center"/>
            <w:hideMark/>
          </w:tcPr>
          <w:p w14:paraId="2191FBF7" w14:textId="77777777" w:rsidR="002A20F6" w:rsidRPr="009040A7" w:rsidRDefault="002A20F6" w:rsidP="009040A7">
            <w:pPr>
              <w:widowControl/>
              <w:rPr>
                <w:rFonts w:ascii="Times New Roman" w:eastAsia="等线" w:hAnsi="Times New Roman" w:cs="Times New Roman"/>
                <w:color w:val="000000"/>
                <w:kern w:val="0"/>
                <w:sz w:val="20"/>
                <w:szCs w:val="20"/>
              </w:rPr>
            </w:pPr>
            <w:r w:rsidRPr="009040A7">
              <w:rPr>
                <w:rFonts w:ascii="Times New Roman" w:eastAsia="等线" w:hAnsi="Times New Roman" w:cs="Times New Roman"/>
                <w:color w:val="000000"/>
                <w:kern w:val="0"/>
                <w:sz w:val="20"/>
                <w:szCs w:val="20"/>
              </w:rPr>
              <w:t>Textual prompt</w:t>
            </w:r>
          </w:p>
        </w:tc>
        <w:tc>
          <w:tcPr>
            <w:tcW w:w="3750" w:type="dxa"/>
            <w:tcBorders>
              <w:top w:val="single" w:sz="12" w:space="0" w:color="auto"/>
              <w:left w:val="nil"/>
              <w:bottom w:val="single" w:sz="8" w:space="0" w:color="auto"/>
              <w:right w:val="nil"/>
            </w:tcBorders>
            <w:vAlign w:val="center"/>
            <w:hideMark/>
          </w:tcPr>
          <w:p w14:paraId="787BF8C9" w14:textId="77777777" w:rsidR="002A20F6" w:rsidRPr="009040A7" w:rsidRDefault="002A20F6" w:rsidP="009040A7">
            <w:pPr>
              <w:widowControl/>
              <w:rPr>
                <w:rFonts w:ascii="Times New Roman" w:eastAsia="等线" w:hAnsi="Times New Roman" w:cs="Times New Roman"/>
                <w:color w:val="000000"/>
                <w:kern w:val="0"/>
                <w:sz w:val="20"/>
                <w:szCs w:val="20"/>
              </w:rPr>
            </w:pPr>
            <w:r w:rsidRPr="009040A7">
              <w:rPr>
                <w:rFonts w:ascii="Times New Roman" w:eastAsia="等线" w:hAnsi="Times New Roman" w:cs="Times New Roman"/>
                <w:color w:val="000000"/>
                <w:kern w:val="0"/>
                <w:sz w:val="20"/>
                <w:szCs w:val="20"/>
              </w:rPr>
              <w:t>Embedded medical context</w:t>
            </w:r>
          </w:p>
        </w:tc>
      </w:tr>
      <w:tr w:rsidR="002A20F6" w:rsidRPr="002A20F6" w14:paraId="39DC6877" w14:textId="77777777" w:rsidTr="00CA3E3B">
        <w:trPr>
          <w:trHeight w:val="545"/>
        </w:trPr>
        <w:tc>
          <w:tcPr>
            <w:tcW w:w="1272" w:type="dxa"/>
            <w:tcBorders>
              <w:top w:val="single" w:sz="8" w:space="0" w:color="auto"/>
              <w:left w:val="nil"/>
              <w:bottom w:val="nil"/>
              <w:right w:val="nil"/>
            </w:tcBorders>
            <w:vAlign w:val="center"/>
            <w:hideMark/>
          </w:tcPr>
          <w:p w14:paraId="06D30286" w14:textId="77777777" w:rsidR="002A20F6" w:rsidRPr="002A20F6" w:rsidRDefault="002A20F6" w:rsidP="009040A7">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Age</w:t>
            </w:r>
          </w:p>
        </w:tc>
        <w:tc>
          <w:tcPr>
            <w:tcW w:w="1422" w:type="dxa"/>
            <w:tcBorders>
              <w:top w:val="single" w:sz="8" w:space="0" w:color="auto"/>
              <w:left w:val="nil"/>
              <w:bottom w:val="nil"/>
              <w:right w:val="nil"/>
            </w:tcBorders>
            <w:vAlign w:val="center"/>
            <w:hideMark/>
          </w:tcPr>
          <w:p w14:paraId="681494A9" w14:textId="77777777" w:rsidR="002A20F6" w:rsidRPr="002A20F6" w:rsidRDefault="002A20F6" w:rsidP="009040A7">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&lt; 50 years</w:t>
            </w:r>
          </w:p>
        </w:tc>
        <w:tc>
          <w:tcPr>
            <w:tcW w:w="1842" w:type="dxa"/>
            <w:tcBorders>
              <w:top w:val="single" w:sz="8" w:space="0" w:color="auto"/>
              <w:left w:val="nil"/>
              <w:bottom w:val="nil"/>
              <w:right w:val="nil"/>
            </w:tcBorders>
            <w:vAlign w:val="center"/>
            <w:hideMark/>
          </w:tcPr>
          <w:p w14:paraId="78980A42" w14:textId="77777777" w:rsidR="002A20F6" w:rsidRPr="002A20F6" w:rsidRDefault="002A20F6" w:rsidP="009040A7">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“Young patient”</w:t>
            </w:r>
          </w:p>
        </w:tc>
        <w:tc>
          <w:tcPr>
            <w:tcW w:w="3750" w:type="dxa"/>
            <w:tcBorders>
              <w:top w:val="single" w:sz="8" w:space="0" w:color="auto"/>
              <w:left w:val="nil"/>
              <w:bottom w:val="nil"/>
              <w:right w:val="nil"/>
            </w:tcBorders>
            <w:vAlign w:val="center"/>
            <w:hideMark/>
          </w:tcPr>
          <w:p w14:paraId="7BCE7145" w14:textId="24FA266D" w:rsidR="002A20F6" w:rsidRPr="002A20F6" w:rsidRDefault="00AC787B" w:rsidP="009040A7">
            <w:pPr>
              <w:widowControl/>
              <w:rPr>
                <w:rFonts w:ascii="Times New Roman" w:eastAsia="等线" w:hAnsi="Times New Roman" w:cs="Times New Roman"/>
                <w:color w:val="000000"/>
                <w:kern w:val="0"/>
                <w:sz w:val="20"/>
                <w:szCs w:val="20"/>
              </w:rPr>
            </w:pPr>
            <w:r w:rsidRPr="00AC787B">
              <w:rPr>
                <w:rFonts w:ascii="Times New Roman" w:eastAsia="等线" w:hAnsi="Times New Roman" w:cs="Times New Roman"/>
                <w:color w:val="000000"/>
                <w:kern w:val="0"/>
                <w:sz w:val="20"/>
                <w:szCs w:val="20"/>
              </w:rPr>
              <w:t>Lower cumulative burden of somatic mutations, corresponding to a relatively lower baseline risk of malignant transformation.</w:t>
            </w:r>
          </w:p>
        </w:tc>
      </w:tr>
      <w:tr w:rsidR="002A20F6" w:rsidRPr="002A20F6" w14:paraId="50ECEF03" w14:textId="77777777" w:rsidTr="00CA3E3B">
        <w:trPr>
          <w:trHeight w:val="545"/>
        </w:trPr>
        <w:tc>
          <w:tcPr>
            <w:tcW w:w="1272" w:type="dxa"/>
            <w:tcBorders>
              <w:top w:val="nil"/>
              <w:left w:val="nil"/>
              <w:bottom w:val="nil"/>
              <w:right w:val="nil"/>
            </w:tcBorders>
            <w:vAlign w:val="center"/>
            <w:hideMark/>
          </w:tcPr>
          <w:p w14:paraId="57A07592" w14:textId="77777777" w:rsidR="002A20F6" w:rsidRPr="002A20F6" w:rsidRDefault="002A20F6" w:rsidP="009040A7">
            <w:pPr>
              <w:widowControl/>
              <w:rPr>
                <w:rFonts w:ascii="Times New Roman" w:eastAsia="等线" w:hAnsi="Times New Roman" w:cs="Times New Roman"/>
                <w:color w:val="000000"/>
                <w:kern w:val="0"/>
                <w:sz w:val="20"/>
                <w:szCs w:val="20"/>
              </w:rPr>
            </w:pPr>
          </w:p>
        </w:tc>
        <w:tc>
          <w:tcPr>
            <w:tcW w:w="1422" w:type="dxa"/>
            <w:tcBorders>
              <w:top w:val="nil"/>
              <w:left w:val="nil"/>
              <w:bottom w:val="nil"/>
              <w:right w:val="nil"/>
            </w:tcBorders>
            <w:vAlign w:val="center"/>
            <w:hideMark/>
          </w:tcPr>
          <w:p w14:paraId="41CB41CC" w14:textId="77777777" w:rsidR="002A20F6" w:rsidRPr="002A20F6" w:rsidRDefault="002A20F6" w:rsidP="009040A7">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50 years</w:t>
            </w:r>
          </w:p>
        </w:tc>
        <w:tc>
          <w:tcPr>
            <w:tcW w:w="1842" w:type="dxa"/>
            <w:tcBorders>
              <w:top w:val="nil"/>
              <w:left w:val="nil"/>
              <w:bottom w:val="nil"/>
              <w:right w:val="nil"/>
            </w:tcBorders>
            <w:vAlign w:val="center"/>
            <w:hideMark/>
          </w:tcPr>
          <w:p w14:paraId="2DA80E32" w14:textId="77777777" w:rsidR="002A20F6" w:rsidRPr="002A20F6" w:rsidRDefault="002A20F6" w:rsidP="009040A7">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“Elderly patient”</w:t>
            </w:r>
          </w:p>
        </w:tc>
        <w:tc>
          <w:tcPr>
            <w:tcW w:w="3750" w:type="dxa"/>
            <w:tcBorders>
              <w:top w:val="nil"/>
              <w:left w:val="nil"/>
              <w:bottom w:val="nil"/>
              <w:right w:val="nil"/>
            </w:tcBorders>
            <w:vAlign w:val="center"/>
            <w:hideMark/>
          </w:tcPr>
          <w:p w14:paraId="23355AE6" w14:textId="73B4428E" w:rsidR="002A20F6" w:rsidRPr="002A20F6" w:rsidRDefault="00AC787B" w:rsidP="009040A7">
            <w:pPr>
              <w:widowControl/>
              <w:rPr>
                <w:rFonts w:ascii="Times New Roman" w:eastAsia="等线" w:hAnsi="Times New Roman" w:cs="Times New Roman"/>
                <w:color w:val="000000"/>
                <w:kern w:val="0"/>
                <w:sz w:val="20"/>
                <w:szCs w:val="20"/>
              </w:rPr>
            </w:pPr>
            <w:r w:rsidRPr="00AC787B">
              <w:rPr>
                <w:rFonts w:ascii="Times New Roman" w:eastAsia="等线" w:hAnsi="Times New Roman" w:cs="Times New Roman" w:hint="eastAsia"/>
                <w:color w:val="000000"/>
                <w:kern w:val="0"/>
                <w:sz w:val="20"/>
                <w:szCs w:val="20"/>
              </w:rPr>
              <w:t>Age-related decline in immune surveillance, associated with a higher baseline risk of malignant transformation.</w:t>
            </w:r>
          </w:p>
        </w:tc>
      </w:tr>
      <w:tr w:rsidR="00AC787B" w:rsidRPr="002A20F6" w14:paraId="5DE7298A" w14:textId="77777777" w:rsidTr="00CA3E3B">
        <w:trPr>
          <w:trHeight w:val="545"/>
        </w:trPr>
        <w:tc>
          <w:tcPr>
            <w:tcW w:w="1272" w:type="dxa"/>
            <w:tcBorders>
              <w:top w:val="nil"/>
              <w:left w:val="nil"/>
              <w:bottom w:val="nil"/>
              <w:right w:val="nil"/>
            </w:tcBorders>
            <w:vAlign w:val="center"/>
          </w:tcPr>
          <w:p w14:paraId="52CED8B2" w14:textId="103D2BD7" w:rsidR="00AC787B" w:rsidRDefault="00AC787B" w:rsidP="00AC787B">
            <w:pPr>
              <w:widowControl/>
              <w:rPr>
                <w:rFonts w:ascii="Times New Roman" w:eastAsia="等线" w:hAnsi="Times New Roman" w:cs="Times New Roman"/>
                <w:color w:val="000000"/>
                <w:kern w:val="0"/>
                <w:sz w:val="20"/>
                <w:szCs w:val="20"/>
              </w:rPr>
            </w:pPr>
            <w:r>
              <w:rPr>
                <w:rFonts w:ascii="Times New Roman" w:eastAsia="等线" w:hAnsi="Times New Roman" w:cs="Times New Roman" w:hint="eastAsia"/>
                <w:color w:val="000000"/>
                <w:kern w:val="0"/>
                <w:sz w:val="20"/>
                <w:szCs w:val="20"/>
              </w:rPr>
              <w:t>Base</w:t>
            </w:r>
          </w:p>
        </w:tc>
        <w:tc>
          <w:tcPr>
            <w:tcW w:w="1422" w:type="dxa"/>
            <w:tcBorders>
              <w:top w:val="nil"/>
              <w:left w:val="nil"/>
              <w:bottom w:val="nil"/>
              <w:right w:val="nil"/>
            </w:tcBorders>
            <w:vAlign w:val="center"/>
          </w:tcPr>
          <w:p w14:paraId="645C0F49" w14:textId="2F9C5357" w:rsidR="00AC787B" w:rsidRPr="002A20F6" w:rsidRDefault="00AC787B" w:rsidP="00AC787B">
            <w:pPr>
              <w:widowControl/>
              <w:rPr>
                <w:rFonts w:ascii="Times New Roman" w:eastAsia="等线" w:hAnsi="Times New Roman" w:cs="Times New Roman"/>
                <w:color w:val="000000"/>
                <w:kern w:val="0"/>
                <w:sz w:val="20"/>
                <w:szCs w:val="20"/>
              </w:rPr>
            </w:pPr>
            <w:r>
              <w:rPr>
                <w:rFonts w:ascii="Times New Roman" w:eastAsia="等线" w:hAnsi="Times New Roman" w:cs="Times New Roman" w:hint="eastAsia"/>
                <w:color w:val="000000"/>
                <w:kern w:val="0"/>
                <w:sz w:val="20"/>
                <w:szCs w:val="20"/>
              </w:rPr>
              <w:t>Narrow base</w:t>
            </w:r>
          </w:p>
        </w:tc>
        <w:tc>
          <w:tcPr>
            <w:tcW w:w="1842" w:type="dxa"/>
            <w:tcBorders>
              <w:top w:val="nil"/>
              <w:left w:val="nil"/>
              <w:bottom w:val="nil"/>
              <w:right w:val="nil"/>
            </w:tcBorders>
            <w:vAlign w:val="center"/>
          </w:tcPr>
          <w:p w14:paraId="3AC34F91" w14:textId="010B9626" w:rsidR="00AC787B" w:rsidRPr="002A20F6" w:rsidRDefault="00AC787B" w:rsidP="00AC787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w:t>
            </w:r>
            <w:r>
              <w:rPr>
                <w:rFonts w:ascii="Times New Roman" w:eastAsia="等线" w:hAnsi="Times New Roman" w:cs="Times New Roman" w:hint="eastAsia"/>
                <w:color w:val="000000"/>
                <w:kern w:val="0"/>
                <w:sz w:val="20"/>
                <w:szCs w:val="20"/>
              </w:rPr>
              <w:t>Narrow</w:t>
            </w:r>
            <w:r w:rsidRPr="002A20F6">
              <w:rPr>
                <w:rFonts w:ascii="Times New Roman" w:eastAsia="等线" w:hAnsi="Times New Roman" w:cs="Times New Roman"/>
                <w:color w:val="000000"/>
                <w:kern w:val="0"/>
                <w:sz w:val="20"/>
                <w:szCs w:val="20"/>
              </w:rPr>
              <w:t>-based sessile”</w:t>
            </w:r>
          </w:p>
        </w:tc>
        <w:tc>
          <w:tcPr>
            <w:tcW w:w="3750" w:type="dxa"/>
            <w:tcBorders>
              <w:top w:val="nil"/>
              <w:left w:val="nil"/>
              <w:bottom w:val="nil"/>
              <w:right w:val="nil"/>
            </w:tcBorders>
            <w:vAlign w:val="center"/>
          </w:tcPr>
          <w:p w14:paraId="71D044AA" w14:textId="1310E510" w:rsidR="00AC787B" w:rsidRPr="002A20F6" w:rsidRDefault="004758F3" w:rsidP="00AC787B">
            <w:pPr>
              <w:widowControl/>
              <w:rPr>
                <w:rFonts w:ascii="Times New Roman" w:eastAsia="等线" w:hAnsi="Times New Roman" w:cs="Times New Roman"/>
                <w:color w:val="000000"/>
                <w:kern w:val="0"/>
                <w:sz w:val="20"/>
                <w:szCs w:val="20"/>
              </w:rPr>
            </w:pPr>
            <w:r w:rsidRPr="004758F3">
              <w:rPr>
                <w:rFonts w:ascii="Times New Roman" w:eastAsia="等线" w:hAnsi="Times New Roman" w:cs="Times New Roman" w:hint="eastAsia"/>
                <w:color w:val="000000"/>
                <w:kern w:val="0"/>
                <w:sz w:val="20"/>
                <w:szCs w:val="20"/>
              </w:rPr>
              <w:t>Relatively limited attachment to the gallbladder wall, typically reflecting a less infiltrative growth pattern and more commonly associated with non-neoplastic or low-grade lesions.</w:t>
            </w:r>
          </w:p>
        </w:tc>
      </w:tr>
      <w:tr w:rsidR="00AC787B" w:rsidRPr="002A20F6" w14:paraId="5E452EF5" w14:textId="77777777" w:rsidTr="00CA3E3B">
        <w:trPr>
          <w:trHeight w:val="545"/>
        </w:trPr>
        <w:tc>
          <w:tcPr>
            <w:tcW w:w="1272" w:type="dxa"/>
            <w:tcBorders>
              <w:top w:val="nil"/>
              <w:left w:val="nil"/>
              <w:bottom w:val="nil"/>
              <w:right w:val="nil"/>
            </w:tcBorders>
            <w:vAlign w:val="center"/>
            <w:hideMark/>
          </w:tcPr>
          <w:p w14:paraId="2C9A2E8B" w14:textId="6EC4D570" w:rsidR="00AC787B" w:rsidRPr="002A20F6" w:rsidRDefault="00AC787B" w:rsidP="00AC787B">
            <w:pPr>
              <w:widowControl/>
              <w:rPr>
                <w:rFonts w:ascii="Times New Roman" w:eastAsia="等线" w:hAnsi="Times New Roman" w:cs="Times New Roman"/>
                <w:color w:val="000000"/>
                <w:kern w:val="0"/>
                <w:sz w:val="20"/>
                <w:szCs w:val="20"/>
              </w:rPr>
            </w:pPr>
          </w:p>
        </w:tc>
        <w:tc>
          <w:tcPr>
            <w:tcW w:w="1422" w:type="dxa"/>
            <w:tcBorders>
              <w:top w:val="nil"/>
              <w:left w:val="nil"/>
              <w:bottom w:val="nil"/>
              <w:right w:val="nil"/>
            </w:tcBorders>
            <w:vAlign w:val="center"/>
          </w:tcPr>
          <w:p w14:paraId="31F845EA" w14:textId="0BA78134" w:rsidR="00AC787B" w:rsidRPr="002A20F6" w:rsidRDefault="00AC787B" w:rsidP="00AC787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Broad base</w:t>
            </w:r>
          </w:p>
        </w:tc>
        <w:tc>
          <w:tcPr>
            <w:tcW w:w="1842" w:type="dxa"/>
            <w:tcBorders>
              <w:top w:val="nil"/>
              <w:left w:val="nil"/>
              <w:bottom w:val="nil"/>
              <w:right w:val="nil"/>
            </w:tcBorders>
            <w:vAlign w:val="center"/>
          </w:tcPr>
          <w:p w14:paraId="1C9EFD6C" w14:textId="3414523A" w:rsidR="00AC787B" w:rsidRPr="002A20F6" w:rsidRDefault="00AC787B" w:rsidP="00AC787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“Broad-based sessile”</w:t>
            </w:r>
          </w:p>
        </w:tc>
        <w:tc>
          <w:tcPr>
            <w:tcW w:w="3750" w:type="dxa"/>
            <w:tcBorders>
              <w:top w:val="nil"/>
              <w:left w:val="nil"/>
              <w:bottom w:val="nil"/>
              <w:right w:val="nil"/>
            </w:tcBorders>
            <w:vAlign w:val="center"/>
          </w:tcPr>
          <w:p w14:paraId="1A6CE2CA" w14:textId="61169E3C" w:rsidR="00AC787B" w:rsidRPr="002A20F6" w:rsidRDefault="00AC787B" w:rsidP="00AC787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Wide attachment to the gallbladder wall, </w:t>
            </w:r>
            <w:r w:rsidR="00EB1719" w:rsidRPr="00EB1719">
              <w:rPr>
                <w:rFonts w:ascii="Times New Roman" w:eastAsia="等线" w:hAnsi="Times New Roman" w:cs="Times New Roman"/>
                <w:color w:val="000000"/>
                <w:kern w:val="0"/>
                <w:sz w:val="20"/>
                <w:szCs w:val="20"/>
              </w:rPr>
              <w:t>suggestive of sessile growth with an increased likelihood of adenomatous change or infiltrative behavior.</w:t>
            </w:r>
          </w:p>
        </w:tc>
      </w:tr>
      <w:tr w:rsidR="00AC787B" w:rsidRPr="002A20F6" w14:paraId="187BFC98" w14:textId="77777777" w:rsidTr="00CA3E3B">
        <w:trPr>
          <w:trHeight w:val="545"/>
        </w:trPr>
        <w:tc>
          <w:tcPr>
            <w:tcW w:w="1272" w:type="dxa"/>
            <w:tcBorders>
              <w:top w:val="nil"/>
              <w:left w:val="nil"/>
              <w:bottom w:val="nil"/>
              <w:right w:val="nil"/>
            </w:tcBorders>
            <w:vAlign w:val="center"/>
            <w:hideMark/>
          </w:tcPr>
          <w:p w14:paraId="1F274319" w14:textId="77777777" w:rsidR="00AC787B" w:rsidRPr="002A20F6" w:rsidRDefault="00AC787B" w:rsidP="00AC787B">
            <w:pPr>
              <w:widowControl/>
              <w:rPr>
                <w:rFonts w:ascii="Times New Roman" w:eastAsia="等线" w:hAnsi="Times New Roman" w:cs="Times New Roman"/>
                <w:color w:val="000000"/>
                <w:kern w:val="0"/>
                <w:sz w:val="20"/>
                <w:szCs w:val="20"/>
              </w:rPr>
            </w:pPr>
          </w:p>
        </w:tc>
        <w:tc>
          <w:tcPr>
            <w:tcW w:w="1422" w:type="dxa"/>
            <w:tcBorders>
              <w:top w:val="nil"/>
              <w:left w:val="nil"/>
              <w:bottom w:val="nil"/>
              <w:right w:val="nil"/>
            </w:tcBorders>
            <w:vAlign w:val="center"/>
          </w:tcPr>
          <w:p w14:paraId="4045E49B" w14:textId="180788F4" w:rsidR="00AC787B" w:rsidRPr="002A20F6" w:rsidRDefault="00AC787B" w:rsidP="00AC787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Pedicle</w:t>
            </w:r>
          </w:p>
        </w:tc>
        <w:tc>
          <w:tcPr>
            <w:tcW w:w="1842" w:type="dxa"/>
            <w:tcBorders>
              <w:top w:val="nil"/>
              <w:left w:val="nil"/>
              <w:bottom w:val="nil"/>
              <w:right w:val="nil"/>
            </w:tcBorders>
            <w:vAlign w:val="center"/>
          </w:tcPr>
          <w:p w14:paraId="545FF5EF" w14:textId="741DAD8A" w:rsidR="00AC787B" w:rsidRPr="002A20F6" w:rsidRDefault="00AC787B" w:rsidP="00AC787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“Pedunculated morphology”</w:t>
            </w:r>
          </w:p>
        </w:tc>
        <w:tc>
          <w:tcPr>
            <w:tcW w:w="3750" w:type="dxa"/>
            <w:tcBorders>
              <w:top w:val="nil"/>
              <w:left w:val="nil"/>
              <w:bottom w:val="nil"/>
              <w:right w:val="nil"/>
            </w:tcBorders>
            <w:vAlign w:val="center"/>
          </w:tcPr>
          <w:p w14:paraId="006AB3AF" w14:textId="31976A1D" w:rsidR="00AC787B" w:rsidRPr="002A20F6" w:rsidRDefault="00AC787B" w:rsidP="00AC787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Predominantly intraluminal growth pattern, more commonly observed in benign polyps.</w:t>
            </w:r>
          </w:p>
        </w:tc>
      </w:tr>
      <w:tr w:rsidR="00AC787B" w:rsidRPr="002A20F6" w14:paraId="6C1B8871" w14:textId="77777777" w:rsidTr="00CA3E3B">
        <w:trPr>
          <w:trHeight w:val="545"/>
        </w:trPr>
        <w:tc>
          <w:tcPr>
            <w:tcW w:w="1272" w:type="dxa"/>
            <w:tcBorders>
              <w:top w:val="nil"/>
              <w:left w:val="nil"/>
              <w:bottom w:val="nil"/>
              <w:right w:val="nil"/>
            </w:tcBorders>
            <w:vAlign w:val="center"/>
            <w:hideMark/>
          </w:tcPr>
          <w:p w14:paraId="679619A7" w14:textId="77777777" w:rsidR="00AC787B" w:rsidRPr="002A20F6" w:rsidRDefault="00AC787B" w:rsidP="00AC787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Echogenicity</w:t>
            </w:r>
          </w:p>
        </w:tc>
        <w:tc>
          <w:tcPr>
            <w:tcW w:w="1422" w:type="dxa"/>
            <w:tcBorders>
              <w:top w:val="nil"/>
              <w:left w:val="nil"/>
              <w:bottom w:val="nil"/>
              <w:right w:val="nil"/>
            </w:tcBorders>
            <w:vAlign w:val="center"/>
          </w:tcPr>
          <w:p w14:paraId="0462F71F" w14:textId="1B8DFEE1" w:rsidR="00AC787B" w:rsidRPr="002A20F6" w:rsidRDefault="00AC787B" w:rsidP="00AC787B">
            <w:pPr>
              <w:widowControl/>
              <w:rPr>
                <w:rFonts w:ascii="Times New Roman" w:eastAsia="等线" w:hAnsi="Times New Roman" w:cs="Times New Roman"/>
                <w:color w:val="000000"/>
                <w:kern w:val="0"/>
                <w:sz w:val="20"/>
                <w:szCs w:val="20"/>
              </w:rPr>
            </w:pPr>
            <w:r>
              <w:rPr>
                <w:rFonts w:ascii="Times New Roman" w:eastAsia="等线" w:hAnsi="Times New Roman" w:cs="Times New Roman" w:hint="eastAsia"/>
                <w:color w:val="000000"/>
                <w:kern w:val="0"/>
                <w:sz w:val="20"/>
                <w:szCs w:val="20"/>
              </w:rPr>
              <w:t>Low</w:t>
            </w:r>
          </w:p>
        </w:tc>
        <w:tc>
          <w:tcPr>
            <w:tcW w:w="1842" w:type="dxa"/>
            <w:tcBorders>
              <w:top w:val="nil"/>
              <w:left w:val="nil"/>
              <w:bottom w:val="nil"/>
              <w:right w:val="nil"/>
            </w:tcBorders>
            <w:vAlign w:val="center"/>
          </w:tcPr>
          <w:p w14:paraId="63AF1B27" w14:textId="1DA5F6DA" w:rsidR="00AC787B" w:rsidRPr="002A20F6" w:rsidRDefault="00AC787B" w:rsidP="00AC787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w:t>
            </w:r>
            <w:r>
              <w:rPr>
                <w:rFonts w:ascii="Times New Roman" w:eastAsia="等线" w:hAnsi="Times New Roman" w:cs="Times New Roman" w:hint="eastAsia"/>
                <w:color w:val="000000"/>
                <w:kern w:val="0"/>
                <w:sz w:val="20"/>
                <w:szCs w:val="20"/>
              </w:rPr>
              <w:t>Low e</w:t>
            </w:r>
            <w:r w:rsidRPr="002A20F6">
              <w:rPr>
                <w:rFonts w:ascii="Times New Roman" w:eastAsia="等线" w:hAnsi="Times New Roman" w:cs="Times New Roman"/>
                <w:color w:val="000000"/>
                <w:kern w:val="0"/>
                <w:sz w:val="20"/>
                <w:szCs w:val="20"/>
              </w:rPr>
              <w:t>chogenicity”</w:t>
            </w:r>
          </w:p>
        </w:tc>
        <w:tc>
          <w:tcPr>
            <w:tcW w:w="3750" w:type="dxa"/>
            <w:tcBorders>
              <w:top w:val="nil"/>
              <w:left w:val="nil"/>
              <w:bottom w:val="nil"/>
              <w:right w:val="nil"/>
            </w:tcBorders>
            <w:vAlign w:val="center"/>
          </w:tcPr>
          <w:p w14:paraId="4FB19E87" w14:textId="58073A74" w:rsidR="00AC787B" w:rsidRPr="002A20F6" w:rsidRDefault="00AC787B" w:rsidP="00AC787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Solid soft-tissue component indicating high cellular density, suggestive of neoplastic lesions.</w:t>
            </w:r>
          </w:p>
        </w:tc>
      </w:tr>
      <w:tr w:rsidR="00AC787B" w:rsidRPr="002A20F6" w14:paraId="01BEE87A" w14:textId="77777777" w:rsidTr="00CA3E3B">
        <w:trPr>
          <w:trHeight w:val="545"/>
        </w:trPr>
        <w:tc>
          <w:tcPr>
            <w:tcW w:w="1272" w:type="dxa"/>
            <w:tcBorders>
              <w:top w:val="nil"/>
              <w:left w:val="nil"/>
              <w:bottom w:val="nil"/>
              <w:right w:val="nil"/>
            </w:tcBorders>
            <w:vAlign w:val="center"/>
          </w:tcPr>
          <w:p w14:paraId="232AA903" w14:textId="77777777" w:rsidR="00AC787B" w:rsidRPr="002A20F6" w:rsidRDefault="00AC787B" w:rsidP="00AC787B">
            <w:pPr>
              <w:widowControl/>
              <w:rPr>
                <w:rFonts w:ascii="Times New Roman" w:eastAsia="等线" w:hAnsi="Times New Roman" w:cs="Times New Roman"/>
                <w:color w:val="000000"/>
                <w:kern w:val="0"/>
                <w:sz w:val="20"/>
                <w:szCs w:val="20"/>
              </w:rPr>
            </w:pPr>
          </w:p>
        </w:tc>
        <w:tc>
          <w:tcPr>
            <w:tcW w:w="1422" w:type="dxa"/>
            <w:tcBorders>
              <w:top w:val="nil"/>
              <w:left w:val="nil"/>
              <w:bottom w:val="nil"/>
              <w:right w:val="nil"/>
            </w:tcBorders>
            <w:vAlign w:val="center"/>
          </w:tcPr>
          <w:p w14:paraId="36A2AD36" w14:textId="1DC1F041" w:rsidR="00AC787B" w:rsidRDefault="00AC787B" w:rsidP="00AC787B">
            <w:pPr>
              <w:widowControl/>
              <w:rPr>
                <w:rFonts w:ascii="Times New Roman" w:eastAsia="等线" w:hAnsi="Times New Roman" w:cs="Times New Roman"/>
                <w:color w:val="000000"/>
                <w:kern w:val="0"/>
                <w:sz w:val="20"/>
                <w:szCs w:val="20"/>
              </w:rPr>
            </w:pPr>
            <w:r>
              <w:rPr>
                <w:rFonts w:ascii="Times New Roman" w:eastAsia="等线" w:hAnsi="Times New Roman" w:cs="Times New Roman" w:hint="eastAsia"/>
                <w:color w:val="000000"/>
                <w:kern w:val="0"/>
                <w:sz w:val="20"/>
                <w:szCs w:val="20"/>
              </w:rPr>
              <w:t>Medium</w:t>
            </w:r>
          </w:p>
        </w:tc>
        <w:tc>
          <w:tcPr>
            <w:tcW w:w="1842" w:type="dxa"/>
            <w:tcBorders>
              <w:top w:val="nil"/>
              <w:left w:val="nil"/>
              <w:bottom w:val="nil"/>
              <w:right w:val="nil"/>
            </w:tcBorders>
            <w:vAlign w:val="center"/>
          </w:tcPr>
          <w:p w14:paraId="19DBB148" w14:textId="62A24543" w:rsidR="00AC787B" w:rsidRPr="002A20F6" w:rsidRDefault="00AC787B" w:rsidP="00AC787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w:t>
            </w:r>
            <w:r>
              <w:rPr>
                <w:rFonts w:ascii="Times New Roman" w:eastAsia="等线" w:hAnsi="Times New Roman" w:cs="Times New Roman" w:hint="eastAsia"/>
                <w:color w:val="000000"/>
                <w:kern w:val="0"/>
                <w:sz w:val="20"/>
                <w:szCs w:val="20"/>
              </w:rPr>
              <w:t>Medium e</w:t>
            </w:r>
            <w:r w:rsidRPr="002A20F6">
              <w:rPr>
                <w:rFonts w:ascii="Times New Roman" w:eastAsia="等线" w:hAnsi="Times New Roman" w:cs="Times New Roman"/>
                <w:color w:val="000000"/>
                <w:kern w:val="0"/>
                <w:sz w:val="20"/>
                <w:szCs w:val="20"/>
              </w:rPr>
              <w:t>chogenicity”</w:t>
            </w:r>
          </w:p>
        </w:tc>
        <w:tc>
          <w:tcPr>
            <w:tcW w:w="3750" w:type="dxa"/>
            <w:tcBorders>
              <w:top w:val="nil"/>
              <w:left w:val="nil"/>
              <w:bottom w:val="nil"/>
              <w:right w:val="nil"/>
            </w:tcBorders>
            <w:vAlign w:val="center"/>
          </w:tcPr>
          <w:p w14:paraId="1C2CE7A2" w14:textId="5620CC29" w:rsidR="00AC787B" w:rsidRPr="002A20F6" w:rsidRDefault="00AC787B" w:rsidP="00AC787B">
            <w:pPr>
              <w:widowControl/>
              <w:rPr>
                <w:rFonts w:ascii="Times New Roman" w:eastAsia="等线" w:hAnsi="Times New Roman" w:cs="Times New Roman"/>
                <w:color w:val="000000"/>
                <w:kern w:val="0"/>
                <w:sz w:val="20"/>
                <w:szCs w:val="20"/>
              </w:rPr>
            </w:pPr>
            <w:r w:rsidRPr="00AC787B">
              <w:rPr>
                <w:rFonts w:ascii="Times New Roman" w:eastAsia="等线" w:hAnsi="Times New Roman" w:cs="Times New Roman" w:hint="eastAsia"/>
                <w:color w:val="000000"/>
                <w:kern w:val="0"/>
                <w:sz w:val="20"/>
                <w:szCs w:val="20"/>
              </w:rPr>
              <w:t>Intermediate echogenicity reflecting mixed tissue composition, often observed in adenomatous polyps with variable cellular density and stromal components.</w:t>
            </w:r>
          </w:p>
        </w:tc>
      </w:tr>
      <w:tr w:rsidR="00AC787B" w:rsidRPr="002A20F6" w14:paraId="2A86B864" w14:textId="77777777" w:rsidTr="00CA3E3B">
        <w:trPr>
          <w:trHeight w:val="545"/>
        </w:trPr>
        <w:tc>
          <w:tcPr>
            <w:tcW w:w="1272" w:type="dxa"/>
            <w:tcBorders>
              <w:top w:val="nil"/>
              <w:left w:val="nil"/>
              <w:bottom w:val="nil"/>
              <w:right w:val="nil"/>
            </w:tcBorders>
            <w:vAlign w:val="center"/>
            <w:hideMark/>
          </w:tcPr>
          <w:p w14:paraId="774E4A5D" w14:textId="77777777" w:rsidR="00AC787B" w:rsidRPr="002A20F6" w:rsidRDefault="00AC787B" w:rsidP="00AC787B">
            <w:pPr>
              <w:widowControl/>
              <w:rPr>
                <w:rFonts w:ascii="Times New Roman" w:eastAsia="等线" w:hAnsi="Times New Roman" w:cs="Times New Roman"/>
                <w:color w:val="000000"/>
                <w:kern w:val="0"/>
                <w:sz w:val="20"/>
                <w:szCs w:val="20"/>
              </w:rPr>
            </w:pPr>
          </w:p>
        </w:tc>
        <w:tc>
          <w:tcPr>
            <w:tcW w:w="1422" w:type="dxa"/>
            <w:tcBorders>
              <w:top w:val="nil"/>
              <w:left w:val="nil"/>
              <w:bottom w:val="nil"/>
              <w:right w:val="nil"/>
            </w:tcBorders>
            <w:vAlign w:val="center"/>
          </w:tcPr>
          <w:p w14:paraId="1187C09B" w14:textId="152570C2" w:rsidR="00AC787B" w:rsidRPr="002A20F6" w:rsidRDefault="00AC787B" w:rsidP="00AC787B">
            <w:pPr>
              <w:widowControl/>
              <w:rPr>
                <w:rFonts w:ascii="Times New Roman" w:eastAsia="等线" w:hAnsi="Times New Roman" w:cs="Times New Roman"/>
                <w:color w:val="000000"/>
                <w:kern w:val="0"/>
                <w:sz w:val="20"/>
                <w:szCs w:val="20"/>
              </w:rPr>
            </w:pPr>
            <w:r>
              <w:rPr>
                <w:rFonts w:ascii="Times New Roman" w:eastAsia="等线" w:hAnsi="Times New Roman" w:cs="Times New Roman" w:hint="eastAsia"/>
                <w:color w:val="000000"/>
                <w:kern w:val="0"/>
                <w:sz w:val="20"/>
                <w:szCs w:val="20"/>
              </w:rPr>
              <w:t>Strong</w:t>
            </w:r>
          </w:p>
        </w:tc>
        <w:tc>
          <w:tcPr>
            <w:tcW w:w="1842" w:type="dxa"/>
            <w:tcBorders>
              <w:top w:val="nil"/>
              <w:left w:val="nil"/>
              <w:bottom w:val="nil"/>
              <w:right w:val="nil"/>
            </w:tcBorders>
            <w:vAlign w:val="center"/>
          </w:tcPr>
          <w:p w14:paraId="1FF4C6AA" w14:textId="2D138655" w:rsidR="00AC787B" w:rsidRPr="002A20F6" w:rsidRDefault="00AC787B" w:rsidP="00AC787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w:t>
            </w:r>
            <w:r>
              <w:rPr>
                <w:rFonts w:ascii="Times New Roman" w:eastAsia="等线" w:hAnsi="Times New Roman" w:cs="Times New Roman" w:hint="eastAsia"/>
                <w:color w:val="000000"/>
                <w:kern w:val="0"/>
                <w:sz w:val="20"/>
                <w:szCs w:val="20"/>
              </w:rPr>
              <w:t>Strong e</w:t>
            </w:r>
            <w:r w:rsidRPr="002A20F6">
              <w:rPr>
                <w:rFonts w:ascii="Times New Roman" w:eastAsia="等线" w:hAnsi="Times New Roman" w:cs="Times New Roman"/>
                <w:color w:val="000000"/>
                <w:kern w:val="0"/>
                <w:sz w:val="20"/>
                <w:szCs w:val="20"/>
              </w:rPr>
              <w:t>chogenicity”</w:t>
            </w:r>
          </w:p>
        </w:tc>
        <w:tc>
          <w:tcPr>
            <w:tcW w:w="3750" w:type="dxa"/>
            <w:tcBorders>
              <w:top w:val="nil"/>
              <w:left w:val="nil"/>
              <w:bottom w:val="nil"/>
              <w:right w:val="nil"/>
            </w:tcBorders>
            <w:vAlign w:val="center"/>
          </w:tcPr>
          <w:p w14:paraId="0C761EC2" w14:textId="7A9FA416" w:rsidR="00AC787B" w:rsidRPr="002A20F6" w:rsidRDefault="00AC787B" w:rsidP="00AC787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Typical acoustic feature of cholesterol crystal deposition.</w:t>
            </w:r>
          </w:p>
        </w:tc>
      </w:tr>
      <w:tr w:rsidR="00AC787B" w:rsidRPr="002A20F6" w14:paraId="6877B85D" w14:textId="77777777" w:rsidTr="00CA3E3B">
        <w:trPr>
          <w:trHeight w:val="545"/>
        </w:trPr>
        <w:tc>
          <w:tcPr>
            <w:tcW w:w="1272" w:type="dxa"/>
            <w:tcBorders>
              <w:top w:val="nil"/>
              <w:left w:val="nil"/>
              <w:bottom w:val="nil"/>
              <w:right w:val="nil"/>
            </w:tcBorders>
            <w:vAlign w:val="center"/>
            <w:hideMark/>
          </w:tcPr>
          <w:p w14:paraId="0D5CABD9" w14:textId="4B603D79" w:rsidR="00AC787B" w:rsidRPr="002A20F6" w:rsidRDefault="00AC787B" w:rsidP="00AC787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Number</w:t>
            </w:r>
            <w:r>
              <w:rPr>
                <w:rFonts w:ascii="Times New Roman" w:eastAsia="等线" w:hAnsi="Times New Roman" w:cs="Times New Roman" w:hint="eastAsia"/>
                <w:color w:val="000000"/>
                <w:kern w:val="0"/>
                <w:sz w:val="20"/>
                <w:szCs w:val="20"/>
              </w:rPr>
              <w:t xml:space="preserve"> of polyps</w:t>
            </w:r>
          </w:p>
        </w:tc>
        <w:tc>
          <w:tcPr>
            <w:tcW w:w="1422" w:type="dxa"/>
            <w:tcBorders>
              <w:top w:val="nil"/>
              <w:left w:val="nil"/>
              <w:bottom w:val="nil"/>
              <w:right w:val="nil"/>
            </w:tcBorders>
            <w:vAlign w:val="center"/>
            <w:hideMark/>
          </w:tcPr>
          <w:p w14:paraId="37395D4E" w14:textId="77777777" w:rsidR="00AC787B" w:rsidRPr="002A20F6" w:rsidRDefault="00AC787B" w:rsidP="00AC787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Single</w:t>
            </w:r>
          </w:p>
        </w:tc>
        <w:tc>
          <w:tcPr>
            <w:tcW w:w="1842" w:type="dxa"/>
            <w:tcBorders>
              <w:top w:val="nil"/>
              <w:left w:val="nil"/>
              <w:bottom w:val="nil"/>
              <w:right w:val="nil"/>
            </w:tcBorders>
            <w:vAlign w:val="center"/>
            <w:hideMark/>
          </w:tcPr>
          <w:p w14:paraId="2EBD3907" w14:textId="77777777" w:rsidR="00AC787B" w:rsidRPr="002A20F6" w:rsidRDefault="00AC787B" w:rsidP="00AC787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“Single lesion”</w:t>
            </w:r>
          </w:p>
        </w:tc>
        <w:tc>
          <w:tcPr>
            <w:tcW w:w="3750" w:type="dxa"/>
            <w:tcBorders>
              <w:top w:val="nil"/>
              <w:left w:val="nil"/>
              <w:bottom w:val="nil"/>
              <w:right w:val="nil"/>
            </w:tcBorders>
            <w:vAlign w:val="center"/>
            <w:hideMark/>
          </w:tcPr>
          <w:p w14:paraId="2C418428" w14:textId="77777777" w:rsidR="00AC787B" w:rsidRPr="002A20F6" w:rsidRDefault="00AC787B" w:rsidP="00AC787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Neoplastic lesions (adenoma or carcinoma) are more frequently solitary.</w:t>
            </w:r>
          </w:p>
        </w:tc>
      </w:tr>
      <w:tr w:rsidR="00AC787B" w:rsidRPr="002A20F6" w14:paraId="121E22F2" w14:textId="77777777" w:rsidTr="00CA3E3B">
        <w:trPr>
          <w:trHeight w:val="545"/>
        </w:trPr>
        <w:tc>
          <w:tcPr>
            <w:tcW w:w="1272" w:type="dxa"/>
            <w:tcBorders>
              <w:top w:val="nil"/>
              <w:left w:val="nil"/>
              <w:bottom w:val="nil"/>
              <w:right w:val="nil"/>
            </w:tcBorders>
            <w:vAlign w:val="center"/>
          </w:tcPr>
          <w:p w14:paraId="7DD2CA25" w14:textId="77777777" w:rsidR="00AC787B" w:rsidRPr="002A20F6" w:rsidRDefault="00AC787B" w:rsidP="00AC787B">
            <w:pPr>
              <w:widowControl/>
              <w:rPr>
                <w:rFonts w:ascii="Times New Roman" w:eastAsia="等线" w:hAnsi="Times New Roman" w:cs="Times New Roman"/>
                <w:color w:val="000000"/>
                <w:kern w:val="0"/>
                <w:sz w:val="20"/>
                <w:szCs w:val="20"/>
              </w:rPr>
            </w:pPr>
          </w:p>
        </w:tc>
        <w:tc>
          <w:tcPr>
            <w:tcW w:w="1422" w:type="dxa"/>
            <w:tcBorders>
              <w:top w:val="nil"/>
              <w:left w:val="nil"/>
              <w:bottom w:val="nil"/>
              <w:right w:val="nil"/>
            </w:tcBorders>
            <w:vAlign w:val="center"/>
          </w:tcPr>
          <w:p w14:paraId="1AA1D794" w14:textId="6FB737D6" w:rsidR="00AC787B" w:rsidRPr="002A20F6" w:rsidRDefault="00AC787B" w:rsidP="00AC787B">
            <w:pPr>
              <w:widowControl/>
              <w:rPr>
                <w:rFonts w:ascii="Times New Roman" w:eastAsia="等线" w:hAnsi="Times New Roman" w:cs="Times New Roman"/>
                <w:color w:val="000000"/>
                <w:kern w:val="0"/>
                <w:sz w:val="20"/>
                <w:szCs w:val="20"/>
              </w:rPr>
            </w:pPr>
            <w:r>
              <w:rPr>
                <w:rFonts w:ascii="Times New Roman" w:eastAsia="等线" w:hAnsi="Times New Roman" w:cs="Times New Roman" w:hint="eastAsia"/>
                <w:color w:val="000000"/>
                <w:kern w:val="0"/>
                <w:sz w:val="20"/>
                <w:szCs w:val="20"/>
              </w:rPr>
              <w:t>Double</w:t>
            </w:r>
          </w:p>
        </w:tc>
        <w:tc>
          <w:tcPr>
            <w:tcW w:w="1842" w:type="dxa"/>
            <w:tcBorders>
              <w:top w:val="nil"/>
              <w:left w:val="nil"/>
              <w:bottom w:val="nil"/>
              <w:right w:val="nil"/>
            </w:tcBorders>
            <w:vAlign w:val="center"/>
          </w:tcPr>
          <w:p w14:paraId="4DD81AD0" w14:textId="61F62B8D" w:rsidR="00AC787B" w:rsidRPr="002A20F6" w:rsidRDefault="00AC787B" w:rsidP="00AC787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w:t>
            </w:r>
            <w:r>
              <w:rPr>
                <w:rFonts w:ascii="Times New Roman" w:eastAsia="等线" w:hAnsi="Times New Roman" w:cs="Times New Roman" w:hint="eastAsia"/>
                <w:color w:val="000000"/>
                <w:kern w:val="0"/>
                <w:sz w:val="20"/>
                <w:szCs w:val="20"/>
              </w:rPr>
              <w:t>Doub</w:t>
            </w:r>
            <w:r w:rsidRPr="002A20F6">
              <w:rPr>
                <w:rFonts w:ascii="Times New Roman" w:eastAsia="等线" w:hAnsi="Times New Roman" w:cs="Times New Roman"/>
                <w:color w:val="000000"/>
                <w:kern w:val="0"/>
                <w:sz w:val="20"/>
                <w:szCs w:val="20"/>
              </w:rPr>
              <w:t>le lesion”</w:t>
            </w:r>
          </w:p>
        </w:tc>
        <w:tc>
          <w:tcPr>
            <w:tcW w:w="3750" w:type="dxa"/>
            <w:tcBorders>
              <w:top w:val="nil"/>
              <w:left w:val="nil"/>
              <w:bottom w:val="nil"/>
              <w:right w:val="nil"/>
            </w:tcBorders>
            <w:vAlign w:val="center"/>
          </w:tcPr>
          <w:p w14:paraId="7689736D" w14:textId="50DD4BC6" w:rsidR="00AC787B" w:rsidRPr="002A20F6" w:rsidRDefault="00AC787B" w:rsidP="00AC787B">
            <w:pPr>
              <w:widowControl/>
              <w:rPr>
                <w:rFonts w:ascii="Times New Roman" w:eastAsia="等线" w:hAnsi="Times New Roman" w:cs="Times New Roman"/>
                <w:color w:val="000000"/>
                <w:kern w:val="0"/>
                <w:sz w:val="20"/>
                <w:szCs w:val="20"/>
              </w:rPr>
            </w:pPr>
            <w:r w:rsidRPr="00AC787B">
              <w:rPr>
                <w:rFonts w:ascii="Times New Roman" w:eastAsia="等线" w:hAnsi="Times New Roman" w:cs="Times New Roman" w:hint="eastAsia"/>
                <w:color w:val="000000"/>
                <w:kern w:val="0"/>
                <w:sz w:val="20"/>
                <w:szCs w:val="20"/>
              </w:rPr>
              <w:t>Presence of two discrete lesions, representing an intermediate pattern between solitary neoplasms and diffuse multifocal disease.</w:t>
            </w:r>
          </w:p>
        </w:tc>
      </w:tr>
      <w:tr w:rsidR="00AC787B" w:rsidRPr="002A20F6" w14:paraId="134424F0" w14:textId="77777777" w:rsidTr="00CA3E3B">
        <w:trPr>
          <w:trHeight w:val="545"/>
        </w:trPr>
        <w:tc>
          <w:tcPr>
            <w:tcW w:w="1272" w:type="dxa"/>
            <w:tcBorders>
              <w:top w:val="nil"/>
              <w:left w:val="nil"/>
              <w:bottom w:val="nil"/>
              <w:right w:val="nil"/>
            </w:tcBorders>
            <w:vAlign w:val="center"/>
            <w:hideMark/>
          </w:tcPr>
          <w:p w14:paraId="53E8ACB6" w14:textId="77777777" w:rsidR="00AC787B" w:rsidRPr="002A20F6" w:rsidRDefault="00AC787B" w:rsidP="00AC787B">
            <w:pPr>
              <w:widowControl/>
              <w:rPr>
                <w:rFonts w:ascii="Times New Roman" w:eastAsia="等线" w:hAnsi="Times New Roman" w:cs="Times New Roman"/>
                <w:color w:val="000000"/>
                <w:kern w:val="0"/>
                <w:sz w:val="20"/>
                <w:szCs w:val="20"/>
              </w:rPr>
            </w:pPr>
          </w:p>
        </w:tc>
        <w:tc>
          <w:tcPr>
            <w:tcW w:w="1422" w:type="dxa"/>
            <w:tcBorders>
              <w:top w:val="nil"/>
              <w:left w:val="nil"/>
              <w:bottom w:val="nil"/>
              <w:right w:val="nil"/>
            </w:tcBorders>
            <w:vAlign w:val="center"/>
            <w:hideMark/>
          </w:tcPr>
          <w:p w14:paraId="2036B5A9" w14:textId="77777777" w:rsidR="00AC787B" w:rsidRPr="002A20F6" w:rsidRDefault="00AC787B" w:rsidP="00AC787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Multiple</w:t>
            </w:r>
          </w:p>
        </w:tc>
        <w:tc>
          <w:tcPr>
            <w:tcW w:w="1842" w:type="dxa"/>
            <w:tcBorders>
              <w:top w:val="nil"/>
              <w:left w:val="nil"/>
              <w:bottom w:val="nil"/>
              <w:right w:val="nil"/>
            </w:tcBorders>
            <w:vAlign w:val="center"/>
            <w:hideMark/>
          </w:tcPr>
          <w:p w14:paraId="6DE3CB51" w14:textId="77777777" w:rsidR="00AC787B" w:rsidRPr="002A20F6" w:rsidRDefault="00AC787B" w:rsidP="00AC787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“Multiple lesions”</w:t>
            </w:r>
          </w:p>
        </w:tc>
        <w:tc>
          <w:tcPr>
            <w:tcW w:w="3750" w:type="dxa"/>
            <w:tcBorders>
              <w:top w:val="nil"/>
              <w:left w:val="nil"/>
              <w:bottom w:val="nil"/>
              <w:right w:val="nil"/>
            </w:tcBorders>
            <w:vAlign w:val="center"/>
            <w:hideMark/>
          </w:tcPr>
          <w:p w14:paraId="56FBC1BC" w14:textId="77777777" w:rsidR="00AC787B" w:rsidRPr="002A20F6" w:rsidRDefault="00AC787B" w:rsidP="00AC787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Cholesterol polyps are often multiple, reflecting underlying lipid metabolism disorders.</w:t>
            </w:r>
          </w:p>
        </w:tc>
      </w:tr>
      <w:tr w:rsidR="00AC787B" w:rsidRPr="002A20F6" w14:paraId="4B9E81A0" w14:textId="77777777" w:rsidTr="00CA3E3B">
        <w:trPr>
          <w:trHeight w:val="553"/>
        </w:trPr>
        <w:tc>
          <w:tcPr>
            <w:tcW w:w="1272" w:type="dxa"/>
            <w:tcBorders>
              <w:top w:val="nil"/>
              <w:left w:val="nil"/>
              <w:bottom w:val="single" w:sz="12" w:space="0" w:color="auto"/>
              <w:right w:val="nil"/>
            </w:tcBorders>
            <w:vAlign w:val="center"/>
            <w:hideMark/>
          </w:tcPr>
          <w:p w14:paraId="3849C449" w14:textId="77937E9A" w:rsidR="00AC787B" w:rsidRPr="002A20F6" w:rsidRDefault="00AC787B" w:rsidP="00AC787B">
            <w:pPr>
              <w:widowControl/>
              <w:rPr>
                <w:rFonts w:ascii="Times New Roman" w:eastAsia="等线" w:hAnsi="Times New Roman" w:cs="Times New Roman"/>
                <w:color w:val="000000"/>
                <w:kern w:val="0"/>
                <w:sz w:val="20"/>
                <w:szCs w:val="20"/>
              </w:rPr>
            </w:pPr>
            <w:r>
              <w:rPr>
                <w:rFonts w:ascii="Times New Roman" w:eastAsia="等线" w:hAnsi="Times New Roman" w:cs="Times New Roman" w:hint="eastAsia"/>
                <w:color w:val="000000"/>
                <w:kern w:val="0"/>
                <w:sz w:val="20"/>
                <w:szCs w:val="20"/>
              </w:rPr>
              <w:t>Long diameter/ Short diameter</w:t>
            </w:r>
          </w:p>
        </w:tc>
        <w:tc>
          <w:tcPr>
            <w:tcW w:w="1422" w:type="dxa"/>
            <w:tcBorders>
              <w:top w:val="nil"/>
              <w:left w:val="nil"/>
              <w:bottom w:val="single" w:sz="12" w:space="0" w:color="auto"/>
              <w:right w:val="nil"/>
            </w:tcBorders>
            <w:vAlign w:val="center"/>
            <w:hideMark/>
          </w:tcPr>
          <w:p w14:paraId="00FBE7BC" w14:textId="77777777" w:rsidR="00AC787B" w:rsidRPr="002A20F6" w:rsidRDefault="00AC787B" w:rsidP="00AC787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Continuous value</w:t>
            </w:r>
          </w:p>
        </w:tc>
        <w:tc>
          <w:tcPr>
            <w:tcW w:w="1842" w:type="dxa"/>
            <w:tcBorders>
              <w:top w:val="nil"/>
              <w:left w:val="nil"/>
              <w:bottom w:val="single" w:sz="12" w:space="0" w:color="auto"/>
              <w:right w:val="nil"/>
            </w:tcBorders>
            <w:vAlign w:val="center"/>
            <w:hideMark/>
          </w:tcPr>
          <w:p w14:paraId="5AF5C826" w14:textId="77777777" w:rsidR="00AC787B" w:rsidRPr="002A20F6" w:rsidRDefault="00AC787B" w:rsidP="00AC787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“Size [X] mm”</w:t>
            </w:r>
          </w:p>
        </w:tc>
        <w:tc>
          <w:tcPr>
            <w:tcW w:w="3750" w:type="dxa"/>
            <w:tcBorders>
              <w:top w:val="nil"/>
              <w:left w:val="nil"/>
              <w:bottom w:val="single" w:sz="12" w:space="0" w:color="auto"/>
              <w:right w:val="nil"/>
            </w:tcBorders>
            <w:vAlign w:val="center"/>
            <w:hideMark/>
          </w:tcPr>
          <w:p w14:paraId="220C4422" w14:textId="65E69427" w:rsidR="00AC787B" w:rsidRPr="002A20F6" w:rsidRDefault="00EB1719" w:rsidP="00AC787B">
            <w:pPr>
              <w:widowControl/>
              <w:rPr>
                <w:rFonts w:ascii="Times New Roman" w:eastAsia="等线" w:hAnsi="Times New Roman" w:cs="Times New Roman"/>
                <w:color w:val="000000"/>
                <w:kern w:val="0"/>
                <w:sz w:val="20"/>
                <w:szCs w:val="20"/>
              </w:rPr>
            </w:pPr>
            <w:r w:rsidRPr="00EB1719">
              <w:rPr>
                <w:rFonts w:ascii="Times New Roman" w:eastAsia="等线" w:hAnsi="Times New Roman" w:cs="Times New Roman"/>
                <w:color w:val="000000"/>
                <w:kern w:val="0"/>
                <w:sz w:val="20"/>
                <w:szCs w:val="20"/>
              </w:rPr>
              <w:t>Increasing lesion size is associated with a markedly increased risk of malignant transformation.</w:t>
            </w:r>
          </w:p>
        </w:tc>
      </w:tr>
    </w:tbl>
    <w:p w14:paraId="1ADFB696" w14:textId="2B89DED9" w:rsidR="002A20F6" w:rsidRPr="002A20F6" w:rsidRDefault="002A20F6" w:rsidP="009040A7">
      <w:pPr>
        <w:rPr>
          <w:rFonts w:ascii="Times New Roman" w:hAnsi="Times New Roman" w:cs="Times New Roman"/>
          <w:sz w:val="20"/>
          <w:szCs w:val="20"/>
        </w:rPr>
      </w:pPr>
    </w:p>
    <w:p w14:paraId="4991AEFD" w14:textId="33984F44" w:rsidR="00E0593F" w:rsidRPr="009040A7" w:rsidRDefault="00A2629C" w:rsidP="00F67250">
      <w:pPr>
        <w:widowControl/>
        <w:rPr>
          <w:rFonts w:ascii="Times New Roman" w:hAnsi="Times New Roman" w:cs="Times New Roman"/>
          <w:sz w:val="20"/>
          <w:szCs w:val="20"/>
        </w:rPr>
      </w:pPr>
      <w:r w:rsidRPr="00AC42A2">
        <w:rPr>
          <w:rFonts w:ascii="Times New Roman" w:hAnsi="Times New Roman" w:cs="Times New Roman"/>
          <w:b/>
          <w:bCs/>
          <w:sz w:val="20"/>
          <w:szCs w:val="20"/>
        </w:rPr>
        <w:lastRenderedPageBreak/>
        <w:t xml:space="preserve">Supplementary Table </w:t>
      </w:r>
      <w:r w:rsidR="004A4769">
        <w:rPr>
          <w:rFonts w:ascii="Times New Roman" w:hAnsi="Times New Roman" w:cs="Times New Roman" w:hint="eastAsia"/>
          <w:b/>
          <w:bCs/>
          <w:sz w:val="20"/>
          <w:szCs w:val="20"/>
        </w:rPr>
        <w:t>S</w:t>
      </w:r>
      <w:r w:rsidR="00F67250">
        <w:rPr>
          <w:rFonts w:ascii="Times New Roman" w:hAnsi="Times New Roman" w:cs="Times New Roman" w:hint="eastAsia"/>
          <w:b/>
          <w:bCs/>
          <w:sz w:val="20"/>
          <w:szCs w:val="20"/>
        </w:rPr>
        <w:t>2</w:t>
      </w:r>
      <w:r w:rsidRPr="00AC42A2">
        <w:rPr>
          <w:rFonts w:ascii="Times New Roman" w:hAnsi="Times New Roman" w:cs="Times New Roman"/>
          <w:b/>
          <w:bCs/>
          <w:sz w:val="20"/>
          <w:szCs w:val="20"/>
        </w:rPr>
        <w:t xml:space="preserve">. </w:t>
      </w:r>
      <w:r w:rsidRPr="009040A7">
        <w:rPr>
          <w:rFonts w:ascii="Times New Roman" w:hAnsi="Times New Roman" w:cs="Times New Roman"/>
          <w:sz w:val="20"/>
          <w:szCs w:val="20"/>
        </w:rPr>
        <w:t>Univariate and multivariate analysis of clinical variables.</w:t>
      </w:r>
    </w:p>
    <w:p w14:paraId="3704C2C5" w14:textId="3B4CDB19" w:rsidR="00A27E71" w:rsidRPr="00AC42A2" w:rsidRDefault="006F0DED" w:rsidP="009040A7">
      <w:pPr>
        <w:rPr>
          <w:rFonts w:ascii="Times New Roman" w:hAnsi="Times New Roman" w:cs="Times New Roman"/>
          <w:sz w:val="20"/>
          <w:szCs w:val="20"/>
        </w:rPr>
      </w:pPr>
      <w:r w:rsidRPr="00AC42A2">
        <w:rPr>
          <w:rFonts w:ascii="Times New Roman" w:hAnsi="Times New Roman" w:cs="Times New Roman"/>
          <w:sz w:val="20"/>
          <w:szCs w:val="20"/>
        </w:rPr>
        <w:t>Cholesterol</w:t>
      </w:r>
      <w:r w:rsidR="00A27E71" w:rsidRPr="00AC42A2">
        <w:rPr>
          <w:rFonts w:ascii="Times New Roman" w:hAnsi="Times New Roman" w:cs="Times New Roman"/>
          <w:sz w:val="20"/>
          <w:szCs w:val="20"/>
        </w:rPr>
        <w:t xml:space="preserve"> polyp vs adenoma.</w:t>
      </w:r>
    </w:p>
    <w:tbl>
      <w:tblPr>
        <w:tblpPr w:leftFromText="180" w:rightFromText="180" w:vertAnchor="text" w:horzAnchor="margin" w:tblpY="10"/>
        <w:tblOverlap w:val="never"/>
        <w:tblW w:w="8298" w:type="dxa"/>
        <w:tblLook w:val="04A0" w:firstRow="1" w:lastRow="0" w:firstColumn="1" w:lastColumn="0" w:noHBand="0" w:noVBand="1"/>
      </w:tblPr>
      <w:tblGrid>
        <w:gridCol w:w="2141"/>
        <w:gridCol w:w="1847"/>
        <w:gridCol w:w="1365"/>
        <w:gridCol w:w="1887"/>
        <w:gridCol w:w="1058"/>
      </w:tblGrid>
      <w:tr w:rsidR="001363B2" w:rsidRPr="002A20F6" w14:paraId="6183378B" w14:textId="77777777" w:rsidTr="000F2136">
        <w:trPr>
          <w:trHeight w:val="277"/>
        </w:trPr>
        <w:tc>
          <w:tcPr>
            <w:tcW w:w="2141" w:type="dxa"/>
            <w:vMerge w:val="restart"/>
            <w:tcBorders>
              <w:top w:val="single" w:sz="12" w:space="0" w:color="auto"/>
              <w:left w:val="nil"/>
              <w:bottom w:val="single" w:sz="4" w:space="0" w:color="000000"/>
              <w:right w:val="nil"/>
            </w:tcBorders>
            <w:noWrap/>
            <w:vAlign w:val="center"/>
            <w:hideMark/>
          </w:tcPr>
          <w:p w14:paraId="74F303F0" w14:textId="77777777" w:rsidR="001363B2" w:rsidRPr="002A20F6" w:rsidRDefault="001363B2"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Variables</w:t>
            </w:r>
          </w:p>
        </w:tc>
        <w:tc>
          <w:tcPr>
            <w:tcW w:w="3212" w:type="dxa"/>
            <w:gridSpan w:val="2"/>
            <w:tcBorders>
              <w:top w:val="single" w:sz="12" w:space="0" w:color="auto"/>
              <w:left w:val="nil"/>
              <w:bottom w:val="single" w:sz="4" w:space="0" w:color="auto"/>
              <w:right w:val="nil"/>
            </w:tcBorders>
            <w:noWrap/>
            <w:vAlign w:val="center"/>
            <w:hideMark/>
          </w:tcPr>
          <w:p w14:paraId="385D720B" w14:textId="77777777" w:rsidR="001363B2" w:rsidRPr="002A20F6" w:rsidRDefault="001363B2"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Univariate analysis</w:t>
            </w:r>
          </w:p>
        </w:tc>
        <w:tc>
          <w:tcPr>
            <w:tcW w:w="2945" w:type="dxa"/>
            <w:gridSpan w:val="2"/>
            <w:tcBorders>
              <w:top w:val="single" w:sz="12" w:space="0" w:color="auto"/>
              <w:left w:val="nil"/>
              <w:bottom w:val="single" w:sz="4" w:space="0" w:color="auto"/>
              <w:right w:val="nil"/>
            </w:tcBorders>
            <w:noWrap/>
            <w:vAlign w:val="center"/>
            <w:hideMark/>
          </w:tcPr>
          <w:p w14:paraId="73ECE111" w14:textId="77777777" w:rsidR="001363B2" w:rsidRPr="002A20F6" w:rsidRDefault="001363B2"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Multivariate analysis</w:t>
            </w:r>
          </w:p>
        </w:tc>
      </w:tr>
      <w:tr w:rsidR="001363B2" w:rsidRPr="002A20F6" w14:paraId="3DE04C12" w14:textId="77777777" w:rsidTr="000F2136">
        <w:trPr>
          <w:trHeight w:val="277"/>
        </w:trPr>
        <w:tc>
          <w:tcPr>
            <w:tcW w:w="2141" w:type="dxa"/>
            <w:vMerge/>
            <w:tcBorders>
              <w:top w:val="single" w:sz="4" w:space="0" w:color="auto"/>
              <w:left w:val="nil"/>
              <w:bottom w:val="single" w:sz="8" w:space="0" w:color="auto"/>
              <w:right w:val="nil"/>
            </w:tcBorders>
            <w:vAlign w:val="center"/>
            <w:hideMark/>
          </w:tcPr>
          <w:p w14:paraId="01F6BEC5" w14:textId="77777777" w:rsidR="001363B2" w:rsidRPr="002A20F6" w:rsidRDefault="001363B2" w:rsidP="00290228">
            <w:pPr>
              <w:widowControl/>
              <w:rPr>
                <w:rFonts w:ascii="Times New Roman" w:eastAsia="等线" w:hAnsi="Times New Roman" w:cs="Times New Roman"/>
                <w:kern w:val="0"/>
                <w:sz w:val="20"/>
                <w:szCs w:val="20"/>
              </w:rPr>
            </w:pPr>
          </w:p>
        </w:tc>
        <w:tc>
          <w:tcPr>
            <w:tcW w:w="1847" w:type="dxa"/>
            <w:tcBorders>
              <w:top w:val="nil"/>
              <w:left w:val="nil"/>
              <w:bottom w:val="single" w:sz="8" w:space="0" w:color="auto"/>
              <w:right w:val="nil"/>
            </w:tcBorders>
            <w:noWrap/>
            <w:vAlign w:val="center"/>
            <w:hideMark/>
          </w:tcPr>
          <w:p w14:paraId="33584C21" w14:textId="77777777" w:rsidR="001363B2" w:rsidRPr="002A20F6" w:rsidRDefault="001363B2"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OR (95% CI)</w:t>
            </w:r>
          </w:p>
        </w:tc>
        <w:tc>
          <w:tcPr>
            <w:tcW w:w="1365" w:type="dxa"/>
            <w:tcBorders>
              <w:top w:val="nil"/>
              <w:left w:val="nil"/>
              <w:bottom w:val="single" w:sz="8" w:space="0" w:color="auto"/>
              <w:right w:val="nil"/>
            </w:tcBorders>
            <w:noWrap/>
            <w:vAlign w:val="center"/>
            <w:hideMark/>
          </w:tcPr>
          <w:p w14:paraId="5D6D6B46" w14:textId="77777777" w:rsidR="001363B2" w:rsidRPr="002A20F6" w:rsidRDefault="001363B2"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P value</w:t>
            </w:r>
          </w:p>
        </w:tc>
        <w:tc>
          <w:tcPr>
            <w:tcW w:w="1887" w:type="dxa"/>
            <w:tcBorders>
              <w:top w:val="nil"/>
              <w:left w:val="nil"/>
              <w:bottom w:val="single" w:sz="8" w:space="0" w:color="auto"/>
              <w:right w:val="nil"/>
            </w:tcBorders>
            <w:noWrap/>
            <w:vAlign w:val="center"/>
            <w:hideMark/>
          </w:tcPr>
          <w:p w14:paraId="49B93BBD" w14:textId="77777777" w:rsidR="001363B2" w:rsidRPr="002A20F6" w:rsidRDefault="001363B2"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OR (95% CI)</w:t>
            </w:r>
          </w:p>
        </w:tc>
        <w:tc>
          <w:tcPr>
            <w:tcW w:w="1058" w:type="dxa"/>
            <w:tcBorders>
              <w:top w:val="nil"/>
              <w:left w:val="nil"/>
              <w:bottom w:val="single" w:sz="8" w:space="0" w:color="auto"/>
              <w:right w:val="nil"/>
            </w:tcBorders>
            <w:noWrap/>
            <w:vAlign w:val="center"/>
            <w:hideMark/>
          </w:tcPr>
          <w:p w14:paraId="62359D4C" w14:textId="77777777" w:rsidR="001363B2" w:rsidRPr="002A20F6" w:rsidRDefault="001363B2"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P value</w:t>
            </w:r>
          </w:p>
        </w:tc>
      </w:tr>
      <w:tr w:rsidR="001363B2" w:rsidRPr="002A20F6" w14:paraId="452B1B12" w14:textId="77777777" w:rsidTr="000F2136">
        <w:trPr>
          <w:trHeight w:val="277"/>
        </w:trPr>
        <w:tc>
          <w:tcPr>
            <w:tcW w:w="2141" w:type="dxa"/>
            <w:tcBorders>
              <w:top w:val="single" w:sz="8" w:space="0" w:color="auto"/>
              <w:left w:val="nil"/>
              <w:bottom w:val="nil"/>
              <w:right w:val="nil"/>
            </w:tcBorders>
            <w:noWrap/>
            <w:vAlign w:val="center"/>
            <w:hideMark/>
          </w:tcPr>
          <w:p w14:paraId="60D311C0" w14:textId="31DED376" w:rsidR="001363B2" w:rsidRPr="002A20F6" w:rsidRDefault="001363B2"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Sex</w:t>
            </w:r>
          </w:p>
        </w:tc>
        <w:tc>
          <w:tcPr>
            <w:tcW w:w="1847" w:type="dxa"/>
            <w:tcBorders>
              <w:top w:val="single" w:sz="8" w:space="0" w:color="auto"/>
              <w:left w:val="nil"/>
              <w:bottom w:val="nil"/>
              <w:right w:val="nil"/>
            </w:tcBorders>
            <w:noWrap/>
            <w:vAlign w:val="center"/>
          </w:tcPr>
          <w:p w14:paraId="2EBCF30E" w14:textId="148205C8" w:rsidR="001363B2" w:rsidRPr="002A20F6" w:rsidRDefault="001363B2" w:rsidP="00290228">
            <w:pPr>
              <w:widowControl/>
              <w:rPr>
                <w:rFonts w:ascii="Times New Roman" w:eastAsia="等线" w:hAnsi="Times New Roman" w:cs="Times New Roman"/>
                <w:kern w:val="0"/>
                <w:sz w:val="20"/>
                <w:szCs w:val="20"/>
              </w:rPr>
            </w:pPr>
          </w:p>
        </w:tc>
        <w:tc>
          <w:tcPr>
            <w:tcW w:w="1365" w:type="dxa"/>
            <w:tcBorders>
              <w:top w:val="single" w:sz="8" w:space="0" w:color="auto"/>
              <w:left w:val="nil"/>
              <w:bottom w:val="nil"/>
              <w:right w:val="nil"/>
            </w:tcBorders>
            <w:noWrap/>
            <w:vAlign w:val="center"/>
          </w:tcPr>
          <w:p w14:paraId="21C53043" w14:textId="5A3A9564" w:rsidR="001363B2" w:rsidRPr="002A20F6" w:rsidRDefault="001363B2" w:rsidP="00290228">
            <w:pPr>
              <w:widowControl/>
              <w:rPr>
                <w:rFonts w:ascii="Times New Roman" w:eastAsia="等线" w:hAnsi="Times New Roman" w:cs="Times New Roman"/>
                <w:kern w:val="0"/>
                <w:sz w:val="20"/>
                <w:szCs w:val="20"/>
              </w:rPr>
            </w:pPr>
          </w:p>
        </w:tc>
        <w:tc>
          <w:tcPr>
            <w:tcW w:w="1887" w:type="dxa"/>
            <w:tcBorders>
              <w:top w:val="single" w:sz="8" w:space="0" w:color="auto"/>
              <w:left w:val="nil"/>
              <w:bottom w:val="nil"/>
              <w:right w:val="nil"/>
            </w:tcBorders>
            <w:noWrap/>
            <w:vAlign w:val="center"/>
          </w:tcPr>
          <w:p w14:paraId="24D93B74" w14:textId="416852BB" w:rsidR="001363B2" w:rsidRPr="002A20F6" w:rsidRDefault="001363B2" w:rsidP="00290228">
            <w:pPr>
              <w:widowControl/>
              <w:rPr>
                <w:rFonts w:ascii="Times New Roman" w:eastAsia="等线" w:hAnsi="Times New Roman" w:cs="Times New Roman"/>
                <w:kern w:val="0"/>
                <w:sz w:val="20"/>
                <w:szCs w:val="20"/>
              </w:rPr>
            </w:pPr>
          </w:p>
        </w:tc>
        <w:tc>
          <w:tcPr>
            <w:tcW w:w="1058" w:type="dxa"/>
            <w:tcBorders>
              <w:top w:val="single" w:sz="8" w:space="0" w:color="auto"/>
              <w:left w:val="nil"/>
              <w:bottom w:val="nil"/>
              <w:right w:val="nil"/>
            </w:tcBorders>
            <w:noWrap/>
            <w:vAlign w:val="center"/>
          </w:tcPr>
          <w:p w14:paraId="3CCAA510" w14:textId="75971E0A" w:rsidR="001363B2" w:rsidRPr="002A20F6" w:rsidRDefault="001363B2" w:rsidP="00290228">
            <w:pPr>
              <w:widowControl/>
              <w:rPr>
                <w:rFonts w:ascii="Times New Roman" w:eastAsia="Times New Roman" w:hAnsi="Times New Roman" w:cs="Times New Roman"/>
                <w:kern w:val="0"/>
                <w:sz w:val="20"/>
                <w:szCs w:val="20"/>
              </w:rPr>
            </w:pPr>
          </w:p>
        </w:tc>
      </w:tr>
      <w:tr w:rsidR="001363B2" w:rsidRPr="002A20F6" w14:paraId="3DFC5781" w14:textId="77777777" w:rsidTr="000F2136">
        <w:trPr>
          <w:trHeight w:val="277"/>
        </w:trPr>
        <w:tc>
          <w:tcPr>
            <w:tcW w:w="2141" w:type="dxa"/>
            <w:tcBorders>
              <w:top w:val="nil"/>
              <w:left w:val="nil"/>
              <w:bottom w:val="nil"/>
              <w:right w:val="nil"/>
            </w:tcBorders>
            <w:noWrap/>
            <w:vAlign w:val="center"/>
          </w:tcPr>
          <w:p w14:paraId="46E70B5A" w14:textId="55FFB8FD" w:rsidR="001363B2" w:rsidRPr="002A20F6" w:rsidRDefault="001363B2"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 xml:space="preserve">    </w:t>
            </w:r>
            <w:r w:rsidR="00276B81" w:rsidRPr="002A20F6">
              <w:rPr>
                <w:rFonts w:ascii="Times New Roman" w:eastAsia="等线" w:hAnsi="Times New Roman" w:cs="Times New Roman"/>
                <w:kern w:val="0"/>
                <w:sz w:val="20"/>
                <w:szCs w:val="20"/>
              </w:rPr>
              <w:t>Female</w:t>
            </w:r>
          </w:p>
        </w:tc>
        <w:tc>
          <w:tcPr>
            <w:tcW w:w="1847" w:type="dxa"/>
            <w:tcBorders>
              <w:top w:val="nil"/>
              <w:left w:val="nil"/>
              <w:bottom w:val="nil"/>
              <w:right w:val="nil"/>
            </w:tcBorders>
            <w:noWrap/>
            <w:vAlign w:val="center"/>
          </w:tcPr>
          <w:p w14:paraId="528C9CF4" w14:textId="7E3448AB" w:rsidR="001363B2" w:rsidRPr="002A20F6" w:rsidRDefault="001363B2"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0.687 (0.461–1.024)</w:t>
            </w:r>
          </w:p>
        </w:tc>
        <w:tc>
          <w:tcPr>
            <w:tcW w:w="1365" w:type="dxa"/>
            <w:tcBorders>
              <w:top w:val="nil"/>
              <w:left w:val="nil"/>
              <w:bottom w:val="nil"/>
              <w:right w:val="nil"/>
            </w:tcBorders>
            <w:noWrap/>
            <w:vAlign w:val="center"/>
          </w:tcPr>
          <w:p w14:paraId="776E2982" w14:textId="1BFDC499" w:rsidR="001363B2" w:rsidRPr="002A20F6" w:rsidRDefault="004041B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0.065</w:t>
            </w:r>
          </w:p>
        </w:tc>
        <w:tc>
          <w:tcPr>
            <w:tcW w:w="1887" w:type="dxa"/>
            <w:tcBorders>
              <w:top w:val="nil"/>
              <w:left w:val="nil"/>
              <w:bottom w:val="nil"/>
              <w:right w:val="nil"/>
            </w:tcBorders>
            <w:noWrap/>
            <w:vAlign w:val="center"/>
          </w:tcPr>
          <w:p w14:paraId="583B5D81" w14:textId="1A9A7AF9" w:rsidR="001363B2" w:rsidRPr="002A20F6" w:rsidRDefault="001363B2"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0.639 (0.385–1.059)</w:t>
            </w:r>
          </w:p>
        </w:tc>
        <w:tc>
          <w:tcPr>
            <w:tcW w:w="1058" w:type="dxa"/>
            <w:tcBorders>
              <w:top w:val="nil"/>
              <w:left w:val="nil"/>
              <w:bottom w:val="nil"/>
              <w:right w:val="nil"/>
            </w:tcBorders>
            <w:noWrap/>
            <w:vAlign w:val="center"/>
          </w:tcPr>
          <w:p w14:paraId="787F12AC" w14:textId="336C6359" w:rsidR="001363B2" w:rsidRPr="002A20F6" w:rsidRDefault="001363B2" w:rsidP="00290228">
            <w:pPr>
              <w:widowControl/>
              <w:rPr>
                <w:rFonts w:ascii="Times New Roman" w:eastAsia="Times New Roman" w:hAnsi="Times New Roman" w:cs="Times New Roman"/>
                <w:kern w:val="0"/>
                <w:sz w:val="20"/>
                <w:szCs w:val="20"/>
              </w:rPr>
            </w:pPr>
            <w:r w:rsidRPr="002A20F6">
              <w:rPr>
                <w:rFonts w:ascii="Times New Roman" w:eastAsia="Times New Roman" w:hAnsi="Times New Roman" w:cs="Times New Roman"/>
                <w:kern w:val="0"/>
                <w:sz w:val="20"/>
                <w:szCs w:val="20"/>
              </w:rPr>
              <w:t>0.082</w:t>
            </w:r>
          </w:p>
        </w:tc>
      </w:tr>
      <w:tr w:rsidR="004659C7" w:rsidRPr="002A20F6" w14:paraId="5394C8FA" w14:textId="77777777" w:rsidTr="000F2136">
        <w:trPr>
          <w:trHeight w:val="277"/>
        </w:trPr>
        <w:tc>
          <w:tcPr>
            <w:tcW w:w="2141" w:type="dxa"/>
            <w:tcBorders>
              <w:top w:val="nil"/>
              <w:left w:val="nil"/>
              <w:bottom w:val="nil"/>
              <w:right w:val="nil"/>
            </w:tcBorders>
            <w:noWrap/>
            <w:vAlign w:val="center"/>
          </w:tcPr>
          <w:p w14:paraId="22E7BB65" w14:textId="15719E4D"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 xml:space="preserve">    Male</w:t>
            </w:r>
          </w:p>
        </w:tc>
        <w:tc>
          <w:tcPr>
            <w:tcW w:w="1847" w:type="dxa"/>
            <w:tcBorders>
              <w:top w:val="nil"/>
              <w:left w:val="nil"/>
              <w:bottom w:val="nil"/>
              <w:right w:val="nil"/>
            </w:tcBorders>
            <w:noWrap/>
            <w:vAlign w:val="center"/>
          </w:tcPr>
          <w:p w14:paraId="186AAEFE" w14:textId="4CC170AB" w:rsidR="004659C7" w:rsidRPr="002A20F6" w:rsidRDefault="000F2136" w:rsidP="00290228">
            <w:pPr>
              <w:widowControl/>
              <w:rPr>
                <w:rFonts w:ascii="Times New Roman" w:eastAsia="等线" w:hAnsi="Times New Roman" w:cs="Times New Roman"/>
                <w:kern w:val="0"/>
                <w:sz w:val="20"/>
                <w:szCs w:val="20"/>
              </w:rPr>
            </w:pPr>
            <w:r>
              <w:rPr>
                <w:rFonts w:ascii="Times New Roman" w:eastAsia="等线" w:hAnsi="Times New Roman" w:cs="Times New Roman" w:hint="eastAsia"/>
                <w:kern w:val="0"/>
                <w:sz w:val="20"/>
                <w:szCs w:val="20"/>
              </w:rPr>
              <w:t>Ref</w:t>
            </w:r>
            <w:r w:rsidR="004659C7" w:rsidRPr="002A20F6">
              <w:rPr>
                <w:rFonts w:ascii="Times New Roman" w:eastAsia="等线" w:hAnsi="Times New Roman" w:cs="Times New Roman"/>
                <w:kern w:val="0"/>
                <w:sz w:val="20"/>
                <w:szCs w:val="20"/>
              </w:rPr>
              <w:t>.</w:t>
            </w:r>
          </w:p>
        </w:tc>
        <w:tc>
          <w:tcPr>
            <w:tcW w:w="1365" w:type="dxa"/>
            <w:tcBorders>
              <w:top w:val="nil"/>
              <w:left w:val="nil"/>
              <w:bottom w:val="nil"/>
              <w:right w:val="nil"/>
            </w:tcBorders>
            <w:noWrap/>
            <w:vAlign w:val="center"/>
          </w:tcPr>
          <w:p w14:paraId="4FC81027" w14:textId="25B8BDAF"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hAnsi="Times New Roman" w:cs="Times New Roman"/>
                <w:kern w:val="0"/>
                <w:sz w:val="20"/>
                <w:szCs w:val="20"/>
              </w:rPr>
              <w:t>.</w:t>
            </w:r>
          </w:p>
        </w:tc>
        <w:tc>
          <w:tcPr>
            <w:tcW w:w="1887" w:type="dxa"/>
            <w:tcBorders>
              <w:top w:val="nil"/>
              <w:left w:val="nil"/>
              <w:bottom w:val="nil"/>
              <w:right w:val="nil"/>
            </w:tcBorders>
            <w:noWrap/>
            <w:vAlign w:val="center"/>
          </w:tcPr>
          <w:p w14:paraId="492085C1" w14:textId="3B51A2F0"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hAnsi="Times New Roman" w:cs="Times New Roman"/>
                <w:kern w:val="0"/>
                <w:sz w:val="20"/>
                <w:szCs w:val="20"/>
              </w:rPr>
              <w:t>.</w:t>
            </w:r>
          </w:p>
        </w:tc>
        <w:tc>
          <w:tcPr>
            <w:tcW w:w="1058" w:type="dxa"/>
            <w:tcBorders>
              <w:top w:val="nil"/>
              <w:left w:val="nil"/>
              <w:bottom w:val="nil"/>
              <w:right w:val="nil"/>
            </w:tcBorders>
            <w:noWrap/>
            <w:vAlign w:val="center"/>
          </w:tcPr>
          <w:p w14:paraId="7FB811EE" w14:textId="45E4AC27" w:rsidR="004659C7" w:rsidRPr="002A20F6" w:rsidRDefault="004659C7" w:rsidP="00290228">
            <w:pPr>
              <w:widowControl/>
              <w:rPr>
                <w:rFonts w:ascii="Times New Roman" w:eastAsia="Times New Roman" w:hAnsi="Times New Roman" w:cs="Times New Roman"/>
                <w:kern w:val="0"/>
                <w:sz w:val="20"/>
                <w:szCs w:val="20"/>
              </w:rPr>
            </w:pPr>
            <w:r w:rsidRPr="002A20F6">
              <w:rPr>
                <w:rFonts w:ascii="Times New Roman" w:eastAsia="等线" w:hAnsi="Times New Roman" w:cs="Times New Roman"/>
                <w:kern w:val="0"/>
                <w:sz w:val="20"/>
                <w:szCs w:val="20"/>
              </w:rPr>
              <w:t>.</w:t>
            </w:r>
          </w:p>
        </w:tc>
      </w:tr>
      <w:tr w:rsidR="004659C7" w:rsidRPr="002A20F6" w14:paraId="7B5C2A3F" w14:textId="77777777" w:rsidTr="000F2136">
        <w:trPr>
          <w:trHeight w:val="277"/>
        </w:trPr>
        <w:tc>
          <w:tcPr>
            <w:tcW w:w="2141" w:type="dxa"/>
            <w:tcBorders>
              <w:top w:val="nil"/>
              <w:left w:val="nil"/>
              <w:bottom w:val="nil"/>
              <w:right w:val="nil"/>
            </w:tcBorders>
            <w:noWrap/>
            <w:vAlign w:val="center"/>
            <w:hideMark/>
          </w:tcPr>
          <w:p w14:paraId="21BA6D96" w14:textId="63A9ABBD"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Age</w:t>
            </w:r>
          </w:p>
        </w:tc>
        <w:tc>
          <w:tcPr>
            <w:tcW w:w="1847" w:type="dxa"/>
            <w:tcBorders>
              <w:top w:val="nil"/>
              <w:left w:val="nil"/>
              <w:bottom w:val="nil"/>
              <w:right w:val="nil"/>
            </w:tcBorders>
            <w:noWrap/>
            <w:vAlign w:val="center"/>
            <w:hideMark/>
          </w:tcPr>
          <w:p w14:paraId="25D26C78" w14:textId="3ACA16C5"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1.029 (1.014–1.044)</w:t>
            </w:r>
          </w:p>
        </w:tc>
        <w:tc>
          <w:tcPr>
            <w:tcW w:w="1365" w:type="dxa"/>
            <w:tcBorders>
              <w:top w:val="nil"/>
              <w:left w:val="nil"/>
              <w:bottom w:val="nil"/>
              <w:right w:val="nil"/>
            </w:tcBorders>
            <w:noWrap/>
            <w:vAlign w:val="center"/>
            <w:hideMark/>
          </w:tcPr>
          <w:p w14:paraId="1497EDC5" w14:textId="77777777"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&lt;.001</w:t>
            </w:r>
          </w:p>
        </w:tc>
        <w:tc>
          <w:tcPr>
            <w:tcW w:w="1887" w:type="dxa"/>
            <w:tcBorders>
              <w:top w:val="nil"/>
              <w:left w:val="nil"/>
              <w:bottom w:val="nil"/>
              <w:right w:val="nil"/>
            </w:tcBorders>
            <w:noWrap/>
            <w:vAlign w:val="center"/>
            <w:hideMark/>
          </w:tcPr>
          <w:p w14:paraId="23895E8F" w14:textId="704CAE26"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1.021 (1.003-1.040)</w:t>
            </w:r>
          </w:p>
        </w:tc>
        <w:tc>
          <w:tcPr>
            <w:tcW w:w="1058" w:type="dxa"/>
            <w:tcBorders>
              <w:top w:val="nil"/>
              <w:left w:val="nil"/>
              <w:bottom w:val="nil"/>
              <w:right w:val="nil"/>
            </w:tcBorders>
            <w:noWrap/>
            <w:vAlign w:val="center"/>
            <w:hideMark/>
          </w:tcPr>
          <w:p w14:paraId="67FD4C12" w14:textId="56508B48"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0.023</w:t>
            </w:r>
          </w:p>
        </w:tc>
      </w:tr>
      <w:tr w:rsidR="004659C7" w:rsidRPr="002A20F6" w14:paraId="55877EA7" w14:textId="77777777" w:rsidTr="000F2136">
        <w:trPr>
          <w:trHeight w:val="277"/>
        </w:trPr>
        <w:tc>
          <w:tcPr>
            <w:tcW w:w="2141" w:type="dxa"/>
            <w:tcBorders>
              <w:top w:val="nil"/>
              <w:left w:val="nil"/>
              <w:bottom w:val="nil"/>
              <w:right w:val="nil"/>
            </w:tcBorders>
            <w:noWrap/>
            <w:vAlign w:val="center"/>
            <w:hideMark/>
          </w:tcPr>
          <w:p w14:paraId="2CC08CFD" w14:textId="09D1C024"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Long diameter</w:t>
            </w:r>
          </w:p>
        </w:tc>
        <w:tc>
          <w:tcPr>
            <w:tcW w:w="1847" w:type="dxa"/>
            <w:tcBorders>
              <w:top w:val="nil"/>
              <w:left w:val="nil"/>
              <w:bottom w:val="nil"/>
              <w:right w:val="nil"/>
            </w:tcBorders>
            <w:noWrap/>
            <w:vAlign w:val="center"/>
            <w:hideMark/>
          </w:tcPr>
          <w:p w14:paraId="42AF0A96" w14:textId="1654D898"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1.184 (1.129–1.242)</w:t>
            </w:r>
          </w:p>
        </w:tc>
        <w:tc>
          <w:tcPr>
            <w:tcW w:w="1365" w:type="dxa"/>
            <w:tcBorders>
              <w:top w:val="nil"/>
              <w:left w:val="nil"/>
              <w:bottom w:val="nil"/>
              <w:right w:val="nil"/>
            </w:tcBorders>
            <w:noWrap/>
            <w:vAlign w:val="center"/>
            <w:hideMark/>
          </w:tcPr>
          <w:p w14:paraId="5036065D" w14:textId="77777777"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&lt;.001</w:t>
            </w:r>
          </w:p>
        </w:tc>
        <w:tc>
          <w:tcPr>
            <w:tcW w:w="1887" w:type="dxa"/>
            <w:tcBorders>
              <w:top w:val="nil"/>
              <w:left w:val="nil"/>
              <w:bottom w:val="nil"/>
              <w:right w:val="nil"/>
            </w:tcBorders>
            <w:noWrap/>
            <w:vAlign w:val="center"/>
            <w:hideMark/>
          </w:tcPr>
          <w:p w14:paraId="439F10E0" w14:textId="43C7D6D4"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1.042 (0.958-1.133)</w:t>
            </w:r>
          </w:p>
        </w:tc>
        <w:tc>
          <w:tcPr>
            <w:tcW w:w="1058" w:type="dxa"/>
            <w:tcBorders>
              <w:top w:val="nil"/>
              <w:left w:val="nil"/>
              <w:bottom w:val="nil"/>
              <w:right w:val="nil"/>
            </w:tcBorders>
            <w:noWrap/>
            <w:vAlign w:val="center"/>
            <w:hideMark/>
          </w:tcPr>
          <w:p w14:paraId="48573B37" w14:textId="37CF38EE"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0.336</w:t>
            </w:r>
          </w:p>
        </w:tc>
      </w:tr>
      <w:tr w:rsidR="004659C7" w:rsidRPr="002A20F6" w14:paraId="22893DCC" w14:textId="77777777" w:rsidTr="000F2136">
        <w:trPr>
          <w:trHeight w:val="277"/>
        </w:trPr>
        <w:tc>
          <w:tcPr>
            <w:tcW w:w="2141" w:type="dxa"/>
            <w:tcBorders>
              <w:top w:val="nil"/>
              <w:left w:val="nil"/>
              <w:bottom w:val="nil"/>
              <w:right w:val="nil"/>
            </w:tcBorders>
            <w:noWrap/>
            <w:vAlign w:val="center"/>
            <w:hideMark/>
          </w:tcPr>
          <w:p w14:paraId="4A12A60F" w14:textId="6758BF27"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Short diameter</w:t>
            </w:r>
          </w:p>
        </w:tc>
        <w:tc>
          <w:tcPr>
            <w:tcW w:w="1847" w:type="dxa"/>
            <w:tcBorders>
              <w:top w:val="nil"/>
              <w:left w:val="nil"/>
              <w:bottom w:val="nil"/>
              <w:right w:val="nil"/>
            </w:tcBorders>
            <w:noWrap/>
            <w:vAlign w:val="center"/>
            <w:hideMark/>
          </w:tcPr>
          <w:p w14:paraId="72BEC799" w14:textId="2EA686EE"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1.399 (1.285–1.523)</w:t>
            </w:r>
          </w:p>
        </w:tc>
        <w:tc>
          <w:tcPr>
            <w:tcW w:w="1365" w:type="dxa"/>
            <w:tcBorders>
              <w:top w:val="nil"/>
              <w:left w:val="nil"/>
              <w:bottom w:val="nil"/>
              <w:right w:val="nil"/>
            </w:tcBorders>
            <w:noWrap/>
            <w:vAlign w:val="center"/>
            <w:hideMark/>
          </w:tcPr>
          <w:p w14:paraId="1BFC2AED" w14:textId="77777777"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&lt;.001</w:t>
            </w:r>
          </w:p>
        </w:tc>
        <w:tc>
          <w:tcPr>
            <w:tcW w:w="1887" w:type="dxa"/>
            <w:tcBorders>
              <w:top w:val="nil"/>
              <w:left w:val="nil"/>
              <w:bottom w:val="nil"/>
              <w:right w:val="nil"/>
            </w:tcBorders>
            <w:noWrap/>
            <w:vAlign w:val="center"/>
            <w:hideMark/>
          </w:tcPr>
          <w:p w14:paraId="340780C4" w14:textId="751482B7"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1.313 (1.134–1.52)</w:t>
            </w:r>
          </w:p>
        </w:tc>
        <w:tc>
          <w:tcPr>
            <w:tcW w:w="1058" w:type="dxa"/>
            <w:tcBorders>
              <w:top w:val="nil"/>
              <w:left w:val="nil"/>
              <w:bottom w:val="nil"/>
              <w:right w:val="nil"/>
            </w:tcBorders>
            <w:noWrap/>
            <w:vAlign w:val="center"/>
            <w:hideMark/>
          </w:tcPr>
          <w:p w14:paraId="1EE3C1A9" w14:textId="58BCE961"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&lt;.001</w:t>
            </w:r>
          </w:p>
        </w:tc>
      </w:tr>
      <w:tr w:rsidR="004659C7" w:rsidRPr="002A20F6" w14:paraId="1AF1A718" w14:textId="77777777" w:rsidTr="000F2136">
        <w:trPr>
          <w:trHeight w:val="277"/>
        </w:trPr>
        <w:tc>
          <w:tcPr>
            <w:tcW w:w="2141" w:type="dxa"/>
            <w:tcBorders>
              <w:top w:val="nil"/>
              <w:left w:val="nil"/>
              <w:bottom w:val="nil"/>
              <w:right w:val="nil"/>
            </w:tcBorders>
            <w:noWrap/>
            <w:vAlign w:val="center"/>
            <w:hideMark/>
          </w:tcPr>
          <w:p w14:paraId="061486F1" w14:textId="2B20F7CB"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Wall thickening</w:t>
            </w:r>
          </w:p>
        </w:tc>
        <w:tc>
          <w:tcPr>
            <w:tcW w:w="1847" w:type="dxa"/>
            <w:tcBorders>
              <w:top w:val="nil"/>
              <w:left w:val="nil"/>
              <w:bottom w:val="nil"/>
              <w:right w:val="nil"/>
            </w:tcBorders>
            <w:noWrap/>
            <w:vAlign w:val="center"/>
            <w:hideMark/>
          </w:tcPr>
          <w:p w14:paraId="20D28D1D" w14:textId="6C3BF6A3" w:rsidR="004659C7" w:rsidRPr="002A20F6" w:rsidRDefault="004659C7" w:rsidP="00290228">
            <w:pPr>
              <w:widowControl/>
              <w:rPr>
                <w:rFonts w:ascii="Times New Roman" w:eastAsia="Times New Roman" w:hAnsi="Times New Roman" w:cs="Times New Roman"/>
                <w:kern w:val="0"/>
                <w:sz w:val="20"/>
                <w:szCs w:val="20"/>
              </w:rPr>
            </w:pPr>
            <w:r w:rsidRPr="002A20F6">
              <w:rPr>
                <w:rFonts w:ascii="Times New Roman" w:eastAsia="等线" w:hAnsi="Times New Roman" w:cs="Times New Roman"/>
                <w:kern w:val="0"/>
                <w:sz w:val="20"/>
                <w:szCs w:val="20"/>
              </w:rPr>
              <w:t>1.339 (1.036–1.731)</w:t>
            </w:r>
          </w:p>
        </w:tc>
        <w:tc>
          <w:tcPr>
            <w:tcW w:w="1365" w:type="dxa"/>
            <w:tcBorders>
              <w:top w:val="nil"/>
              <w:left w:val="nil"/>
              <w:bottom w:val="nil"/>
              <w:right w:val="nil"/>
            </w:tcBorders>
            <w:noWrap/>
            <w:vAlign w:val="center"/>
            <w:hideMark/>
          </w:tcPr>
          <w:p w14:paraId="487C666E" w14:textId="37D2F287"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0.026</w:t>
            </w:r>
          </w:p>
        </w:tc>
        <w:tc>
          <w:tcPr>
            <w:tcW w:w="1887" w:type="dxa"/>
            <w:tcBorders>
              <w:top w:val="nil"/>
              <w:left w:val="nil"/>
              <w:bottom w:val="nil"/>
              <w:right w:val="nil"/>
            </w:tcBorders>
            <w:noWrap/>
            <w:vAlign w:val="center"/>
            <w:hideMark/>
          </w:tcPr>
          <w:p w14:paraId="67725C15" w14:textId="46672006"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1.601 (1.151–2.225)</w:t>
            </w:r>
          </w:p>
        </w:tc>
        <w:tc>
          <w:tcPr>
            <w:tcW w:w="1058" w:type="dxa"/>
            <w:tcBorders>
              <w:top w:val="nil"/>
              <w:left w:val="nil"/>
              <w:bottom w:val="nil"/>
              <w:right w:val="nil"/>
            </w:tcBorders>
            <w:noWrap/>
            <w:vAlign w:val="center"/>
            <w:hideMark/>
          </w:tcPr>
          <w:p w14:paraId="29436E77" w14:textId="69DE0815" w:rsidR="004659C7" w:rsidRPr="002A20F6" w:rsidRDefault="004659C7" w:rsidP="00290228">
            <w:pPr>
              <w:widowControl/>
              <w:rPr>
                <w:rFonts w:ascii="Times New Roman" w:eastAsia="Times New Roman" w:hAnsi="Times New Roman" w:cs="Times New Roman"/>
                <w:kern w:val="0"/>
                <w:sz w:val="20"/>
                <w:szCs w:val="20"/>
              </w:rPr>
            </w:pPr>
            <w:r w:rsidRPr="002A20F6">
              <w:rPr>
                <w:rFonts w:ascii="Times New Roman" w:eastAsia="等线" w:hAnsi="Times New Roman" w:cs="Times New Roman"/>
                <w:kern w:val="0"/>
                <w:sz w:val="20"/>
                <w:szCs w:val="20"/>
              </w:rPr>
              <w:t>0.005</w:t>
            </w:r>
          </w:p>
        </w:tc>
      </w:tr>
      <w:tr w:rsidR="004659C7" w:rsidRPr="002A20F6" w14:paraId="0F9A9074" w14:textId="77777777" w:rsidTr="000F2136">
        <w:trPr>
          <w:trHeight w:val="277"/>
        </w:trPr>
        <w:tc>
          <w:tcPr>
            <w:tcW w:w="2141" w:type="dxa"/>
            <w:tcBorders>
              <w:top w:val="nil"/>
              <w:left w:val="nil"/>
              <w:bottom w:val="nil"/>
              <w:right w:val="nil"/>
            </w:tcBorders>
            <w:noWrap/>
            <w:vAlign w:val="center"/>
          </w:tcPr>
          <w:p w14:paraId="2C1055F9" w14:textId="068AA2BD"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Polyp</w:t>
            </w:r>
            <w:r w:rsidR="000F2136">
              <w:rPr>
                <w:rFonts w:ascii="Times New Roman" w:eastAsia="等线" w:hAnsi="Times New Roman" w:cs="Times New Roman" w:hint="eastAsia"/>
                <w:kern w:val="0"/>
                <w:sz w:val="20"/>
                <w:szCs w:val="20"/>
              </w:rPr>
              <w:t xml:space="preserve"> </w:t>
            </w:r>
            <w:r w:rsidRPr="002A20F6">
              <w:rPr>
                <w:rFonts w:ascii="Times New Roman" w:eastAsia="等线" w:hAnsi="Times New Roman" w:cs="Times New Roman"/>
                <w:kern w:val="0"/>
                <w:sz w:val="20"/>
                <w:szCs w:val="20"/>
              </w:rPr>
              <w:t>detection time</w:t>
            </w:r>
          </w:p>
        </w:tc>
        <w:tc>
          <w:tcPr>
            <w:tcW w:w="1847" w:type="dxa"/>
            <w:tcBorders>
              <w:top w:val="nil"/>
              <w:left w:val="nil"/>
              <w:bottom w:val="nil"/>
              <w:right w:val="nil"/>
            </w:tcBorders>
            <w:noWrap/>
            <w:vAlign w:val="center"/>
          </w:tcPr>
          <w:p w14:paraId="7E35D5E7" w14:textId="0110A8BF"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0.996 (0.991–1.000)</w:t>
            </w:r>
          </w:p>
        </w:tc>
        <w:tc>
          <w:tcPr>
            <w:tcW w:w="1365" w:type="dxa"/>
            <w:tcBorders>
              <w:top w:val="nil"/>
              <w:left w:val="nil"/>
              <w:bottom w:val="nil"/>
              <w:right w:val="nil"/>
            </w:tcBorders>
            <w:noWrap/>
            <w:vAlign w:val="center"/>
          </w:tcPr>
          <w:p w14:paraId="725BFBF8" w14:textId="7DB9854A"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0.078</w:t>
            </w:r>
          </w:p>
        </w:tc>
        <w:tc>
          <w:tcPr>
            <w:tcW w:w="1887" w:type="dxa"/>
            <w:tcBorders>
              <w:top w:val="nil"/>
              <w:left w:val="nil"/>
              <w:bottom w:val="nil"/>
              <w:right w:val="nil"/>
            </w:tcBorders>
            <w:noWrap/>
            <w:vAlign w:val="center"/>
          </w:tcPr>
          <w:p w14:paraId="4DDE5F71" w14:textId="60BCB81B"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1.001 (0.996–1.007)</w:t>
            </w:r>
          </w:p>
        </w:tc>
        <w:tc>
          <w:tcPr>
            <w:tcW w:w="1058" w:type="dxa"/>
            <w:tcBorders>
              <w:top w:val="nil"/>
              <w:left w:val="nil"/>
              <w:bottom w:val="nil"/>
              <w:right w:val="nil"/>
            </w:tcBorders>
            <w:noWrap/>
            <w:vAlign w:val="center"/>
          </w:tcPr>
          <w:p w14:paraId="67003FC0" w14:textId="44EABB2C"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0.665</w:t>
            </w:r>
          </w:p>
        </w:tc>
      </w:tr>
      <w:tr w:rsidR="004659C7" w:rsidRPr="002A20F6" w14:paraId="775A82CE" w14:textId="77777777" w:rsidTr="000F2136">
        <w:trPr>
          <w:trHeight w:val="277"/>
        </w:trPr>
        <w:tc>
          <w:tcPr>
            <w:tcW w:w="2141" w:type="dxa"/>
            <w:tcBorders>
              <w:top w:val="nil"/>
              <w:left w:val="nil"/>
              <w:bottom w:val="nil"/>
              <w:right w:val="nil"/>
            </w:tcBorders>
            <w:noWrap/>
            <w:vAlign w:val="center"/>
            <w:hideMark/>
          </w:tcPr>
          <w:p w14:paraId="43A411B8" w14:textId="58E3743F" w:rsidR="004659C7" w:rsidRPr="002A20F6" w:rsidRDefault="004659C7" w:rsidP="00290228">
            <w:pPr>
              <w:widowControl/>
              <w:rPr>
                <w:rFonts w:ascii="Times New Roman" w:eastAsia="Times New Roman" w:hAnsi="Times New Roman" w:cs="Times New Roman"/>
                <w:kern w:val="0"/>
                <w:sz w:val="20"/>
                <w:szCs w:val="20"/>
              </w:rPr>
            </w:pPr>
            <w:r w:rsidRPr="002A20F6">
              <w:rPr>
                <w:rFonts w:ascii="Times New Roman" w:eastAsia="等线" w:hAnsi="Times New Roman" w:cs="Times New Roman"/>
                <w:kern w:val="0"/>
                <w:sz w:val="20"/>
                <w:szCs w:val="20"/>
              </w:rPr>
              <w:t>Number of polyps</w:t>
            </w:r>
          </w:p>
        </w:tc>
        <w:tc>
          <w:tcPr>
            <w:tcW w:w="1847" w:type="dxa"/>
            <w:tcBorders>
              <w:top w:val="nil"/>
              <w:left w:val="nil"/>
              <w:bottom w:val="nil"/>
              <w:right w:val="nil"/>
            </w:tcBorders>
            <w:noWrap/>
            <w:vAlign w:val="center"/>
          </w:tcPr>
          <w:p w14:paraId="64BDFA6D" w14:textId="77E84D81" w:rsidR="004659C7" w:rsidRPr="002A20F6" w:rsidRDefault="004659C7" w:rsidP="00290228">
            <w:pPr>
              <w:widowControl/>
              <w:rPr>
                <w:rFonts w:ascii="Times New Roman" w:eastAsia="等线" w:hAnsi="Times New Roman" w:cs="Times New Roman"/>
                <w:kern w:val="0"/>
                <w:sz w:val="20"/>
                <w:szCs w:val="20"/>
              </w:rPr>
            </w:pPr>
          </w:p>
        </w:tc>
        <w:tc>
          <w:tcPr>
            <w:tcW w:w="1365" w:type="dxa"/>
            <w:tcBorders>
              <w:top w:val="nil"/>
              <w:left w:val="nil"/>
              <w:bottom w:val="nil"/>
              <w:right w:val="nil"/>
            </w:tcBorders>
            <w:noWrap/>
            <w:vAlign w:val="center"/>
          </w:tcPr>
          <w:p w14:paraId="673D075B" w14:textId="6561E703" w:rsidR="004659C7" w:rsidRPr="002A20F6" w:rsidRDefault="004659C7" w:rsidP="00290228">
            <w:pPr>
              <w:widowControl/>
              <w:rPr>
                <w:rFonts w:ascii="Times New Roman" w:eastAsia="等线" w:hAnsi="Times New Roman" w:cs="Times New Roman"/>
                <w:kern w:val="0"/>
                <w:sz w:val="20"/>
                <w:szCs w:val="20"/>
              </w:rPr>
            </w:pPr>
          </w:p>
        </w:tc>
        <w:tc>
          <w:tcPr>
            <w:tcW w:w="1887" w:type="dxa"/>
            <w:tcBorders>
              <w:top w:val="nil"/>
              <w:left w:val="nil"/>
              <w:bottom w:val="nil"/>
              <w:right w:val="nil"/>
            </w:tcBorders>
            <w:noWrap/>
            <w:vAlign w:val="center"/>
          </w:tcPr>
          <w:p w14:paraId="2B500D25" w14:textId="6F7B39B6" w:rsidR="004659C7" w:rsidRPr="002A20F6" w:rsidRDefault="004659C7" w:rsidP="00290228">
            <w:pPr>
              <w:widowControl/>
              <w:rPr>
                <w:rFonts w:ascii="Times New Roman" w:hAnsi="Times New Roman" w:cs="Times New Roman"/>
                <w:kern w:val="0"/>
                <w:sz w:val="20"/>
                <w:szCs w:val="20"/>
              </w:rPr>
            </w:pPr>
          </w:p>
        </w:tc>
        <w:tc>
          <w:tcPr>
            <w:tcW w:w="1058" w:type="dxa"/>
            <w:tcBorders>
              <w:top w:val="nil"/>
              <w:left w:val="nil"/>
              <w:bottom w:val="nil"/>
              <w:right w:val="nil"/>
            </w:tcBorders>
            <w:noWrap/>
            <w:vAlign w:val="center"/>
          </w:tcPr>
          <w:p w14:paraId="39150B2D" w14:textId="39BBAA26" w:rsidR="004659C7" w:rsidRPr="002A20F6" w:rsidRDefault="004659C7" w:rsidP="00290228">
            <w:pPr>
              <w:widowControl/>
              <w:rPr>
                <w:rFonts w:ascii="Times New Roman" w:eastAsia="等线" w:hAnsi="Times New Roman" w:cs="Times New Roman"/>
                <w:kern w:val="0"/>
                <w:sz w:val="20"/>
                <w:szCs w:val="20"/>
              </w:rPr>
            </w:pPr>
          </w:p>
        </w:tc>
      </w:tr>
      <w:tr w:rsidR="004659C7" w:rsidRPr="002A20F6" w14:paraId="062FF64E" w14:textId="77777777" w:rsidTr="000F2136">
        <w:trPr>
          <w:trHeight w:val="277"/>
        </w:trPr>
        <w:tc>
          <w:tcPr>
            <w:tcW w:w="2141" w:type="dxa"/>
            <w:tcBorders>
              <w:top w:val="nil"/>
              <w:left w:val="nil"/>
              <w:bottom w:val="nil"/>
              <w:right w:val="nil"/>
            </w:tcBorders>
            <w:noWrap/>
            <w:vAlign w:val="center"/>
          </w:tcPr>
          <w:p w14:paraId="1F174ECD" w14:textId="1D6861EA" w:rsidR="004659C7" w:rsidRPr="002A20F6" w:rsidRDefault="004659C7" w:rsidP="00290228">
            <w:pPr>
              <w:widowControl/>
              <w:ind w:firstLineChars="200" w:firstLine="400"/>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Single</w:t>
            </w:r>
          </w:p>
        </w:tc>
        <w:tc>
          <w:tcPr>
            <w:tcW w:w="1847" w:type="dxa"/>
            <w:tcBorders>
              <w:top w:val="nil"/>
              <w:left w:val="nil"/>
              <w:bottom w:val="nil"/>
              <w:right w:val="nil"/>
            </w:tcBorders>
            <w:noWrap/>
            <w:vAlign w:val="center"/>
          </w:tcPr>
          <w:p w14:paraId="3D760509" w14:textId="5B40EE02"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3.387 (2.215–5.179)</w:t>
            </w:r>
          </w:p>
        </w:tc>
        <w:tc>
          <w:tcPr>
            <w:tcW w:w="1365" w:type="dxa"/>
            <w:tcBorders>
              <w:top w:val="nil"/>
              <w:left w:val="nil"/>
              <w:bottom w:val="nil"/>
              <w:right w:val="nil"/>
            </w:tcBorders>
            <w:noWrap/>
            <w:vAlign w:val="center"/>
          </w:tcPr>
          <w:p w14:paraId="73ABEED3" w14:textId="64F7A94D"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&lt;.001</w:t>
            </w:r>
          </w:p>
        </w:tc>
        <w:tc>
          <w:tcPr>
            <w:tcW w:w="1887" w:type="dxa"/>
            <w:tcBorders>
              <w:top w:val="nil"/>
              <w:left w:val="nil"/>
              <w:bottom w:val="nil"/>
              <w:right w:val="nil"/>
            </w:tcBorders>
            <w:noWrap/>
            <w:vAlign w:val="center"/>
          </w:tcPr>
          <w:p w14:paraId="25F61C93" w14:textId="0C26E25E" w:rsidR="004659C7" w:rsidRPr="002A20F6" w:rsidRDefault="004659C7" w:rsidP="00290228">
            <w:pPr>
              <w:widowControl/>
              <w:rPr>
                <w:rFonts w:ascii="Times New Roman" w:hAnsi="Times New Roman" w:cs="Times New Roman"/>
                <w:kern w:val="0"/>
                <w:sz w:val="20"/>
                <w:szCs w:val="20"/>
              </w:rPr>
            </w:pPr>
            <w:r w:rsidRPr="002A20F6">
              <w:rPr>
                <w:rFonts w:ascii="Times New Roman" w:hAnsi="Times New Roman" w:cs="Times New Roman"/>
                <w:kern w:val="0"/>
                <w:sz w:val="20"/>
                <w:szCs w:val="20"/>
              </w:rPr>
              <w:t>2.979 (1.781–4.983)</w:t>
            </w:r>
          </w:p>
        </w:tc>
        <w:tc>
          <w:tcPr>
            <w:tcW w:w="1058" w:type="dxa"/>
            <w:tcBorders>
              <w:top w:val="nil"/>
              <w:left w:val="nil"/>
              <w:bottom w:val="nil"/>
              <w:right w:val="nil"/>
            </w:tcBorders>
            <w:noWrap/>
            <w:vAlign w:val="center"/>
          </w:tcPr>
          <w:p w14:paraId="6DB2FA0F" w14:textId="4AC6D922"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&lt;.001</w:t>
            </w:r>
          </w:p>
        </w:tc>
      </w:tr>
      <w:tr w:rsidR="004659C7" w:rsidRPr="002A20F6" w14:paraId="292E54A0" w14:textId="77777777" w:rsidTr="000F2136">
        <w:trPr>
          <w:trHeight w:val="277"/>
        </w:trPr>
        <w:tc>
          <w:tcPr>
            <w:tcW w:w="2141" w:type="dxa"/>
            <w:tcBorders>
              <w:top w:val="nil"/>
              <w:left w:val="nil"/>
              <w:bottom w:val="nil"/>
              <w:right w:val="nil"/>
            </w:tcBorders>
            <w:noWrap/>
            <w:vAlign w:val="center"/>
          </w:tcPr>
          <w:p w14:paraId="41E5CB38" w14:textId="18F1BA69" w:rsidR="004659C7" w:rsidRPr="002A20F6" w:rsidRDefault="004659C7" w:rsidP="00290228">
            <w:pPr>
              <w:widowControl/>
              <w:ind w:firstLineChars="200" w:firstLine="400"/>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Double</w:t>
            </w:r>
          </w:p>
        </w:tc>
        <w:tc>
          <w:tcPr>
            <w:tcW w:w="1847" w:type="dxa"/>
            <w:tcBorders>
              <w:top w:val="nil"/>
              <w:left w:val="nil"/>
              <w:bottom w:val="nil"/>
              <w:right w:val="nil"/>
            </w:tcBorders>
            <w:noWrap/>
            <w:vAlign w:val="center"/>
          </w:tcPr>
          <w:p w14:paraId="72FFDD99" w14:textId="07E87CCF"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1.506 (0.597–3.796)</w:t>
            </w:r>
          </w:p>
        </w:tc>
        <w:tc>
          <w:tcPr>
            <w:tcW w:w="1365" w:type="dxa"/>
            <w:tcBorders>
              <w:top w:val="nil"/>
              <w:left w:val="nil"/>
              <w:bottom w:val="nil"/>
              <w:right w:val="nil"/>
            </w:tcBorders>
            <w:noWrap/>
            <w:vAlign w:val="center"/>
          </w:tcPr>
          <w:p w14:paraId="5CE518E3" w14:textId="7D08D156"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0.386</w:t>
            </w:r>
          </w:p>
        </w:tc>
        <w:tc>
          <w:tcPr>
            <w:tcW w:w="1887" w:type="dxa"/>
            <w:tcBorders>
              <w:top w:val="nil"/>
              <w:left w:val="nil"/>
              <w:bottom w:val="nil"/>
              <w:right w:val="nil"/>
            </w:tcBorders>
            <w:noWrap/>
            <w:vAlign w:val="center"/>
          </w:tcPr>
          <w:p w14:paraId="5BF8A24A" w14:textId="5653BCAA" w:rsidR="004659C7" w:rsidRPr="002A20F6" w:rsidRDefault="004659C7" w:rsidP="00290228">
            <w:pPr>
              <w:widowControl/>
              <w:rPr>
                <w:rFonts w:ascii="Times New Roman" w:hAnsi="Times New Roman" w:cs="Times New Roman"/>
                <w:kern w:val="0"/>
                <w:sz w:val="20"/>
                <w:szCs w:val="20"/>
              </w:rPr>
            </w:pPr>
            <w:r w:rsidRPr="002A20F6">
              <w:rPr>
                <w:rFonts w:ascii="Times New Roman" w:hAnsi="Times New Roman" w:cs="Times New Roman"/>
                <w:kern w:val="0"/>
                <w:sz w:val="20"/>
                <w:szCs w:val="20"/>
              </w:rPr>
              <w:t>1.786 (0.582–5.48)</w:t>
            </w:r>
          </w:p>
        </w:tc>
        <w:tc>
          <w:tcPr>
            <w:tcW w:w="1058" w:type="dxa"/>
            <w:tcBorders>
              <w:top w:val="nil"/>
              <w:left w:val="nil"/>
              <w:bottom w:val="nil"/>
              <w:right w:val="nil"/>
            </w:tcBorders>
            <w:noWrap/>
            <w:vAlign w:val="center"/>
          </w:tcPr>
          <w:p w14:paraId="6C76EB50" w14:textId="6579994D"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0.310</w:t>
            </w:r>
          </w:p>
        </w:tc>
      </w:tr>
      <w:tr w:rsidR="004659C7" w:rsidRPr="002A20F6" w14:paraId="3724D570" w14:textId="77777777" w:rsidTr="000F2136">
        <w:trPr>
          <w:trHeight w:val="277"/>
        </w:trPr>
        <w:tc>
          <w:tcPr>
            <w:tcW w:w="2141" w:type="dxa"/>
            <w:tcBorders>
              <w:top w:val="nil"/>
              <w:left w:val="nil"/>
              <w:bottom w:val="nil"/>
              <w:right w:val="nil"/>
            </w:tcBorders>
            <w:noWrap/>
            <w:vAlign w:val="center"/>
          </w:tcPr>
          <w:p w14:paraId="220C94FC" w14:textId="23FBFB80" w:rsidR="004659C7" w:rsidRPr="002A20F6" w:rsidRDefault="004659C7" w:rsidP="00290228">
            <w:pPr>
              <w:widowControl/>
              <w:ind w:firstLineChars="200" w:firstLine="400"/>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Multiple</w:t>
            </w:r>
          </w:p>
        </w:tc>
        <w:tc>
          <w:tcPr>
            <w:tcW w:w="1847" w:type="dxa"/>
            <w:tcBorders>
              <w:top w:val="nil"/>
              <w:left w:val="nil"/>
              <w:bottom w:val="nil"/>
              <w:right w:val="nil"/>
            </w:tcBorders>
            <w:noWrap/>
            <w:vAlign w:val="center"/>
          </w:tcPr>
          <w:p w14:paraId="6D3F2F2F" w14:textId="3AF44DDF" w:rsidR="004659C7" w:rsidRPr="002A20F6" w:rsidRDefault="000F2136" w:rsidP="00290228">
            <w:pPr>
              <w:widowControl/>
              <w:rPr>
                <w:rFonts w:ascii="Times New Roman" w:eastAsia="等线" w:hAnsi="Times New Roman" w:cs="Times New Roman"/>
                <w:kern w:val="0"/>
                <w:sz w:val="20"/>
                <w:szCs w:val="20"/>
              </w:rPr>
            </w:pPr>
            <w:r>
              <w:rPr>
                <w:rFonts w:ascii="Times New Roman" w:eastAsia="等线" w:hAnsi="Times New Roman" w:cs="Times New Roman" w:hint="eastAsia"/>
                <w:kern w:val="0"/>
                <w:sz w:val="20"/>
                <w:szCs w:val="20"/>
              </w:rPr>
              <w:t>Ref</w:t>
            </w:r>
            <w:r w:rsidRPr="002A20F6">
              <w:rPr>
                <w:rFonts w:ascii="Times New Roman" w:eastAsia="等线" w:hAnsi="Times New Roman" w:cs="Times New Roman"/>
                <w:kern w:val="0"/>
                <w:sz w:val="20"/>
                <w:szCs w:val="20"/>
              </w:rPr>
              <w:t>.</w:t>
            </w:r>
          </w:p>
        </w:tc>
        <w:tc>
          <w:tcPr>
            <w:tcW w:w="1365" w:type="dxa"/>
            <w:tcBorders>
              <w:top w:val="nil"/>
              <w:left w:val="nil"/>
              <w:bottom w:val="nil"/>
              <w:right w:val="nil"/>
            </w:tcBorders>
            <w:noWrap/>
            <w:vAlign w:val="center"/>
          </w:tcPr>
          <w:p w14:paraId="2C020494" w14:textId="784D908E"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w:t>
            </w:r>
          </w:p>
        </w:tc>
        <w:tc>
          <w:tcPr>
            <w:tcW w:w="1887" w:type="dxa"/>
            <w:tcBorders>
              <w:top w:val="nil"/>
              <w:left w:val="nil"/>
              <w:bottom w:val="nil"/>
              <w:right w:val="nil"/>
            </w:tcBorders>
            <w:noWrap/>
            <w:vAlign w:val="center"/>
          </w:tcPr>
          <w:p w14:paraId="647667D2" w14:textId="52AF7E9D" w:rsidR="004659C7" w:rsidRPr="002A20F6" w:rsidRDefault="004659C7" w:rsidP="00290228">
            <w:pPr>
              <w:widowControl/>
              <w:rPr>
                <w:rFonts w:ascii="Times New Roman" w:hAnsi="Times New Roman" w:cs="Times New Roman"/>
                <w:kern w:val="0"/>
                <w:sz w:val="20"/>
                <w:szCs w:val="20"/>
              </w:rPr>
            </w:pPr>
            <w:r w:rsidRPr="002A20F6">
              <w:rPr>
                <w:rFonts w:ascii="Times New Roman" w:hAnsi="Times New Roman" w:cs="Times New Roman"/>
                <w:kern w:val="0"/>
                <w:sz w:val="20"/>
                <w:szCs w:val="20"/>
              </w:rPr>
              <w:t>.</w:t>
            </w:r>
          </w:p>
        </w:tc>
        <w:tc>
          <w:tcPr>
            <w:tcW w:w="1058" w:type="dxa"/>
            <w:tcBorders>
              <w:top w:val="nil"/>
              <w:left w:val="nil"/>
              <w:bottom w:val="nil"/>
              <w:right w:val="nil"/>
            </w:tcBorders>
            <w:noWrap/>
            <w:vAlign w:val="center"/>
          </w:tcPr>
          <w:p w14:paraId="2D79DD20" w14:textId="31991D96"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w:t>
            </w:r>
          </w:p>
        </w:tc>
      </w:tr>
      <w:tr w:rsidR="004659C7" w:rsidRPr="002A20F6" w14:paraId="37C3CF8E" w14:textId="77777777" w:rsidTr="000F2136">
        <w:trPr>
          <w:trHeight w:val="277"/>
        </w:trPr>
        <w:tc>
          <w:tcPr>
            <w:tcW w:w="2141" w:type="dxa"/>
            <w:tcBorders>
              <w:top w:val="nil"/>
              <w:left w:val="nil"/>
              <w:bottom w:val="nil"/>
              <w:right w:val="nil"/>
            </w:tcBorders>
            <w:noWrap/>
            <w:vAlign w:val="center"/>
            <w:hideMark/>
          </w:tcPr>
          <w:p w14:paraId="66590149" w14:textId="73E9936D"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Base</w:t>
            </w:r>
          </w:p>
        </w:tc>
        <w:tc>
          <w:tcPr>
            <w:tcW w:w="1847" w:type="dxa"/>
            <w:tcBorders>
              <w:top w:val="nil"/>
              <w:left w:val="nil"/>
              <w:bottom w:val="nil"/>
              <w:right w:val="nil"/>
            </w:tcBorders>
            <w:noWrap/>
            <w:vAlign w:val="center"/>
            <w:hideMark/>
          </w:tcPr>
          <w:p w14:paraId="4C903820" w14:textId="6E9C6A64" w:rsidR="004659C7" w:rsidRPr="002A20F6" w:rsidRDefault="004659C7" w:rsidP="00290228">
            <w:pPr>
              <w:widowControl/>
              <w:rPr>
                <w:rFonts w:ascii="Times New Roman" w:eastAsia="等线" w:hAnsi="Times New Roman" w:cs="Times New Roman"/>
                <w:kern w:val="0"/>
                <w:sz w:val="20"/>
                <w:szCs w:val="20"/>
              </w:rPr>
            </w:pPr>
          </w:p>
        </w:tc>
        <w:tc>
          <w:tcPr>
            <w:tcW w:w="1365" w:type="dxa"/>
            <w:tcBorders>
              <w:top w:val="nil"/>
              <w:left w:val="nil"/>
              <w:bottom w:val="nil"/>
              <w:right w:val="nil"/>
            </w:tcBorders>
            <w:noWrap/>
            <w:vAlign w:val="center"/>
            <w:hideMark/>
          </w:tcPr>
          <w:p w14:paraId="53C60C73" w14:textId="0467767E" w:rsidR="004659C7" w:rsidRPr="002A20F6" w:rsidRDefault="004659C7" w:rsidP="00290228">
            <w:pPr>
              <w:widowControl/>
              <w:rPr>
                <w:rFonts w:ascii="Times New Roman" w:eastAsia="等线" w:hAnsi="Times New Roman" w:cs="Times New Roman"/>
                <w:kern w:val="0"/>
                <w:sz w:val="20"/>
                <w:szCs w:val="20"/>
              </w:rPr>
            </w:pPr>
          </w:p>
        </w:tc>
        <w:tc>
          <w:tcPr>
            <w:tcW w:w="1887" w:type="dxa"/>
            <w:tcBorders>
              <w:top w:val="nil"/>
              <w:left w:val="nil"/>
              <w:bottom w:val="nil"/>
              <w:right w:val="nil"/>
            </w:tcBorders>
            <w:noWrap/>
            <w:vAlign w:val="center"/>
            <w:hideMark/>
          </w:tcPr>
          <w:p w14:paraId="6FD87609" w14:textId="045A9E04" w:rsidR="004659C7" w:rsidRPr="002A20F6" w:rsidRDefault="004659C7" w:rsidP="00290228">
            <w:pPr>
              <w:widowControl/>
              <w:rPr>
                <w:rFonts w:ascii="Times New Roman" w:hAnsi="Times New Roman" w:cs="Times New Roman"/>
                <w:kern w:val="0"/>
                <w:sz w:val="20"/>
                <w:szCs w:val="20"/>
              </w:rPr>
            </w:pPr>
          </w:p>
        </w:tc>
        <w:tc>
          <w:tcPr>
            <w:tcW w:w="1058" w:type="dxa"/>
            <w:tcBorders>
              <w:top w:val="nil"/>
              <w:left w:val="nil"/>
              <w:bottom w:val="nil"/>
              <w:right w:val="nil"/>
            </w:tcBorders>
            <w:noWrap/>
            <w:vAlign w:val="center"/>
            <w:hideMark/>
          </w:tcPr>
          <w:p w14:paraId="5E352470" w14:textId="236CBF72" w:rsidR="004659C7" w:rsidRPr="002A20F6" w:rsidRDefault="004659C7" w:rsidP="00290228">
            <w:pPr>
              <w:widowControl/>
              <w:rPr>
                <w:rFonts w:ascii="Times New Roman" w:eastAsia="等线" w:hAnsi="Times New Roman" w:cs="Times New Roman"/>
                <w:kern w:val="0"/>
                <w:sz w:val="20"/>
                <w:szCs w:val="20"/>
              </w:rPr>
            </w:pPr>
          </w:p>
        </w:tc>
      </w:tr>
      <w:tr w:rsidR="004659C7" w:rsidRPr="002A20F6" w14:paraId="29E6432B" w14:textId="77777777" w:rsidTr="000F2136">
        <w:trPr>
          <w:trHeight w:val="277"/>
        </w:trPr>
        <w:tc>
          <w:tcPr>
            <w:tcW w:w="2141" w:type="dxa"/>
            <w:tcBorders>
              <w:top w:val="nil"/>
              <w:left w:val="nil"/>
              <w:bottom w:val="nil"/>
              <w:right w:val="nil"/>
            </w:tcBorders>
            <w:noWrap/>
            <w:vAlign w:val="center"/>
            <w:hideMark/>
          </w:tcPr>
          <w:p w14:paraId="6DFE3F84" w14:textId="3E275DB7" w:rsidR="004659C7" w:rsidRPr="002A20F6" w:rsidRDefault="004659C7" w:rsidP="00290228">
            <w:pPr>
              <w:widowControl/>
              <w:ind w:firstLineChars="200" w:firstLine="400"/>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Pedicle</w:t>
            </w:r>
          </w:p>
        </w:tc>
        <w:tc>
          <w:tcPr>
            <w:tcW w:w="1847" w:type="dxa"/>
            <w:tcBorders>
              <w:top w:val="nil"/>
              <w:left w:val="nil"/>
              <w:bottom w:val="nil"/>
              <w:right w:val="nil"/>
            </w:tcBorders>
            <w:noWrap/>
            <w:vAlign w:val="center"/>
            <w:hideMark/>
          </w:tcPr>
          <w:p w14:paraId="666EE809" w14:textId="5340FCA0"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0.678 (0.352–1.306)</w:t>
            </w:r>
          </w:p>
        </w:tc>
        <w:tc>
          <w:tcPr>
            <w:tcW w:w="1365" w:type="dxa"/>
            <w:tcBorders>
              <w:top w:val="nil"/>
              <w:left w:val="nil"/>
              <w:bottom w:val="nil"/>
              <w:right w:val="nil"/>
            </w:tcBorders>
            <w:noWrap/>
            <w:vAlign w:val="center"/>
            <w:hideMark/>
          </w:tcPr>
          <w:p w14:paraId="47C88107" w14:textId="4ADC7991" w:rsidR="004659C7" w:rsidRPr="002A20F6" w:rsidRDefault="004659C7" w:rsidP="00290228">
            <w:pPr>
              <w:widowControl/>
              <w:rPr>
                <w:rFonts w:ascii="Times New Roman" w:eastAsia="Times New Roman" w:hAnsi="Times New Roman" w:cs="Times New Roman"/>
                <w:kern w:val="0"/>
                <w:sz w:val="20"/>
                <w:szCs w:val="20"/>
              </w:rPr>
            </w:pPr>
            <w:r w:rsidRPr="002A20F6">
              <w:rPr>
                <w:rFonts w:ascii="Times New Roman" w:eastAsia="Times New Roman" w:hAnsi="Times New Roman" w:cs="Times New Roman"/>
                <w:kern w:val="0"/>
                <w:sz w:val="20"/>
                <w:szCs w:val="20"/>
              </w:rPr>
              <w:t>0.245</w:t>
            </w:r>
          </w:p>
        </w:tc>
        <w:tc>
          <w:tcPr>
            <w:tcW w:w="1887" w:type="dxa"/>
            <w:tcBorders>
              <w:top w:val="nil"/>
              <w:left w:val="nil"/>
              <w:bottom w:val="nil"/>
              <w:right w:val="nil"/>
            </w:tcBorders>
            <w:noWrap/>
            <w:vAlign w:val="center"/>
            <w:hideMark/>
          </w:tcPr>
          <w:p w14:paraId="720AC8A0" w14:textId="5FE11455" w:rsidR="004659C7" w:rsidRPr="002A20F6" w:rsidRDefault="004659C7" w:rsidP="00290228">
            <w:pPr>
              <w:widowControl/>
              <w:rPr>
                <w:rFonts w:ascii="Times New Roman" w:hAnsi="Times New Roman" w:cs="Times New Roman"/>
                <w:kern w:val="0"/>
                <w:sz w:val="20"/>
                <w:szCs w:val="20"/>
              </w:rPr>
            </w:pPr>
            <w:r w:rsidRPr="002A20F6">
              <w:rPr>
                <w:rFonts w:ascii="Times New Roman" w:hAnsi="Times New Roman" w:cs="Times New Roman"/>
                <w:kern w:val="0"/>
                <w:sz w:val="20"/>
                <w:szCs w:val="20"/>
              </w:rPr>
              <w:t>1.286 (0.559–2.958)</w:t>
            </w:r>
          </w:p>
        </w:tc>
        <w:tc>
          <w:tcPr>
            <w:tcW w:w="1058" w:type="dxa"/>
            <w:tcBorders>
              <w:top w:val="nil"/>
              <w:left w:val="nil"/>
              <w:bottom w:val="nil"/>
              <w:right w:val="nil"/>
            </w:tcBorders>
            <w:noWrap/>
            <w:vAlign w:val="center"/>
            <w:hideMark/>
          </w:tcPr>
          <w:p w14:paraId="22BF8F39" w14:textId="42F394A4"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0.554</w:t>
            </w:r>
          </w:p>
        </w:tc>
      </w:tr>
      <w:tr w:rsidR="004659C7" w:rsidRPr="002A20F6" w14:paraId="44B6030E" w14:textId="77777777" w:rsidTr="000F2136">
        <w:trPr>
          <w:trHeight w:val="277"/>
        </w:trPr>
        <w:tc>
          <w:tcPr>
            <w:tcW w:w="2141" w:type="dxa"/>
            <w:tcBorders>
              <w:top w:val="nil"/>
              <w:left w:val="nil"/>
              <w:bottom w:val="nil"/>
              <w:right w:val="nil"/>
            </w:tcBorders>
            <w:noWrap/>
            <w:vAlign w:val="center"/>
            <w:hideMark/>
          </w:tcPr>
          <w:p w14:paraId="01AB8AB6" w14:textId="375581A0" w:rsidR="004659C7" w:rsidRPr="002A20F6" w:rsidRDefault="004659C7" w:rsidP="00290228">
            <w:pPr>
              <w:widowControl/>
              <w:ind w:firstLineChars="200" w:firstLine="400"/>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Narrow</w:t>
            </w:r>
          </w:p>
        </w:tc>
        <w:tc>
          <w:tcPr>
            <w:tcW w:w="1847" w:type="dxa"/>
            <w:tcBorders>
              <w:top w:val="nil"/>
              <w:left w:val="nil"/>
              <w:bottom w:val="nil"/>
              <w:right w:val="nil"/>
            </w:tcBorders>
            <w:noWrap/>
            <w:vAlign w:val="center"/>
            <w:hideMark/>
          </w:tcPr>
          <w:p w14:paraId="53611A2F" w14:textId="72046231"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0.203 (0.130–0.318)</w:t>
            </w:r>
          </w:p>
        </w:tc>
        <w:tc>
          <w:tcPr>
            <w:tcW w:w="1365" w:type="dxa"/>
            <w:tcBorders>
              <w:top w:val="nil"/>
              <w:left w:val="nil"/>
              <w:bottom w:val="nil"/>
              <w:right w:val="nil"/>
            </w:tcBorders>
            <w:noWrap/>
            <w:vAlign w:val="center"/>
            <w:hideMark/>
          </w:tcPr>
          <w:p w14:paraId="4F365EA1" w14:textId="4A9F9169"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&lt;.001</w:t>
            </w:r>
          </w:p>
        </w:tc>
        <w:tc>
          <w:tcPr>
            <w:tcW w:w="1887" w:type="dxa"/>
            <w:tcBorders>
              <w:top w:val="nil"/>
              <w:left w:val="nil"/>
              <w:bottom w:val="nil"/>
              <w:right w:val="nil"/>
            </w:tcBorders>
            <w:noWrap/>
            <w:vAlign w:val="center"/>
            <w:hideMark/>
          </w:tcPr>
          <w:p w14:paraId="73D9335B" w14:textId="14BDFDF4"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hAnsi="Times New Roman" w:cs="Times New Roman"/>
                <w:kern w:val="0"/>
                <w:sz w:val="20"/>
                <w:szCs w:val="20"/>
              </w:rPr>
              <w:t>0.313 (0.182–0.539)</w:t>
            </w:r>
          </w:p>
        </w:tc>
        <w:tc>
          <w:tcPr>
            <w:tcW w:w="1058" w:type="dxa"/>
            <w:tcBorders>
              <w:top w:val="nil"/>
              <w:left w:val="nil"/>
              <w:bottom w:val="nil"/>
              <w:right w:val="nil"/>
            </w:tcBorders>
            <w:noWrap/>
            <w:vAlign w:val="center"/>
            <w:hideMark/>
          </w:tcPr>
          <w:p w14:paraId="6E942756" w14:textId="12102F41"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&lt;.001</w:t>
            </w:r>
          </w:p>
        </w:tc>
      </w:tr>
      <w:tr w:rsidR="004659C7" w:rsidRPr="002A20F6" w14:paraId="101A9EC1" w14:textId="77777777" w:rsidTr="000F2136">
        <w:trPr>
          <w:trHeight w:val="277"/>
        </w:trPr>
        <w:tc>
          <w:tcPr>
            <w:tcW w:w="2141" w:type="dxa"/>
            <w:tcBorders>
              <w:top w:val="nil"/>
              <w:left w:val="nil"/>
              <w:bottom w:val="nil"/>
              <w:right w:val="nil"/>
            </w:tcBorders>
            <w:noWrap/>
            <w:vAlign w:val="center"/>
            <w:hideMark/>
          </w:tcPr>
          <w:p w14:paraId="15A010D2" w14:textId="11D3FFFB" w:rsidR="004659C7" w:rsidRPr="002A20F6" w:rsidRDefault="004659C7" w:rsidP="00290228">
            <w:pPr>
              <w:widowControl/>
              <w:ind w:firstLineChars="200" w:firstLine="400"/>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Broad</w:t>
            </w:r>
          </w:p>
        </w:tc>
        <w:tc>
          <w:tcPr>
            <w:tcW w:w="1847" w:type="dxa"/>
            <w:tcBorders>
              <w:top w:val="nil"/>
              <w:left w:val="nil"/>
              <w:bottom w:val="nil"/>
              <w:right w:val="nil"/>
            </w:tcBorders>
            <w:noWrap/>
            <w:vAlign w:val="center"/>
            <w:hideMark/>
          </w:tcPr>
          <w:p w14:paraId="21F15EE6" w14:textId="54EA3807" w:rsidR="004659C7" w:rsidRPr="002A20F6" w:rsidRDefault="000F2136" w:rsidP="00290228">
            <w:pPr>
              <w:widowControl/>
              <w:rPr>
                <w:rFonts w:ascii="Times New Roman" w:eastAsia="等线" w:hAnsi="Times New Roman" w:cs="Times New Roman"/>
                <w:kern w:val="0"/>
                <w:sz w:val="20"/>
                <w:szCs w:val="20"/>
              </w:rPr>
            </w:pPr>
            <w:r>
              <w:rPr>
                <w:rFonts w:ascii="Times New Roman" w:eastAsia="等线" w:hAnsi="Times New Roman" w:cs="Times New Roman" w:hint="eastAsia"/>
                <w:kern w:val="0"/>
                <w:sz w:val="20"/>
                <w:szCs w:val="20"/>
              </w:rPr>
              <w:t>Ref</w:t>
            </w:r>
            <w:r w:rsidRPr="002A20F6">
              <w:rPr>
                <w:rFonts w:ascii="Times New Roman" w:eastAsia="等线" w:hAnsi="Times New Roman" w:cs="Times New Roman"/>
                <w:kern w:val="0"/>
                <w:sz w:val="20"/>
                <w:szCs w:val="20"/>
              </w:rPr>
              <w:t>.</w:t>
            </w:r>
          </w:p>
        </w:tc>
        <w:tc>
          <w:tcPr>
            <w:tcW w:w="1365" w:type="dxa"/>
            <w:tcBorders>
              <w:top w:val="nil"/>
              <w:left w:val="nil"/>
              <w:bottom w:val="nil"/>
              <w:right w:val="nil"/>
            </w:tcBorders>
            <w:noWrap/>
            <w:vAlign w:val="center"/>
            <w:hideMark/>
          </w:tcPr>
          <w:p w14:paraId="43D267E2" w14:textId="7A9BAA0F"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w:t>
            </w:r>
          </w:p>
        </w:tc>
        <w:tc>
          <w:tcPr>
            <w:tcW w:w="1887" w:type="dxa"/>
            <w:tcBorders>
              <w:top w:val="nil"/>
              <w:left w:val="nil"/>
              <w:bottom w:val="nil"/>
              <w:right w:val="nil"/>
            </w:tcBorders>
            <w:noWrap/>
            <w:vAlign w:val="center"/>
            <w:hideMark/>
          </w:tcPr>
          <w:p w14:paraId="79E82A21" w14:textId="363D9E06"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hAnsi="Times New Roman" w:cs="Times New Roman"/>
                <w:kern w:val="0"/>
                <w:sz w:val="20"/>
                <w:szCs w:val="20"/>
              </w:rPr>
              <w:t>.</w:t>
            </w:r>
          </w:p>
        </w:tc>
        <w:tc>
          <w:tcPr>
            <w:tcW w:w="1058" w:type="dxa"/>
            <w:tcBorders>
              <w:top w:val="nil"/>
              <w:left w:val="nil"/>
              <w:bottom w:val="nil"/>
              <w:right w:val="nil"/>
            </w:tcBorders>
            <w:noWrap/>
            <w:vAlign w:val="center"/>
            <w:hideMark/>
          </w:tcPr>
          <w:p w14:paraId="5AA53CCE" w14:textId="74E42232" w:rsidR="004659C7" w:rsidRPr="002A20F6" w:rsidRDefault="004659C7" w:rsidP="00290228">
            <w:pPr>
              <w:widowControl/>
              <w:rPr>
                <w:rFonts w:ascii="Times New Roman" w:hAnsi="Times New Roman" w:cs="Times New Roman"/>
                <w:kern w:val="0"/>
                <w:sz w:val="20"/>
                <w:szCs w:val="20"/>
              </w:rPr>
            </w:pPr>
            <w:r w:rsidRPr="002A20F6">
              <w:rPr>
                <w:rFonts w:ascii="Times New Roman" w:hAnsi="Times New Roman" w:cs="Times New Roman"/>
                <w:kern w:val="0"/>
                <w:sz w:val="20"/>
                <w:szCs w:val="20"/>
              </w:rPr>
              <w:t>.</w:t>
            </w:r>
          </w:p>
        </w:tc>
      </w:tr>
      <w:tr w:rsidR="004659C7" w:rsidRPr="002A20F6" w14:paraId="6FDD83D6" w14:textId="77777777" w:rsidTr="000F2136">
        <w:trPr>
          <w:trHeight w:val="277"/>
        </w:trPr>
        <w:tc>
          <w:tcPr>
            <w:tcW w:w="2141" w:type="dxa"/>
            <w:tcBorders>
              <w:top w:val="nil"/>
              <w:left w:val="nil"/>
              <w:bottom w:val="nil"/>
              <w:right w:val="nil"/>
            </w:tcBorders>
            <w:noWrap/>
            <w:vAlign w:val="center"/>
            <w:hideMark/>
          </w:tcPr>
          <w:p w14:paraId="68490583" w14:textId="269A0B82"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Echogenicity</w:t>
            </w:r>
          </w:p>
        </w:tc>
        <w:tc>
          <w:tcPr>
            <w:tcW w:w="1847" w:type="dxa"/>
            <w:tcBorders>
              <w:top w:val="nil"/>
              <w:left w:val="nil"/>
              <w:bottom w:val="nil"/>
              <w:right w:val="nil"/>
            </w:tcBorders>
            <w:noWrap/>
            <w:vAlign w:val="center"/>
            <w:hideMark/>
          </w:tcPr>
          <w:p w14:paraId="50AD018B" w14:textId="77777777" w:rsidR="004659C7" w:rsidRPr="002A20F6" w:rsidRDefault="004659C7" w:rsidP="00290228">
            <w:pPr>
              <w:widowControl/>
              <w:rPr>
                <w:rFonts w:ascii="Times New Roman" w:eastAsia="Times New Roman" w:hAnsi="Times New Roman" w:cs="Times New Roman"/>
                <w:kern w:val="0"/>
                <w:sz w:val="20"/>
                <w:szCs w:val="20"/>
              </w:rPr>
            </w:pPr>
          </w:p>
        </w:tc>
        <w:tc>
          <w:tcPr>
            <w:tcW w:w="1365" w:type="dxa"/>
            <w:tcBorders>
              <w:top w:val="nil"/>
              <w:left w:val="nil"/>
              <w:bottom w:val="nil"/>
              <w:right w:val="nil"/>
            </w:tcBorders>
            <w:noWrap/>
            <w:vAlign w:val="center"/>
            <w:hideMark/>
          </w:tcPr>
          <w:p w14:paraId="1820FF59" w14:textId="7806D0FA" w:rsidR="004659C7" w:rsidRPr="002A20F6" w:rsidRDefault="004659C7" w:rsidP="00290228">
            <w:pPr>
              <w:widowControl/>
              <w:rPr>
                <w:rFonts w:ascii="Times New Roman" w:eastAsia="等线" w:hAnsi="Times New Roman" w:cs="Times New Roman"/>
                <w:kern w:val="0"/>
                <w:sz w:val="20"/>
                <w:szCs w:val="20"/>
              </w:rPr>
            </w:pPr>
          </w:p>
        </w:tc>
        <w:tc>
          <w:tcPr>
            <w:tcW w:w="1887" w:type="dxa"/>
            <w:tcBorders>
              <w:top w:val="nil"/>
              <w:left w:val="nil"/>
              <w:bottom w:val="nil"/>
              <w:right w:val="nil"/>
            </w:tcBorders>
            <w:noWrap/>
            <w:vAlign w:val="center"/>
            <w:hideMark/>
          </w:tcPr>
          <w:p w14:paraId="44F0C89B" w14:textId="77777777" w:rsidR="004659C7" w:rsidRPr="002A20F6" w:rsidRDefault="004659C7" w:rsidP="00290228">
            <w:pPr>
              <w:widowControl/>
              <w:rPr>
                <w:rFonts w:ascii="Times New Roman" w:eastAsia="等线" w:hAnsi="Times New Roman" w:cs="Times New Roman"/>
                <w:kern w:val="0"/>
                <w:sz w:val="20"/>
                <w:szCs w:val="20"/>
              </w:rPr>
            </w:pPr>
          </w:p>
        </w:tc>
        <w:tc>
          <w:tcPr>
            <w:tcW w:w="1058" w:type="dxa"/>
            <w:tcBorders>
              <w:top w:val="nil"/>
              <w:left w:val="nil"/>
              <w:bottom w:val="nil"/>
              <w:right w:val="nil"/>
            </w:tcBorders>
            <w:noWrap/>
            <w:vAlign w:val="center"/>
            <w:hideMark/>
          </w:tcPr>
          <w:p w14:paraId="644CC2E4" w14:textId="77777777" w:rsidR="004659C7" w:rsidRPr="002A20F6" w:rsidRDefault="004659C7" w:rsidP="00290228">
            <w:pPr>
              <w:widowControl/>
              <w:rPr>
                <w:rFonts w:ascii="Times New Roman" w:eastAsia="Times New Roman" w:hAnsi="Times New Roman" w:cs="Times New Roman"/>
                <w:kern w:val="0"/>
                <w:sz w:val="20"/>
                <w:szCs w:val="20"/>
              </w:rPr>
            </w:pPr>
          </w:p>
        </w:tc>
      </w:tr>
      <w:tr w:rsidR="004659C7" w:rsidRPr="002A20F6" w14:paraId="1D523509" w14:textId="77777777" w:rsidTr="000F2136">
        <w:trPr>
          <w:trHeight w:val="277"/>
        </w:trPr>
        <w:tc>
          <w:tcPr>
            <w:tcW w:w="2141" w:type="dxa"/>
            <w:tcBorders>
              <w:top w:val="nil"/>
              <w:left w:val="nil"/>
              <w:bottom w:val="nil"/>
              <w:right w:val="nil"/>
            </w:tcBorders>
            <w:noWrap/>
            <w:vAlign w:val="center"/>
            <w:hideMark/>
          </w:tcPr>
          <w:p w14:paraId="20178EDF" w14:textId="59AC6E50" w:rsidR="004659C7" w:rsidRPr="002A20F6" w:rsidRDefault="004659C7" w:rsidP="00290228">
            <w:pPr>
              <w:widowControl/>
              <w:ind w:firstLineChars="200" w:firstLine="400"/>
              <w:rPr>
                <w:rFonts w:ascii="Times New Roman" w:eastAsia="Times New Roman" w:hAnsi="Times New Roman" w:cs="Times New Roman"/>
                <w:kern w:val="0"/>
                <w:sz w:val="20"/>
                <w:szCs w:val="20"/>
              </w:rPr>
            </w:pPr>
            <w:r w:rsidRPr="002A20F6">
              <w:rPr>
                <w:rFonts w:ascii="Times New Roman" w:eastAsia="等线" w:hAnsi="Times New Roman" w:cs="Times New Roman"/>
                <w:kern w:val="0"/>
                <w:sz w:val="20"/>
                <w:szCs w:val="20"/>
              </w:rPr>
              <w:t>Low</w:t>
            </w:r>
          </w:p>
        </w:tc>
        <w:tc>
          <w:tcPr>
            <w:tcW w:w="1847" w:type="dxa"/>
            <w:tcBorders>
              <w:top w:val="nil"/>
              <w:left w:val="nil"/>
              <w:bottom w:val="nil"/>
              <w:right w:val="nil"/>
            </w:tcBorders>
            <w:noWrap/>
            <w:vAlign w:val="center"/>
            <w:hideMark/>
          </w:tcPr>
          <w:p w14:paraId="5EFBCACD" w14:textId="3141BDB9"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2.271 (1.153–4.474)</w:t>
            </w:r>
          </w:p>
        </w:tc>
        <w:tc>
          <w:tcPr>
            <w:tcW w:w="1365" w:type="dxa"/>
            <w:tcBorders>
              <w:top w:val="nil"/>
              <w:left w:val="nil"/>
              <w:bottom w:val="nil"/>
              <w:right w:val="nil"/>
            </w:tcBorders>
            <w:noWrap/>
            <w:vAlign w:val="center"/>
            <w:hideMark/>
          </w:tcPr>
          <w:p w14:paraId="7C9FFBA7" w14:textId="388BED8C"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&lt;.001</w:t>
            </w:r>
          </w:p>
        </w:tc>
        <w:tc>
          <w:tcPr>
            <w:tcW w:w="1887" w:type="dxa"/>
            <w:tcBorders>
              <w:top w:val="nil"/>
              <w:left w:val="nil"/>
              <w:bottom w:val="nil"/>
              <w:right w:val="nil"/>
            </w:tcBorders>
            <w:noWrap/>
            <w:vAlign w:val="center"/>
            <w:hideMark/>
          </w:tcPr>
          <w:p w14:paraId="20862610" w14:textId="2D5120F1" w:rsidR="004659C7" w:rsidRPr="002A20F6" w:rsidRDefault="004659C7" w:rsidP="00290228">
            <w:pPr>
              <w:widowControl/>
              <w:rPr>
                <w:rFonts w:ascii="Times New Roman" w:hAnsi="Times New Roman" w:cs="Times New Roman"/>
                <w:kern w:val="0"/>
                <w:sz w:val="20"/>
                <w:szCs w:val="20"/>
              </w:rPr>
            </w:pPr>
            <w:r w:rsidRPr="002A20F6">
              <w:rPr>
                <w:rFonts w:ascii="Times New Roman" w:hAnsi="Times New Roman" w:cs="Times New Roman"/>
                <w:kern w:val="0"/>
                <w:sz w:val="20"/>
                <w:szCs w:val="20"/>
              </w:rPr>
              <w:t>1.256 (0.534–2.955)</w:t>
            </w:r>
          </w:p>
        </w:tc>
        <w:tc>
          <w:tcPr>
            <w:tcW w:w="1058" w:type="dxa"/>
            <w:tcBorders>
              <w:top w:val="nil"/>
              <w:left w:val="nil"/>
              <w:bottom w:val="nil"/>
              <w:right w:val="nil"/>
            </w:tcBorders>
            <w:noWrap/>
            <w:vAlign w:val="center"/>
            <w:hideMark/>
          </w:tcPr>
          <w:p w14:paraId="556EF8F8" w14:textId="35D85C40"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0.601</w:t>
            </w:r>
          </w:p>
        </w:tc>
      </w:tr>
      <w:tr w:rsidR="004659C7" w:rsidRPr="002A20F6" w14:paraId="104E8241" w14:textId="77777777" w:rsidTr="000F2136">
        <w:trPr>
          <w:trHeight w:val="277"/>
        </w:trPr>
        <w:tc>
          <w:tcPr>
            <w:tcW w:w="2141" w:type="dxa"/>
            <w:tcBorders>
              <w:top w:val="nil"/>
              <w:left w:val="nil"/>
              <w:bottom w:val="nil"/>
              <w:right w:val="nil"/>
            </w:tcBorders>
            <w:noWrap/>
            <w:vAlign w:val="center"/>
            <w:hideMark/>
          </w:tcPr>
          <w:p w14:paraId="75C9662B" w14:textId="5FBB99FD" w:rsidR="004659C7" w:rsidRPr="002A20F6" w:rsidRDefault="004659C7" w:rsidP="00290228">
            <w:pPr>
              <w:widowControl/>
              <w:ind w:firstLineChars="200" w:firstLine="400"/>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Medium</w:t>
            </w:r>
          </w:p>
        </w:tc>
        <w:tc>
          <w:tcPr>
            <w:tcW w:w="1847" w:type="dxa"/>
            <w:tcBorders>
              <w:top w:val="nil"/>
              <w:left w:val="nil"/>
              <w:bottom w:val="nil"/>
              <w:right w:val="nil"/>
            </w:tcBorders>
            <w:noWrap/>
            <w:vAlign w:val="center"/>
            <w:hideMark/>
          </w:tcPr>
          <w:p w14:paraId="19747333" w14:textId="677D0190"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8.768 (3.834–20.054)</w:t>
            </w:r>
          </w:p>
        </w:tc>
        <w:tc>
          <w:tcPr>
            <w:tcW w:w="1365" w:type="dxa"/>
            <w:tcBorders>
              <w:top w:val="nil"/>
              <w:left w:val="nil"/>
              <w:bottom w:val="nil"/>
              <w:right w:val="nil"/>
            </w:tcBorders>
            <w:noWrap/>
            <w:vAlign w:val="center"/>
            <w:hideMark/>
          </w:tcPr>
          <w:p w14:paraId="23741A6F" w14:textId="6E45CDC9"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&lt;.001</w:t>
            </w:r>
          </w:p>
        </w:tc>
        <w:tc>
          <w:tcPr>
            <w:tcW w:w="1887" w:type="dxa"/>
            <w:tcBorders>
              <w:top w:val="nil"/>
              <w:left w:val="nil"/>
              <w:bottom w:val="nil"/>
              <w:right w:val="nil"/>
            </w:tcBorders>
            <w:noWrap/>
            <w:vAlign w:val="center"/>
            <w:hideMark/>
          </w:tcPr>
          <w:p w14:paraId="3826E2ED" w14:textId="74910FC6" w:rsidR="004659C7" w:rsidRPr="002A20F6" w:rsidRDefault="004659C7" w:rsidP="00290228">
            <w:pPr>
              <w:widowControl/>
              <w:rPr>
                <w:rFonts w:ascii="Times New Roman" w:hAnsi="Times New Roman" w:cs="Times New Roman"/>
                <w:kern w:val="0"/>
                <w:sz w:val="20"/>
                <w:szCs w:val="20"/>
              </w:rPr>
            </w:pPr>
            <w:r w:rsidRPr="002A20F6">
              <w:rPr>
                <w:rFonts w:ascii="Times New Roman" w:hAnsi="Times New Roman" w:cs="Times New Roman"/>
                <w:kern w:val="0"/>
                <w:sz w:val="20"/>
                <w:szCs w:val="20"/>
              </w:rPr>
              <w:t>6.224 (2.077–18.652)</w:t>
            </w:r>
          </w:p>
        </w:tc>
        <w:tc>
          <w:tcPr>
            <w:tcW w:w="1058" w:type="dxa"/>
            <w:tcBorders>
              <w:top w:val="nil"/>
              <w:left w:val="nil"/>
              <w:bottom w:val="nil"/>
              <w:right w:val="nil"/>
            </w:tcBorders>
            <w:noWrap/>
            <w:vAlign w:val="center"/>
            <w:hideMark/>
          </w:tcPr>
          <w:p w14:paraId="46DC6654" w14:textId="5AB35950"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0.001</w:t>
            </w:r>
          </w:p>
        </w:tc>
      </w:tr>
      <w:tr w:rsidR="004659C7" w:rsidRPr="002A20F6" w14:paraId="690DBFDF" w14:textId="77777777" w:rsidTr="000F2136">
        <w:trPr>
          <w:trHeight w:val="277"/>
        </w:trPr>
        <w:tc>
          <w:tcPr>
            <w:tcW w:w="2141" w:type="dxa"/>
            <w:tcBorders>
              <w:top w:val="nil"/>
              <w:left w:val="nil"/>
              <w:bottom w:val="nil"/>
              <w:right w:val="nil"/>
            </w:tcBorders>
            <w:noWrap/>
            <w:vAlign w:val="center"/>
            <w:hideMark/>
          </w:tcPr>
          <w:p w14:paraId="2EE7B402" w14:textId="36120B88" w:rsidR="004659C7" w:rsidRPr="002A20F6" w:rsidRDefault="004659C7" w:rsidP="00290228">
            <w:pPr>
              <w:widowControl/>
              <w:ind w:firstLineChars="200" w:firstLine="400"/>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Strong</w:t>
            </w:r>
          </w:p>
        </w:tc>
        <w:tc>
          <w:tcPr>
            <w:tcW w:w="1847" w:type="dxa"/>
            <w:tcBorders>
              <w:top w:val="nil"/>
              <w:left w:val="nil"/>
              <w:bottom w:val="nil"/>
              <w:right w:val="nil"/>
            </w:tcBorders>
            <w:noWrap/>
            <w:vAlign w:val="center"/>
            <w:hideMark/>
          </w:tcPr>
          <w:p w14:paraId="0EEE15ED" w14:textId="0F05E230" w:rsidR="004659C7" w:rsidRPr="002A20F6" w:rsidRDefault="000F2136" w:rsidP="00290228">
            <w:pPr>
              <w:widowControl/>
              <w:rPr>
                <w:rFonts w:ascii="Times New Roman" w:eastAsia="等线" w:hAnsi="Times New Roman" w:cs="Times New Roman"/>
                <w:kern w:val="0"/>
                <w:sz w:val="20"/>
                <w:szCs w:val="20"/>
              </w:rPr>
            </w:pPr>
            <w:r>
              <w:rPr>
                <w:rFonts w:ascii="Times New Roman" w:eastAsia="等线" w:hAnsi="Times New Roman" w:cs="Times New Roman" w:hint="eastAsia"/>
                <w:kern w:val="0"/>
                <w:sz w:val="20"/>
                <w:szCs w:val="20"/>
              </w:rPr>
              <w:t>Ref</w:t>
            </w:r>
            <w:r w:rsidRPr="002A20F6">
              <w:rPr>
                <w:rFonts w:ascii="Times New Roman" w:eastAsia="等线" w:hAnsi="Times New Roman" w:cs="Times New Roman"/>
                <w:kern w:val="0"/>
                <w:sz w:val="20"/>
                <w:szCs w:val="20"/>
              </w:rPr>
              <w:t>.</w:t>
            </w:r>
          </w:p>
        </w:tc>
        <w:tc>
          <w:tcPr>
            <w:tcW w:w="1365" w:type="dxa"/>
            <w:tcBorders>
              <w:top w:val="nil"/>
              <w:left w:val="nil"/>
              <w:bottom w:val="nil"/>
              <w:right w:val="nil"/>
            </w:tcBorders>
            <w:noWrap/>
            <w:vAlign w:val="center"/>
            <w:hideMark/>
          </w:tcPr>
          <w:p w14:paraId="5ECBD32D" w14:textId="52837D8A" w:rsidR="004659C7" w:rsidRPr="002A20F6" w:rsidRDefault="004659C7" w:rsidP="00290228">
            <w:pPr>
              <w:widowControl/>
              <w:rPr>
                <w:rFonts w:ascii="Times New Roman" w:hAnsi="Times New Roman" w:cs="Times New Roman"/>
                <w:kern w:val="0"/>
                <w:sz w:val="20"/>
                <w:szCs w:val="20"/>
              </w:rPr>
            </w:pPr>
            <w:r w:rsidRPr="002A20F6">
              <w:rPr>
                <w:rFonts w:ascii="Times New Roman" w:hAnsi="Times New Roman" w:cs="Times New Roman"/>
                <w:kern w:val="0"/>
                <w:sz w:val="20"/>
                <w:szCs w:val="20"/>
              </w:rPr>
              <w:t>.</w:t>
            </w:r>
          </w:p>
        </w:tc>
        <w:tc>
          <w:tcPr>
            <w:tcW w:w="1887" w:type="dxa"/>
            <w:tcBorders>
              <w:top w:val="nil"/>
              <w:left w:val="nil"/>
              <w:bottom w:val="nil"/>
              <w:right w:val="nil"/>
            </w:tcBorders>
            <w:noWrap/>
            <w:vAlign w:val="center"/>
            <w:hideMark/>
          </w:tcPr>
          <w:p w14:paraId="4C715A63" w14:textId="1FF69A20" w:rsidR="004659C7" w:rsidRPr="002A20F6" w:rsidRDefault="004659C7" w:rsidP="00290228">
            <w:pPr>
              <w:widowControl/>
              <w:rPr>
                <w:rFonts w:ascii="Times New Roman" w:hAnsi="Times New Roman" w:cs="Times New Roman"/>
                <w:kern w:val="0"/>
                <w:sz w:val="20"/>
                <w:szCs w:val="20"/>
              </w:rPr>
            </w:pPr>
            <w:r w:rsidRPr="002A20F6">
              <w:rPr>
                <w:rFonts w:ascii="Times New Roman" w:hAnsi="Times New Roman" w:cs="Times New Roman"/>
                <w:kern w:val="0"/>
                <w:sz w:val="20"/>
                <w:szCs w:val="20"/>
              </w:rPr>
              <w:t>.</w:t>
            </w:r>
          </w:p>
        </w:tc>
        <w:tc>
          <w:tcPr>
            <w:tcW w:w="1058" w:type="dxa"/>
            <w:tcBorders>
              <w:top w:val="nil"/>
              <w:left w:val="nil"/>
              <w:bottom w:val="nil"/>
              <w:right w:val="nil"/>
            </w:tcBorders>
            <w:noWrap/>
            <w:vAlign w:val="center"/>
            <w:hideMark/>
          </w:tcPr>
          <w:p w14:paraId="33A5572A" w14:textId="5488B808" w:rsidR="004659C7" w:rsidRPr="002A20F6" w:rsidRDefault="004659C7" w:rsidP="00290228">
            <w:pPr>
              <w:widowControl/>
              <w:rPr>
                <w:rFonts w:ascii="Times New Roman" w:hAnsi="Times New Roman" w:cs="Times New Roman"/>
                <w:kern w:val="0"/>
                <w:sz w:val="20"/>
                <w:szCs w:val="20"/>
              </w:rPr>
            </w:pPr>
            <w:r w:rsidRPr="002A20F6">
              <w:rPr>
                <w:rFonts w:ascii="Times New Roman" w:hAnsi="Times New Roman" w:cs="Times New Roman"/>
                <w:kern w:val="0"/>
                <w:sz w:val="20"/>
                <w:szCs w:val="20"/>
              </w:rPr>
              <w:t>.</w:t>
            </w:r>
          </w:p>
        </w:tc>
      </w:tr>
      <w:tr w:rsidR="004659C7" w:rsidRPr="002A20F6" w14:paraId="65F5EFE3" w14:textId="77777777" w:rsidTr="000F2136">
        <w:trPr>
          <w:trHeight w:val="277"/>
        </w:trPr>
        <w:tc>
          <w:tcPr>
            <w:tcW w:w="2141" w:type="dxa"/>
            <w:tcBorders>
              <w:top w:val="nil"/>
              <w:left w:val="nil"/>
              <w:bottom w:val="nil"/>
              <w:right w:val="nil"/>
            </w:tcBorders>
            <w:noWrap/>
            <w:vAlign w:val="center"/>
            <w:hideMark/>
          </w:tcPr>
          <w:p w14:paraId="4F86B124" w14:textId="1F216EE2" w:rsidR="004659C7" w:rsidRPr="002A20F6" w:rsidRDefault="008429B0" w:rsidP="00290228">
            <w:pPr>
              <w:widowControl/>
              <w:rPr>
                <w:rFonts w:ascii="Times New Roman" w:eastAsia="等线" w:hAnsi="Times New Roman" w:cs="Times New Roman"/>
                <w:kern w:val="0"/>
                <w:sz w:val="20"/>
                <w:szCs w:val="20"/>
              </w:rPr>
            </w:pPr>
            <w:r>
              <w:rPr>
                <w:rFonts w:ascii="Times New Roman" w:eastAsia="等线" w:hAnsi="Times New Roman" w:cs="Times New Roman" w:hint="eastAsia"/>
                <w:kern w:val="0"/>
                <w:sz w:val="20"/>
                <w:szCs w:val="20"/>
              </w:rPr>
              <w:t>Polyp l</w:t>
            </w:r>
            <w:r w:rsidR="004659C7" w:rsidRPr="002A20F6">
              <w:rPr>
                <w:rFonts w:ascii="Times New Roman" w:eastAsia="等线" w:hAnsi="Times New Roman" w:cs="Times New Roman"/>
                <w:kern w:val="0"/>
                <w:sz w:val="20"/>
                <w:szCs w:val="20"/>
              </w:rPr>
              <w:t>ocation</w:t>
            </w:r>
          </w:p>
        </w:tc>
        <w:tc>
          <w:tcPr>
            <w:tcW w:w="1847" w:type="dxa"/>
            <w:tcBorders>
              <w:top w:val="nil"/>
              <w:left w:val="nil"/>
              <w:bottom w:val="nil"/>
              <w:right w:val="nil"/>
            </w:tcBorders>
            <w:noWrap/>
            <w:vAlign w:val="center"/>
            <w:hideMark/>
          </w:tcPr>
          <w:p w14:paraId="183B937C" w14:textId="77777777" w:rsidR="004659C7" w:rsidRPr="002A20F6" w:rsidRDefault="004659C7" w:rsidP="00290228">
            <w:pPr>
              <w:widowControl/>
              <w:rPr>
                <w:rFonts w:ascii="Times New Roman" w:eastAsia="Times New Roman" w:hAnsi="Times New Roman" w:cs="Times New Roman"/>
                <w:kern w:val="0"/>
                <w:sz w:val="20"/>
                <w:szCs w:val="20"/>
              </w:rPr>
            </w:pPr>
          </w:p>
        </w:tc>
        <w:tc>
          <w:tcPr>
            <w:tcW w:w="1365" w:type="dxa"/>
            <w:tcBorders>
              <w:top w:val="nil"/>
              <w:left w:val="nil"/>
              <w:bottom w:val="nil"/>
              <w:right w:val="nil"/>
            </w:tcBorders>
            <w:noWrap/>
            <w:vAlign w:val="center"/>
            <w:hideMark/>
          </w:tcPr>
          <w:p w14:paraId="4095AC14" w14:textId="3EA3DE74" w:rsidR="004659C7" w:rsidRPr="002A20F6" w:rsidRDefault="004659C7" w:rsidP="00290228">
            <w:pPr>
              <w:widowControl/>
              <w:rPr>
                <w:rFonts w:ascii="Times New Roman" w:eastAsia="等线" w:hAnsi="Times New Roman" w:cs="Times New Roman"/>
                <w:kern w:val="0"/>
                <w:sz w:val="20"/>
                <w:szCs w:val="20"/>
              </w:rPr>
            </w:pPr>
          </w:p>
        </w:tc>
        <w:tc>
          <w:tcPr>
            <w:tcW w:w="1887" w:type="dxa"/>
            <w:tcBorders>
              <w:top w:val="nil"/>
              <w:left w:val="nil"/>
              <w:bottom w:val="nil"/>
              <w:right w:val="nil"/>
            </w:tcBorders>
            <w:noWrap/>
            <w:vAlign w:val="center"/>
            <w:hideMark/>
          </w:tcPr>
          <w:p w14:paraId="48F73F4D" w14:textId="77777777" w:rsidR="004659C7" w:rsidRPr="002A20F6" w:rsidRDefault="004659C7" w:rsidP="00290228">
            <w:pPr>
              <w:widowControl/>
              <w:rPr>
                <w:rFonts w:ascii="Times New Roman" w:eastAsia="等线" w:hAnsi="Times New Roman" w:cs="Times New Roman"/>
                <w:kern w:val="0"/>
                <w:sz w:val="20"/>
                <w:szCs w:val="20"/>
              </w:rPr>
            </w:pPr>
          </w:p>
        </w:tc>
        <w:tc>
          <w:tcPr>
            <w:tcW w:w="1058" w:type="dxa"/>
            <w:tcBorders>
              <w:top w:val="nil"/>
              <w:left w:val="nil"/>
              <w:bottom w:val="nil"/>
              <w:right w:val="nil"/>
            </w:tcBorders>
            <w:noWrap/>
            <w:vAlign w:val="center"/>
            <w:hideMark/>
          </w:tcPr>
          <w:p w14:paraId="5044441D" w14:textId="77777777" w:rsidR="004659C7" w:rsidRPr="002A20F6" w:rsidRDefault="004659C7" w:rsidP="00290228">
            <w:pPr>
              <w:widowControl/>
              <w:rPr>
                <w:rFonts w:ascii="Times New Roman" w:eastAsia="Times New Roman" w:hAnsi="Times New Roman" w:cs="Times New Roman"/>
                <w:kern w:val="0"/>
                <w:sz w:val="20"/>
                <w:szCs w:val="20"/>
              </w:rPr>
            </w:pPr>
          </w:p>
        </w:tc>
      </w:tr>
      <w:tr w:rsidR="004659C7" w:rsidRPr="002A20F6" w14:paraId="4287504C" w14:textId="77777777" w:rsidTr="000F2136">
        <w:trPr>
          <w:trHeight w:val="277"/>
        </w:trPr>
        <w:tc>
          <w:tcPr>
            <w:tcW w:w="2141" w:type="dxa"/>
            <w:tcBorders>
              <w:top w:val="nil"/>
              <w:left w:val="nil"/>
              <w:bottom w:val="nil"/>
              <w:right w:val="nil"/>
            </w:tcBorders>
            <w:noWrap/>
            <w:vAlign w:val="center"/>
            <w:hideMark/>
          </w:tcPr>
          <w:p w14:paraId="2700D220" w14:textId="5E7AE0DF" w:rsidR="004659C7" w:rsidRPr="002A20F6" w:rsidRDefault="004659C7" w:rsidP="00290228">
            <w:pPr>
              <w:widowControl/>
              <w:ind w:firstLineChars="200" w:firstLine="400"/>
              <w:rPr>
                <w:rFonts w:ascii="Times New Roman" w:eastAsia="Times New Roman" w:hAnsi="Times New Roman" w:cs="Times New Roman"/>
                <w:kern w:val="0"/>
                <w:sz w:val="20"/>
                <w:szCs w:val="20"/>
              </w:rPr>
            </w:pPr>
            <w:r w:rsidRPr="002A20F6">
              <w:rPr>
                <w:rFonts w:ascii="Times New Roman" w:eastAsia="等线" w:hAnsi="Times New Roman" w:cs="Times New Roman"/>
                <w:kern w:val="0"/>
                <w:sz w:val="20"/>
                <w:szCs w:val="20"/>
              </w:rPr>
              <w:t>Neck</w:t>
            </w:r>
          </w:p>
        </w:tc>
        <w:tc>
          <w:tcPr>
            <w:tcW w:w="1847" w:type="dxa"/>
            <w:tcBorders>
              <w:top w:val="nil"/>
              <w:left w:val="nil"/>
              <w:bottom w:val="nil"/>
              <w:right w:val="nil"/>
            </w:tcBorders>
            <w:noWrap/>
            <w:vAlign w:val="center"/>
            <w:hideMark/>
          </w:tcPr>
          <w:p w14:paraId="73F18539" w14:textId="3D59F1F3"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0.242 (0.072–0.820)</w:t>
            </w:r>
          </w:p>
        </w:tc>
        <w:tc>
          <w:tcPr>
            <w:tcW w:w="1365" w:type="dxa"/>
            <w:tcBorders>
              <w:top w:val="nil"/>
              <w:left w:val="nil"/>
              <w:bottom w:val="nil"/>
              <w:right w:val="nil"/>
            </w:tcBorders>
            <w:noWrap/>
            <w:vAlign w:val="center"/>
            <w:hideMark/>
          </w:tcPr>
          <w:p w14:paraId="1390DAF0" w14:textId="40151B20"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0.023</w:t>
            </w:r>
          </w:p>
        </w:tc>
        <w:tc>
          <w:tcPr>
            <w:tcW w:w="1887" w:type="dxa"/>
            <w:tcBorders>
              <w:top w:val="nil"/>
              <w:left w:val="nil"/>
              <w:bottom w:val="nil"/>
              <w:right w:val="nil"/>
            </w:tcBorders>
            <w:noWrap/>
            <w:vAlign w:val="center"/>
            <w:hideMark/>
          </w:tcPr>
          <w:p w14:paraId="372BED26" w14:textId="77E36CF2" w:rsidR="004659C7" w:rsidRPr="002A20F6" w:rsidRDefault="004659C7" w:rsidP="00290228">
            <w:pPr>
              <w:widowControl/>
              <w:rPr>
                <w:rFonts w:ascii="Times New Roman" w:hAnsi="Times New Roman" w:cs="Times New Roman"/>
                <w:kern w:val="0"/>
                <w:sz w:val="20"/>
                <w:szCs w:val="20"/>
              </w:rPr>
            </w:pPr>
            <w:r w:rsidRPr="002A20F6">
              <w:rPr>
                <w:rFonts w:ascii="Times New Roman" w:hAnsi="Times New Roman" w:cs="Times New Roman"/>
                <w:kern w:val="0"/>
                <w:sz w:val="20"/>
                <w:szCs w:val="20"/>
              </w:rPr>
              <w:t>0.135 (0.027–0.677)</w:t>
            </w:r>
          </w:p>
        </w:tc>
        <w:tc>
          <w:tcPr>
            <w:tcW w:w="1058" w:type="dxa"/>
            <w:tcBorders>
              <w:top w:val="nil"/>
              <w:left w:val="nil"/>
              <w:bottom w:val="nil"/>
              <w:right w:val="nil"/>
            </w:tcBorders>
            <w:noWrap/>
            <w:vAlign w:val="center"/>
            <w:hideMark/>
          </w:tcPr>
          <w:p w14:paraId="2B359AFB" w14:textId="785E82D9"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0.015</w:t>
            </w:r>
          </w:p>
        </w:tc>
      </w:tr>
      <w:tr w:rsidR="004659C7" w:rsidRPr="002A20F6" w14:paraId="4F3FBC59" w14:textId="77777777" w:rsidTr="000F2136">
        <w:trPr>
          <w:trHeight w:val="277"/>
        </w:trPr>
        <w:tc>
          <w:tcPr>
            <w:tcW w:w="2141" w:type="dxa"/>
            <w:tcBorders>
              <w:top w:val="nil"/>
              <w:left w:val="nil"/>
              <w:right w:val="nil"/>
            </w:tcBorders>
            <w:noWrap/>
            <w:vAlign w:val="center"/>
            <w:hideMark/>
          </w:tcPr>
          <w:p w14:paraId="5C204787" w14:textId="770FEDED" w:rsidR="004659C7" w:rsidRPr="002A20F6" w:rsidRDefault="004659C7" w:rsidP="00290228">
            <w:pPr>
              <w:widowControl/>
              <w:ind w:firstLineChars="200" w:firstLine="400"/>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Body</w:t>
            </w:r>
          </w:p>
        </w:tc>
        <w:tc>
          <w:tcPr>
            <w:tcW w:w="1847" w:type="dxa"/>
            <w:tcBorders>
              <w:top w:val="nil"/>
              <w:left w:val="nil"/>
              <w:right w:val="nil"/>
            </w:tcBorders>
            <w:noWrap/>
            <w:vAlign w:val="center"/>
            <w:hideMark/>
          </w:tcPr>
          <w:p w14:paraId="047195CF" w14:textId="5012C69A"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0.176 (0.060–0.520)</w:t>
            </w:r>
          </w:p>
        </w:tc>
        <w:tc>
          <w:tcPr>
            <w:tcW w:w="1365" w:type="dxa"/>
            <w:tcBorders>
              <w:top w:val="nil"/>
              <w:left w:val="nil"/>
              <w:right w:val="nil"/>
            </w:tcBorders>
            <w:noWrap/>
            <w:vAlign w:val="center"/>
            <w:hideMark/>
          </w:tcPr>
          <w:p w14:paraId="148CD6D5" w14:textId="20D22ECC"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0.002</w:t>
            </w:r>
          </w:p>
        </w:tc>
        <w:tc>
          <w:tcPr>
            <w:tcW w:w="1887" w:type="dxa"/>
            <w:tcBorders>
              <w:top w:val="nil"/>
              <w:left w:val="nil"/>
              <w:right w:val="nil"/>
            </w:tcBorders>
            <w:noWrap/>
            <w:vAlign w:val="center"/>
            <w:hideMark/>
          </w:tcPr>
          <w:p w14:paraId="7A1A586E" w14:textId="667BF92D" w:rsidR="004659C7" w:rsidRPr="002A20F6" w:rsidRDefault="004659C7" w:rsidP="00290228">
            <w:pPr>
              <w:widowControl/>
              <w:rPr>
                <w:rFonts w:ascii="Times New Roman" w:hAnsi="Times New Roman" w:cs="Times New Roman"/>
                <w:kern w:val="0"/>
                <w:sz w:val="20"/>
                <w:szCs w:val="20"/>
              </w:rPr>
            </w:pPr>
            <w:r w:rsidRPr="002A20F6">
              <w:rPr>
                <w:rFonts w:ascii="Times New Roman" w:eastAsia="等线" w:hAnsi="Times New Roman" w:cs="Times New Roman"/>
                <w:kern w:val="0"/>
                <w:sz w:val="20"/>
                <w:szCs w:val="20"/>
              </w:rPr>
              <w:t>0.333 (0.082–1.361)</w:t>
            </w:r>
          </w:p>
        </w:tc>
        <w:tc>
          <w:tcPr>
            <w:tcW w:w="1058" w:type="dxa"/>
            <w:tcBorders>
              <w:top w:val="nil"/>
              <w:left w:val="nil"/>
              <w:right w:val="nil"/>
            </w:tcBorders>
            <w:noWrap/>
            <w:vAlign w:val="center"/>
            <w:hideMark/>
          </w:tcPr>
          <w:p w14:paraId="5FBF76DC" w14:textId="06A7E3BC"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0.126</w:t>
            </w:r>
          </w:p>
        </w:tc>
      </w:tr>
      <w:tr w:rsidR="004659C7" w:rsidRPr="002A20F6" w14:paraId="4FC8883A" w14:textId="77777777" w:rsidTr="000F2136">
        <w:trPr>
          <w:trHeight w:val="277"/>
        </w:trPr>
        <w:tc>
          <w:tcPr>
            <w:tcW w:w="2141" w:type="dxa"/>
            <w:tcBorders>
              <w:top w:val="nil"/>
              <w:left w:val="nil"/>
              <w:bottom w:val="single" w:sz="12" w:space="0" w:color="auto"/>
              <w:right w:val="nil"/>
            </w:tcBorders>
            <w:noWrap/>
            <w:vAlign w:val="center"/>
          </w:tcPr>
          <w:p w14:paraId="5DD12D5B" w14:textId="09966D28" w:rsidR="004659C7" w:rsidRPr="002A20F6" w:rsidRDefault="004659C7" w:rsidP="00290228">
            <w:pPr>
              <w:widowControl/>
              <w:ind w:firstLineChars="200" w:firstLine="400"/>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Bottom</w:t>
            </w:r>
          </w:p>
        </w:tc>
        <w:tc>
          <w:tcPr>
            <w:tcW w:w="1847" w:type="dxa"/>
            <w:tcBorders>
              <w:top w:val="nil"/>
              <w:left w:val="nil"/>
              <w:bottom w:val="single" w:sz="12" w:space="0" w:color="auto"/>
              <w:right w:val="nil"/>
            </w:tcBorders>
            <w:noWrap/>
            <w:vAlign w:val="center"/>
          </w:tcPr>
          <w:p w14:paraId="0F88A940" w14:textId="2725B7EE" w:rsidR="004659C7" w:rsidRPr="002A20F6" w:rsidRDefault="000F2136" w:rsidP="00290228">
            <w:pPr>
              <w:widowControl/>
              <w:rPr>
                <w:rFonts w:ascii="Times New Roman" w:eastAsia="等线" w:hAnsi="Times New Roman" w:cs="Times New Roman"/>
                <w:kern w:val="0"/>
                <w:sz w:val="20"/>
                <w:szCs w:val="20"/>
              </w:rPr>
            </w:pPr>
            <w:r>
              <w:rPr>
                <w:rFonts w:ascii="Times New Roman" w:eastAsia="等线" w:hAnsi="Times New Roman" w:cs="Times New Roman" w:hint="eastAsia"/>
                <w:kern w:val="0"/>
                <w:sz w:val="20"/>
                <w:szCs w:val="20"/>
              </w:rPr>
              <w:t>Ref</w:t>
            </w:r>
            <w:r w:rsidRPr="002A20F6">
              <w:rPr>
                <w:rFonts w:ascii="Times New Roman" w:eastAsia="等线" w:hAnsi="Times New Roman" w:cs="Times New Roman"/>
                <w:kern w:val="0"/>
                <w:sz w:val="20"/>
                <w:szCs w:val="20"/>
              </w:rPr>
              <w:t>.</w:t>
            </w:r>
          </w:p>
        </w:tc>
        <w:tc>
          <w:tcPr>
            <w:tcW w:w="1365" w:type="dxa"/>
            <w:tcBorders>
              <w:top w:val="nil"/>
              <w:left w:val="nil"/>
              <w:bottom w:val="single" w:sz="12" w:space="0" w:color="auto"/>
              <w:right w:val="nil"/>
            </w:tcBorders>
            <w:noWrap/>
            <w:vAlign w:val="center"/>
          </w:tcPr>
          <w:p w14:paraId="08D1C695" w14:textId="2627A7F6" w:rsidR="004659C7" w:rsidRPr="002A20F6" w:rsidRDefault="004659C7" w:rsidP="00290228">
            <w:pPr>
              <w:widowControl/>
              <w:rPr>
                <w:rFonts w:ascii="Times New Roman" w:hAnsi="Times New Roman" w:cs="Times New Roman"/>
                <w:kern w:val="0"/>
                <w:sz w:val="20"/>
                <w:szCs w:val="20"/>
              </w:rPr>
            </w:pPr>
            <w:r w:rsidRPr="002A20F6">
              <w:rPr>
                <w:rFonts w:ascii="Times New Roman" w:hAnsi="Times New Roman" w:cs="Times New Roman"/>
                <w:kern w:val="0"/>
                <w:sz w:val="20"/>
                <w:szCs w:val="20"/>
              </w:rPr>
              <w:t>.</w:t>
            </w:r>
          </w:p>
        </w:tc>
        <w:tc>
          <w:tcPr>
            <w:tcW w:w="1887" w:type="dxa"/>
            <w:tcBorders>
              <w:top w:val="nil"/>
              <w:left w:val="nil"/>
              <w:bottom w:val="single" w:sz="12" w:space="0" w:color="auto"/>
              <w:right w:val="nil"/>
            </w:tcBorders>
            <w:noWrap/>
            <w:vAlign w:val="center"/>
          </w:tcPr>
          <w:p w14:paraId="72BBFCCC" w14:textId="5A6361D5" w:rsidR="004659C7" w:rsidRPr="002A20F6" w:rsidRDefault="004659C7" w:rsidP="00290228">
            <w:pPr>
              <w:widowControl/>
              <w:rPr>
                <w:rFonts w:ascii="Times New Roman" w:hAnsi="Times New Roman" w:cs="Times New Roman"/>
                <w:kern w:val="0"/>
                <w:sz w:val="20"/>
                <w:szCs w:val="20"/>
              </w:rPr>
            </w:pPr>
            <w:r w:rsidRPr="002A20F6">
              <w:rPr>
                <w:rFonts w:ascii="Times New Roman" w:hAnsi="Times New Roman" w:cs="Times New Roman"/>
                <w:kern w:val="0"/>
                <w:sz w:val="20"/>
                <w:szCs w:val="20"/>
              </w:rPr>
              <w:t>.</w:t>
            </w:r>
          </w:p>
        </w:tc>
        <w:tc>
          <w:tcPr>
            <w:tcW w:w="1058" w:type="dxa"/>
            <w:tcBorders>
              <w:top w:val="nil"/>
              <w:left w:val="nil"/>
              <w:bottom w:val="single" w:sz="12" w:space="0" w:color="auto"/>
              <w:right w:val="nil"/>
            </w:tcBorders>
            <w:noWrap/>
            <w:vAlign w:val="center"/>
          </w:tcPr>
          <w:p w14:paraId="30DE0091" w14:textId="31ACFD93" w:rsidR="004659C7" w:rsidRPr="002A20F6" w:rsidRDefault="004659C7" w:rsidP="00290228">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w:t>
            </w:r>
          </w:p>
        </w:tc>
      </w:tr>
    </w:tbl>
    <w:p w14:paraId="5FE493D3" w14:textId="191ED6CA" w:rsidR="000467F7" w:rsidRPr="002A20F6" w:rsidRDefault="006F0DED" w:rsidP="009040A7">
      <w:pPr>
        <w:rPr>
          <w:rFonts w:ascii="Times New Roman" w:hAnsi="Times New Roman" w:cs="Times New Roman"/>
          <w:sz w:val="20"/>
          <w:szCs w:val="20"/>
        </w:rPr>
      </w:pPr>
      <w:r w:rsidRPr="002A20F6">
        <w:rPr>
          <w:rFonts w:ascii="Times New Roman" w:hAnsi="Times New Roman" w:cs="Times New Roman"/>
          <w:sz w:val="20"/>
          <w:szCs w:val="20"/>
        </w:rPr>
        <w:t>Cholesterol</w:t>
      </w:r>
      <w:r w:rsidR="000467F7" w:rsidRPr="002A20F6">
        <w:rPr>
          <w:rFonts w:ascii="Times New Roman" w:hAnsi="Times New Roman" w:cs="Times New Roman"/>
          <w:sz w:val="20"/>
          <w:szCs w:val="20"/>
        </w:rPr>
        <w:t xml:space="preserve"> polyp vs gallbladder carcinoma.</w:t>
      </w:r>
    </w:p>
    <w:tbl>
      <w:tblPr>
        <w:tblpPr w:leftFromText="180" w:rightFromText="180" w:vertAnchor="text" w:tblpY="1"/>
        <w:tblOverlap w:val="never"/>
        <w:tblW w:w="8318" w:type="dxa"/>
        <w:tblLook w:val="04A0" w:firstRow="1" w:lastRow="0" w:firstColumn="1" w:lastColumn="0" w:noHBand="0" w:noVBand="1"/>
      </w:tblPr>
      <w:tblGrid>
        <w:gridCol w:w="2127"/>
        <w:gridCol w:w="1984"/>
        <w:gridCol w:w="1195"/>
        <w:gridCol w:w="1878"/>
        <w:gridCol w:w="1134"/>
      </w:tblGrid>
      <w:tr w:rsidR="001363B2" w:rsidRPr="002A20F6" w14:paraId="56BC9B35" w14:textId="77777777" w:rsidTr="000F2136">
        <w:trPr>
          <w:trHeight w:val="278"/>
        </w:trPr>
        <w:tc>
          <w:tcPr>
            <w:tcW w:w="2127" w:type="dxa"/>
            <w:vMerge w:val="restart"/>
            <w:tcBorders>
              <w:top w:val="single" w:sz="12" w:space="0" w:color="auto"/>
              <w:left w:val="nil"/>
              <w:bottom w:val="single" w:sz="4" w:space="0" w:color="000000"/>
              <w:right w:val="nil"/>
            </w:tcBorders>
            <w:noWrap/>
            <w:vAlign w:val="center"/>
            <w:hideMark/>
          </w:tcPr>
          <w:p w14:paraId="5F07E0D7" w14:textId="77777777" w:rsidR="001363B2" w:rsidRPr="002A20F6" w:rsidRDefault="001363B2"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Variables</w:t>
            </w:r>
          </w:p>
        </w:tc>
        <w:tc>
          <w:tcPr>
            <w:tcW w:w="3179" w:type="dxa"/>
            <w:gridSpan w:val="2"/>
            <w:tcBorders>
              <w:top w:val="single" w:sz="12" w:space="0" w:color="auto"/>
              <w:left w:val="nil"/>
              <w:bottom w:val="single" w:sz="4" w:space="0" w:color="auto"/>
              <w:right w:val="nil"/>
            </w:tcBorders>
            <w:noWrap/>
            <w:vAlign w:val="center"/>
            <w:hideMark/>
          </w:tcPr>
          <w:p w14:paraId="38F87ED6" w14:textId="77777777" w:rsidR="001363B2" w:rsidRPr="002A20F6" w:rsidRDefault="001363B2"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Univariate analysis</w:t>
            </w:r>
          </w:p>
        </w:tc>
        <w:tc>
          <w:tcPr>
            <w:tcW w:w="3012" w:type="dxa"/>
            <w:gridSpan w:val="2"/>
            <w:tcBorders>
              <w:top w:val="single" w:sz="12" w:space="0" w:color="auto"/>
              <w:left w:val="nil"/>
              <w:bottom w:val="single" w:sz="4" w:space="0" w:color="auto"/>
              <w:right w:val="nil"/>
            </w:tcBorders>
            <w:noWrap/>
            <w:vAlign w:val="center"/>
            <w:hideMark/>
          </w:tcPr>
          <w:p w14:paraId="3026ACB6" w14:textId="77777777" w:rsidR="001363B2" w:rsidRPr="002A20F6" w:rsidRDefault="001363B2"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Multivariate analysis</w:t>
            </w:r>
          </w:p>
        </w:tc>
      </w:tr>
      <w:tr w:rsidR="001363B2" w:rsidRPr="002A20F6" w14:paraId="746CE946" w14:textId="77777777" w:rsidTr="000F2136">
        <w:trPr>
          <w:trHeight w:val="278"/>
        </w:trPr>
        <w:tc>
          <w:tcPr>
            <w:tcW w:w="2127" w:type="dxa"/>
            <w:vMerge/>
            <w:tcBorders>
              <w:top w:val="single" w:sz="4" w:space="0" w:color="auto"/>
              <w:left w:val="nil"/>
              <w:bottom w:val="single" w:sz="8" w:space="0" w:color="auto"/>
              <w:right w:val="nil"/>
            </w:tcBorders>
            <w:vAlign w:val="center"/>
            <w:hideMark/>
          </w:tcPr>
          <w:p w14:paraId="1C9B18F9" w14:textId="77777777" w:rsidR="001363B2" w:rsidRPr="002A20F6" w:rsidRDefault="001363B2" w:rsidP="009040A7">
            <w:pPr>
              <w:widowControl/>
              <w:rPr>
                <w:rFonts w:ascii="Times New Roman" w:eastAsia="等线" w:hAnsi="Times New Roman" w:cs="Times New Roman"/>
                <w:kern w:val="0"/>
                <w:sz w:val="20"/>
                <w:szCs w:val="20"/>
              </w:rPr>
            </w:pPr>
          </w:p>
        </w:tc>
        <w:tc>
          <w:tcPr>
            <w:tcW w:w="1984" w:type="dxa"/>
            <w:tcBorders>
              <w:top w:val="nil"/>
              <w:left w:val="nil"/>
              <w:bottom w:val="single" w:sz="8" w:space="0" w:color="auto"/>
              <w:right w:val="nil"/>
            </w:tcBorders>
            <w:noWrap/>
            <w:vAlign w:val="center"/>
            <w:hideMark/>
          </w:tcPr>
          <w:p w14:paraId="47A78D5C" w14:textId="77777777" w:rsidR="001363B2" w:rsidRPr="002A20F6" w:rsidRDefault="001363B2"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OR (95% CI)</w:t>
            </w:r>
          </w:p>
        </w:tc>
        <w:tc>
          <w:tcPr>
            <w:tcW w:w="1195" w:type="dxa"/>
            <w:tcBorders>
              <w:top w:val="nil"/>
              <w:left w:val="nil"/>
              <w:bottom w:val="single" w:sz="8" w:space="0" w:color="auto"/>
              <w:right w:val="nil"/>
            </w:tcBorders>
            <w:noWrap/>
            <w:vAlign w:val="center"/>
            <w:hideMark/>
          </w:tcPr>
          <w:p w14:paraId="01E6CB08" w14:textId="77777777" w:rsidR="001363B2" w:rsidRPr="002A20F6" w:rsidRDefault="001363B2"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P value</w:t>
            </w:r>
          </w:p>
        </w:tc>
        <w:tc>
          <w:tcPr>
            <w:tcW w:w="1878" w:type="dxa"/>
            <w:tcBorders>
              <w:top w:val="nil"/>
              <w:left w:val="nil"/>
              <w:bottom w:val="single" w:sz="8" w:space="0" w:color="auto"/>
              <w:right w:val="nil"/>
            </w:tcBorders>
            <w:noWrap/>
            <w:vAlign w:val="center"/>
            <w:hideMark/>
          </w:tcPr>
          <w:p w14:paraId="0E07A5C3" w14:textId="77777777" w:rsidR="001363B2" w:rsidRPr="002A20F6" w:rsidRDefault="001363B2"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OR (95% CI)</w:t>
            </w:r>
          </w:p>
        </w:tc>
        <w:tc>
          <w:tcPr>
            <w:tcW w:w="1134" w:type="dxa"/>
            <w:tcBorders>
              <w:top w:val="nil"/>
              <w:left w:val="nil"/>
              <w:bottom w:val="single" w:sz="8" w:space="0" w:color="auto"/>
              <w:right w:val="nil"/>
            </w:tcBorders>
            <w:noWrap/>
            <w:vAlign w:val="center"/>
            <w:hideMark/>
          </w:tcPr>
          <w:p w14:paraId="566ED1A1" w14:textId="77777777" w:rsidR="001363B2" w:rsidRPr="002A20F6" w:rsidRDefault="001363B2"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P value</w:t>
            </w:r>
          </w:p>
        </w:tc>
      </w:tr>
      <w:tr w:rsidR="001363B2" w:rsidRPr="002A20F6" w14:paraId="3FD9A34C" w14:textId="77777777" w:rsidTr="000F2136">
        <w:trPr>
          <w:trHeight w:val="278"/>
        </w:trPr>
        <w:tc>
          <w:tcPr>
            <w:tcW w:w="2127" w:type="dxa"/>
            <w:tcBorders>
              <w:top w:val="single" w:sz="8" w:space="0" w:color="auto"/>
              <w:left w:val="nil"/>
              <w:bottom w:val="nil"/>
              <w:right w:val="nil"/>
            </w:tcBorders>
            <w:noWrap/>
            <w:vAlign w:val="center"/>
          </w:tcPr>
          <w:p w14:paraId="113E0FD4" w14:textId="36CAE169" w:rsidR="001363B2" w:rsidRPr="002A20F6" w:rsidRDefault="001363B2"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Sex</w:t>
            </w:r>
          </w:p>
        </w:tc>
        <w:tc>
          <w:tcPr>
            <w:tcW w:w="1984" w:type="dxa"/>
            <w:tcBorders>
              <w:top w:val="single" w:sz="8" w:space="0" w:color="auto"/>
              <w:left w:val="nil"/>
              <w:bottom w:val="nil"/>
              <w:right w:val="nil"/>
            </w:tcBorders>
            <w:noWrap/>
            <w:vAlign w:val="center"/>
          </w:tcPr>
          <w:p w14:paraId="21038584" w14:textId="4C8C9D87" w:rsidR="001363B2" w:rsidRPr="002A20F6" w:rsidRDefault="001363B2" w:rsidP="009040A7">
            <w:pPr>
              <w:widowControl/>
              <w:rPr>
                <w:rFonts w:ascii="Times New Roman" w:eastAsia="等线" w:hAnsi="Times New Roman" w:cs="Times New Roman"/>
                <w:kern w:val="0"/>
                <w:sz w:val="20"/>
                <w:szCs w:val="20"/>
              </w:rPr>
            </w:pPr>
          </w:p>
        </w:tc>
        <w:tc>
          <w:tcPr>
            <w:tcW w:w="1195" w:type="dxa"/>
            <w:tcBorders>
              <w:top w:val="single" w:sz="8" w:space="0" w:color="auto"/>
              <w:left w:val="nil"/>
              <w:bottom w:val="nil"/>
              <w:right w:val="nil"/>
            </w:tcBorders>
            <w:noWrap/>
            <w:vAlign w:val="center"/>
          </w:tcPr>
          <w:p w14:paraId="1F25D5DF" w14:textId="5A56BC8F" w:rsidR="001363B2" w:rsidRPr="002A20F6" w:rsidRDefault="001363B2" w:rsidP="009040A7">
            <w:pPr>
              <w:widowControl/>
              <w:rPr>
                <w:rFonts w:ascii="Times New Roman" w:eastAsia="等线" w:hAnsi="Times New Roman" w:cs="Times New Roman"/>
                <w:kern w:val="0"/>
                <w:sz w:val="20"/>
                <w:szCs w:val="20"/>
              </w:rPr>
            </w:pPr>
          </w:p>
        </w:tc>
        <w:tc>
          <w:tcPr>
            <w:tcW w:w="1878" w:type="dxa"/>
            <w:tcBorders>
              <w:top w:val="single" w:sz="8" w:space="0" w:color="auto"/>
              <w:left w:val="nil"/>
              <w:bottom w:val="nil"/>
              <w:right w:val="nil"/>
            </w:tcBorders>
            <w:noWrap/>
            <w:vAlign w:val="center"/>
          </w:tcPr>
          <w:p w14:paraId="098A9957" w14:textId="7313D170" w:rsidR="001363B2" w:rsidRPr="002A20F6" w:rsidRDefault="001363B2" w:rsidP="009040A7">
            <w:pPr>
              <w:widowControl/>
              <w:rPr>
                <w:rFonts w:ascii="Times New Roman" w:eastAsia="等线" w:hAnsi="Times New Roman" w:cs="Times New Roman"/>
                <w:kern w:val="0"/>
                <w:sz w:val="20"/>
                <w:szCs w:val="20"/>
              </w:rPr>
            </w:pPr>
          </w:p>
        </w:tc>
        <w:tc>
          <w:tcPr>
            <w:tcW w:w="1134" w:type="dxa"/>
            <w:tcBorders>
              <w:top w:val="single" w:sz="8" w:space="0" w:color="auto"/>
              <w:left w:val="nil"/>
              <w:bottom w:val="nil"/>
              <w:right w:val="nil"/>
            </w:tcBorders>
            <w:noWrap/>
            <w:vAlign w:val="center"/>
          </w:tcPr>
          <w:p w14:paraId="25296377" w14:textId="01354139" w:rsidR="001363B2" w:rsidRPr="002A20F6" w:rsidRDefault="001363B2" w:rsidP="009040A7">
            <w:pPr>
              <w:widowControl/>
              <w:rPr>
                <w:rFonts w:ascii="Times New Roman" w:hAnsi="Times New Roman" w:cs="Times New Roman"/>
                <w:kern w:val="0"/>
                <w:sz w:val="20"/>
                <w:szCs w:val="20"/>
              </w:rPr>
            </w:pPr>
          </w:p>
        </w:tc>
      </w:tr>
      <w:tr w:rsidR="001363B2" w:rsidRPr="002A20F6" w14:paraId="5612ACEE" w14:textId="77777777" w:rsidTr="000F2136">
        <w:trPr>
          <w:trHeight w:val="278"/>
        </w:trPr>
        <w:tc>
          <w:tcPr>
            <w:tcW w:w="2127" w:type="dxa"/>
            <w:tcBorders>
              <w:top w:val="nil"/>
              <w:left w:val="nil"/>
              <w:bottom w:val="nil"/>
              <w:right w:val="nil"/>
            </w:tcBorders>
            <w:noWrap/>
            <w:vAlign w:val="center"/>
          </w:tcPr>
          <w:p w14:paraId="1B5A7700" w14:textId="2370564F" w:rsidR="001363B2" w:rsidRPr="002A20F6" w:rsidRDefault="001363B2"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 xml:space="preserve">    </w:t>
            </w:r>
            <w:r w:rsidR="00276B81" w:rsidRPr="002A20F6">
              <w:rPr>
                <w:rFonts w:ascii="Times New Roman" w:eastAsia="等线" w:hAnsi="Times New Roman" w:cs="Times New Roman"/>
                <w:kern w:val="0"/>
                <w:sz w:val="20"/>
                <w:szCs w:val="20"/>
              </w:rPr>
              <w:t>Female</w:t>
            </w:r>
          </w:p>
        </w:tc>
        <w:tc>
          <w:tcPr>
            <w:tcW w:w="1984" w:type="dxa"/>
            <w:tcBorders>
              <w:top w:val="nil"/>
              <w:left w:val="nil"/>
              <w:bottom w:val="nil"/>
              <w:right w:val="nil"/>
            </w:tcBorders>
            <w:noWrap/>
            <w:vAlign w:val="center"/>
          </w:tcPr>
          <w:p w14:paraId="5DF9F273" w14:textId="66A21375" w:rsidR="001363B2" w:rsidRPr="002A20F6" w:rsidRDefault="001363B2"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1.216 (0.654–2.261)</w:t>
            </w:r>
          </w:p>
        </w:tc>
        <w:tc>
          <w:tcPr>
            <w:tcW w:w="1195" w:type="dxa"/>
            <w:tcBorders>
              <w:top w:val="nil"/>
              <w:left w:val="nil"/>
              <w:bottom w:val="nil"/>
              <w:right w:val="nil"/>
            </w:tcBorders>
            <w:noWrap/>
            <w:vAlign w:val="center"/>
          </w:tcPr>
          <w:p w14:paraId="58D700D0" w14:textId="7902F05A" w:rsidR="001363B2" w:rsidRPr="002A20F6" w:rsidRDefault="004041B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0.537</w:t>
            </w:r>
          </w:p>
        </w:tc>
        <w:tc>
          <w:tcPr>
            <w:tcW w:w="1878" w:type="dxa"/>
            <w:tcBorders>
              <w:top w:val="nil"/>
              <w:left w:val="nil"/>
              <w:bottom w:val="nil"/>
              <w:right w:val="nil"/>
            </w:tcBorders>
            <w:noWrap/>
            <w:vAlign w:val="center"/>
          </w:tcPr>
          <w:p w14:paraId="4B472000" w14:textId="666413AF" w:rsidR="001363B2" w:rsidRPr="002A20F6" w:rsidRDefault="001363B2"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0.794 (0.329–1.918)</w:t>
            </w:r>
          </w:p>
        </w:tc>
        <w:tc>
          <w:tcPr>
            <w:tcW w:w="1134" w:type="dxa"/>
            <w:tcBorders>
              <w:top w:val="nil"/>
              <w:left w:val="nil"/>
              <w:bottom w:val="nil"/>
              <w:right w:val="nil"/>
            </w:tcBorders>
            <w:noWrap/>
            <w:vAlign w:val="center"/>
          </w:tcPr>
          <w:p w14:paraId="02A3842F" w14:textId="285413E4" w:rsidR="001363B2" w:rsidRPr="002A20F6" w:rsidRDefault="001363B2" w:rsidP="009040A7">
            <w:pPr>
              <w:widowControl/>
              <w:rPr>
                <w:rFonts w:ascii="Times New Roman" w:eastAsia="Times New Roman" w:hAnsi="Times New Roman" w:cs="Times New Roman"/>
                <w:kern w:val="0"/>
                <w:sz w:val="20"/>
                <w:szCs w:val="20"/>
              </w:rPr>
            </w:pPr>
            <w:r w:rsidRPr="002A20F6">
              <w:rPr>
                <w:rFonts w:ascii="Times New Roman" w:eastAsia="Times New Roman" w:hAnsi="Times New Roman" w:cs="Times New Roman"/>
                <w:kern w:val="0"/>
                <w:sz w:val="20"/>
                <w:szCs w:val="20"/>
              </w:rPr>
              <w:t>0.</w:t>
            </w:r>
            <w:r w:rsidRPr="002A20F6">
              <w:rPr>
                <w:rFonts w:ascii="Times New Roman" w:hAnsi="Times New Roman" w:cs="Times New Roman"/>
                <w:kern w:val="0"/>
                <w:sz w:val="20"/>
                <w:szCs w:val="20"/>
              </w:rPr>
              <w:t>609</w:t>
            </w:r>
          </w:p>
        </w:tc>
      </w:tr>
      <w:tr w:rsidR="004659C7" w:rsidRPr="002A20F6" w14:paraId="353C8CFB" w14:textId="77777777" w:rsidTr="000F2136">
        <w:trPr>
          <w:trHeight w:val="278"/>
        </w:trPr>
        <w:tc>
          <w:tcPr>
            <w:tcW w:w="2127" w:type="dxa"/>
            <w:tcBorders>
              <w:top w:val="nil"/>
              <w:left w:val="nil"/>
              <w:bottom w:val="nil"/>
              <w:right w:val="nil"/>
            </w:tcBorders>
            <w:noWrap/>
            <w:vAlign w:val="center"/>
          </w:tcPr>
          <w:p w14:paraId="4BB4652E" w14:textId="17752FC4"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 xml:space="preserve">    Male</w:t>
            </w:r>
          </w:p>
        </w:tc>
        <w:tc>
          <w:tcPr>
            <w:tcW w:w="1984" w:type="dxa"/>
            <w:tcBorders>
              <w:top w:val="nil"/>
              <w:left w:val="nil"/>
              <w:bottom w:val="nil"/>
              <w:right w:val="nil"/>
            </w:tcBorders>
            <w:noWrap/>
            <w:vAlign w:val="center"/>
          </w:tcPr>
          <w:p w14:paraId="5B71005D" w14:textId="41BF9BE8" w:rsidR="004659C7" w:rsidRPr="002A20F6" w:rsidRDefault="000F2136" w:rsidP="009040A7">
            <w:pPr>
              <w:widowControl/>
              <w:rPr>
                <w:rFonts w:ascii="Times New Roman" w:eastAsia="等线" w:hAnsi="Times New Roman" w:cs="Times New Roman"/>
                <w:kern w:val="0"/>
                <w:sz w:val="20"/>
                <w:szCs w:val="20"/>
              </w:rPr>
            </w:pPr>
            <w:r>
              <w:rPr>
                <w:rFonts w:ascii="Times New Roman" w:eastAsia="等线" w:hAnsi="Times New Roman" w:cs="Times New Roman" w:hint="eastAsia"/>
                <w:kern w:val="0"/>
                <w:sz w:val="20"/>
                <w:szCs w:val="20"/>
              </w:rPr>
              <w:t>Ref</w:t>
            </w:r>
            <w:r w:rsidRPr="002A20F6">
              <w:rPr>
                <w:rFonts w:ascii="Times New Roman" w:eastAsia="等线" w:hAnsi="Times New Roman" w:cs="Times New Roman"/>
                <w:kern w:val="0"/>
                <w:sz w:val="20"/>
                <w:szCs w:val="20"/>
              </w:rPr>
              <w:t>.</w:t>
            </w:r>
          </w:p>
        </w:tc>
        <w:tc>
          <w:tcPr>
            <w:tcW w:w="1195" w:type="dxa"/>
            <w:tcBorders>
              <w:top w:val="nil"/>
              <w:left w:val="nil"/>
              <w:bottom w:val="nil"/>
              <w:right w:val="nil"/>
            </w:tcBorders>
            <w:noWrap/>
            <w:vAlign w:val="center"/>
          </w:tcPr>
          <w:p w14:paraId="1927D5EA" w14:textId="4B6EDB2D"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hAnsi="Times New Roman" w:cs="Times New Roman"/>
                <w:kern w:val="0"/>
                <w:sz w:val="20"/>
                <w:szCs w:val="20"/>
              </w:rPr>
              <w:t>.</w:t>
            </w:r>
          </w:p>
        </w:tc>
        <w:tc>
          <w:tcPr>
            <w:tcW w:w="1878" w:type="dxa"/>
            <w:tcBorders>
              <w:top w:val="nil"/>
              <w:left w:val="nil"/>
              <w:bottom w:val="nil"/>
              <w:right w:val="nil"/>
            </w:tcBorders>
            <w:noWrap/>
            <w:vAlign w:val="center"/>
          </w:tcPr>
          <w:p w14:paraId="28463B97" w14:textId="76DB3D5D"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hAnsi="Times New Roman" w:cs="Times New Roman"/>
                <w:kern w:val="0"/>
                <w:sz w:val="20"/>
                <w:szCs w:val="20"/>
              </w:rPr>
              <w:t>.</w:t>
            </w:r>
          </w:p>
        </w:tc>
        <w:tc>
          <w:tcPr>
            <w:tcW w:w="1134" w:type="dxa"/>
            <w:tcBorders>
              <w:top w:val="nil"/>
              <w:left w:val="nil"/>
              <w:bottom w:val="nil"/>
              <w:right w:val="nil"/>
            </w:tcBorders>
            <w:noWrap/>
            <w:vAlign w:val="center"/>
          </w:tcPr>
          <w:p w14:paraId="2968D192" w14:textId="53CE07D4" w:rsidR="004659C7" w:rsidRPr="002A20F6" w:rsidRDefault="004659C7" w:rsidP="009040A7">
            <w:pPr>
              <w:widowControl/>
              <w:rPr>
                <w:rFonts w:ascii="Times New Roman" w:eastAsia="Times New Roman" w:hAnsi="Times New Roman" w:cs="Times New Roman"/>
                <w:kern w:val="0"/>
                <w:sz w:val="20"/>
                <w:szCs w:val="20"/>
              </w:rPr>
            </w:pPr>
            <w:r w:rsidRPr="002A20F6">
              <w:rPr>
                <w:rFonts w:ascii="Times New Roman" w:eastAsia="等线" w:hAnsi="Times New Roman" w:cs="Times New Roman"/>
                <w:kern w:val="0"/>
                <w:sz w:val="20"/>
                <w:szCs w:val="20"/>
              </w:rPr>
              <w:t>.</w:t>
            </w:r>
          </w:p>
        </w:tc>
      </w:tr>
      <w:tr w:rsidR="004659C7" w:rsidRPr="002A20F6" w14:paraId="4D6352E8" w14:textId="77777777" w:rsidTr="000F2136">
        <w:trPr>
          <w:trHeight w:val="278"/>
        </w:trPr>
        <w:tc>
          <w:tcPr>
            <w:tcW w:w="2127" w:type="dxa"/>
            <w:tcBorders>
              <w:top w:val="nil"/>
              <w:left w:val="nil"/>
              <w:bottom w:val="nil"/>
              <w:right w:val="nil"/>
            </w:tcBorders>
            <w:noWrap/>
            <w:vAlign w:val="center"/>
          </w:tcPr>
          <w:p w14:paraId="25810699" w14:textId="08BB697E"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Age</w:t>
            </w:r>
          </w:p>
        </w:tc>
        <w:tc>
          <w:tcPr>
            <w:tcW w:w="1984" w:type="dxa"/>
            <w:tcBorders>
              <w:top w:val="nil"/>
              <w:left w:val="nil"/>
              <w:bottom w:val="nil"/>
              <w:right w:val="nil"/>
            </w:tcBorders>
            <w:noWrap/>
            <w:vAlign w:val="center"/>
            <w:hideMark/>
          </w:tcPr>
          <w:p w14:paraId="7256D971" w14:textId="23C5CE69"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1.074 (1.050–1.099)</w:t>
            </w:r>
          </w:p>
        </w:tc>
        <w:tc>
          <w:tcPr>
            <w:tcW w:w="1195" w:type="dxa"/>
            <w:tcBorders>
              <w:top w:val="nil"/>
              <w:left w:val="nil"/>
              <w:bottom w:val="nil"/>
              <w:right w:val="nil"/>
            </w:tcBorders>
            <w:noWrap/>
            <w:vAlign w:val="center"/>
            <w:hideMark/>
          </w:tcPr>
          <w:p w14:paraId="08E0B293" w14:textId="77777777"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&lt;.001</w:t>
            </w:r>
          </w:p>
        </w:tc>
        <w:tc>
          <w:tcPr>
            <w:tcW w:w="1878" w:type="dxa"/>
            <w:tcBorders>
              <w:top w:val="nil"/>
              <w:left w:val="nil"/>
              <w:bottom w:val="nil"/>
              <w:right w:val="nil"/>
            </w:tcBorders>
            <w:noWrap/>
            <w:vAlign w:val="center"/>
            <w:hideMark/>
          </w:tcPr>
          <w:p w14:paraId="2F2F61E2" w14:textId="4162B9A0"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1.033 (1.001–1.065)</w:t>
            </w:r>
          </w:p>
        </w:tc>
        <w:tc>
          <w:tcPr>
            <w:tcW w:w="1134" w:type="dxa"/>
            <w:tcBorders>
              <w:top w:val="nil"/>
              <w:left w:val="nil"/>
              <w:bottom w:val="nil"/>
              <w:right w:val="nil"/>
            </w:tcBorders>
            <w:noWrap/>
            <w:vAlign w:val="center"/>
            <w:hideMark/>
          </w:tcPr>
          <w:p w14:paraId="47CAE295" w14:textId="225C4657"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0.040</w:t>
            </w:r>
          </w:p>
        </w:tc>
      </w:tr>
      <w:tr w:rsidR="004659C7" w:rsidRPr="002A20F6" w14:paraId="5FDC12E4" w14:textId="77777777" w:rsidTr="000F2136">
        <w:trPr>
          <w:trHeight w:val="278"/>
        </w:trPr>
        <w:tc>
          <w:tcPr>
            <w:tcW w:w="2127" w:type="dxa"/>
            <w:tcBorders>
              <w:top w:val="nil"/>
              <w:left w:val="nil"/>
              <w:bottom w:val="nil"/>
              <w:right w:val="nil"/>
            </w:tcBorders>
            <w:noWrap/>
            <w:vAlign w:val="center"/>
          </w:tcPr>
          <w:p w14:paraId="767073E2" w14:textId="3651E429"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Long diameter</w:t>
            </w:r>
          </w:p>
        </w:tc>
        <w:tc>
          <w:tcPr>
            <w:tcW w:w="1984" w:type="dxa"/>
            <w:tcBorders>
              <w:top w:val="nil"/>
              <w:left w:val="nil"/>
              <w:bottom w:val="nil"/>
              <w:right w:val="nil"/>
            </w:tcBorders>
            <w:noWrap/>
            <w:vAlign w:val="center"/>
            <w:hideMark/>
          </w:tcPr>
          <w:p w14:paraId="3C452120" w14:textId="444DFB0C"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1.360 (1.279–1.447)</w:t>
            </w:r>
          </w:p>
        </w:tc>
        <w:tc>
          <w:tcPr>
            <w:tcW w:w="1195" w:type="dxa"/>
            <w:tcBorders>
              <w:top w:val="nil"/>
              <w:left w:val="nil"/>
              <w:bottom w:val="nil"/>
              <w:right w:val="nil"/>
            </w:tcBorders>
            <w:noWrap/>
            <w:vAlign w:val="center"/>
            <w:hideMark/>
          </w:tcPr>
          <w:p w14:paraId="43148BE9" w14:textId="77777777"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&lt;.001</w:t>
            </w:r>
          </w:p>
        </w:tc>
        <w:tc>
          <w:tcPr>
            <w:tcW w:w="1878" w:type="dxa"/>
            <w:tcBorders>
              <w:top w:val="nil"/>
              <w:left w:val="nil"/>
              <w:bottom w:val="nil"/>
              <w:right w:val="nil"/>
            </w:tcBorders>
            <w:noWrap/>
            <w:vAlign w:val="center"/>
            <w:hideMark/>
          </w:tcPr>
          <w:p w14:paraId="064847D5" w14:textId="0CAAEAFB"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1.162 (1.054–1.28)</w:t>
            </w:r>
          </w:p>
        </w:tc>
        <w:tc>
          <w:tcPr>
            <w:tcW w:w="1134" w:type="dxa"/>
            <w:tcBorders>
              <w:top w:val="nil"/>
              <w:left w:val="nil"/>
              <w:bottom w:val="nil"/>
              <w:right w:val="nil"/>
            </w:tcBorders>
            <w:noWrap/>
            <w:vAlign w:val="center"/>
            <w:hideMark/>
          </w:tcPr>
          <w:p w14:paraId="1DF87638" w14:textId="1D18F3C5"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0.003</w:t>
            </w:r>
          </w:p>
        </w:tc>
      </w:tr>
      <w:tr w:rsidR="004659C7" w:rsidRPr="002A20F6" w14:paraId="68510802" w14:textId="77777777" w:rsidTr="000F2136">
        <w:trPr>
          <w:trHeight w:val="278"/>
        </w:trPr>
        <w:tc>
          <w:tcPr>
            <w:tcW w:w="2127" w:type="dxa"/>
            <w:tcBorders>
              <w:top w:val="nil"/>
              <w:left w:val="nil"/>
              <w:bottom w:val="nil"/>
              <w:right w:val="nil"/>
            </w:tcBorders>
            <w:noWrap/>
            <w:vAlign w:val="center"/>
          </w:tcPr>
          <w:p w14:paraId="18CD98C9" w14:textId="7ADC0289"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Short diameter</w:t>
            </w:r>
          </w:p>
        </w:tc>
        <w:tc>
          <w:tcPr>
            <w:tcW w:w="1984" w:type="dxa"/>
            <w:tcBorders>
              <w:top w:val="nil"/>
              <w:left w:val="nil"/>
              <w:bottom w:val="nil"/>
              <w:right w:val="nil"/>
            </w:tcBorders>
            <w:noWrap/>
            <w:vAlign w:val="center"/>
            <w:hideMark/>
          </w:tcPr>
          <w:p w14:paraId="0144A761" w14:textId="3179985A"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1.703 (1.534–1.890)</w:t>
            </w:r>
          </w:p>
        </w:tc>
        <w:tc>
          <w:tcPr>
            <w:tcW w:w="1195" w:type="dxa"/>
            <w:tcBorders>
              <w:top w:val="nil"/>
              <w:left w:val="nil"/>
              <w:bottom w:val="nil"/>
              <w:right w:val="nil"/>
            </w:tcBorders>
            <w:noWrap/>
            <w:vAlign w:val="center"/>
            <w:hideMark/>
          </w:tcPr>
          <w:p w14:paraId="41D5E850" w14:textId="77777777"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&lt;.001</w:t>
            </w:r>
          </w:p>
        </w:tc>
        <w:tc>
          <w:tcPr>
            <w:tcW w:w="1878" w:type="dxa"/>
            <w:tcBorders>
              <w:top w:val="nil"/>
              <w:left w:val="nil"/>
              <w:bottom w:val="nil"/>
              <w:right w:val="nil"/>
            </w:tcBorders>
            <w:noWrap/>
            <w:vAlign w:val="center"/>
            <w:hideMark/>
          </w:tcPr>
          <w:p w14:paraId="463E281E" w14:textId="15395E11"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1.349 (1.135–1.603)</w:t>
            </w:r>
          </w:p>
        </w:tc>
        <w:tc>
          <w:tcPr>
            <w:tcW w:w="1134" w:type="dxa"/>
            <w:tcBorders>
              <w:top w:val="nil"/>
              <w:left w:val="nil"/>
              <w:bottom w:val="nil"/>
              <w:right w:val="nil"/>
            </w:tcBorders>
            <w:noWrap/>
            <w:vAlign w:val="center"/>
            <w:hideMark/>
          </w:tcPr>
          <w:p w14:paraId="5995F125" w14:textId="46E6801A"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0.001</w:t>
            </w:r>
          </w:p>
        </w:tc>
      </w:tr>
      <w:tr w:rsidR="004659C7" w:rsidRPr="002A20F6" w14:paraId="056092E8" w14:textId="77777777" w:rsidTr="000F2136">
        <w:trPr>
          <w:trHeight w:val="278"/>
        </w:trPr>
        <w:tc>
          <w:tcPr>
            <w:tcW w:w="2127" w:type="dxa"/>
            <w:tcBorders>
              <w:top w:val="nil"/>
              <w:left w:val="nil"/>
              <w:bottom w:val="nil"/>
              <w:right w:val="nil"/>
            </w:tcBorders>
            <w:noWrap/>
            <w:vAlign w:val="center"/>
          </w:tcPr>
          <w:p w14:paraId="07AD2054" w14:textId="4F9F61DD"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Wall thickening</w:t>
            </w:r>
          </w:p>
        </w:tc>
        <w:tc>
          <w:tcPr>
            <w:tcW w:w="1984" w:type="dxa"/>
            <w:tcBorders>
              <w:top w:val="nil"/>
              <w:left w:val="nil"/>
              <w:bottom w:val="nil"/>
              <w:right w:val="nil"/>
            </w:tcBorders>
            <w:noWrap/>
            <w:vAlign w:val="center"/>
            <w:hideMark/>
          </w:tcPr>
          <w:p w14:paraId="6AD511CE" w14:textId="667573E0" w:rsidR="004659C7" w:rsidRPr="002A20F6" w:rsidRDefault="004659C7" w:rsidP="009040A7">
            <w:pPr>
              <w:widowControl/>
              <w:rPr>
                <w:rFonts w:ascii="Times New Roman" w:eastAsia="Times New Roman" w:hAnsi="Times New Roman" w:cs="Times New Roman"/>
                <w:kern w:val="0"/>
                <w:sz w:val="20"/>
                <w:szCs w:val="20"/>
              </w:rPr>
            </w:pPr>
            <w:r w:rsidRPr="002A20F6">
              <w:rPr>
                <w:rFonts w:ascii="Times New Roman" w:eastAsia="等线" w:hAnsi="Times New Roman" w:cs="Times New Roman"/>
                <w:kern w:val="0"/>
                <w:sz w:val="20"/>
                <w:szCs w:val="20"/>
              </w:rPr>
              <w:t>1.607 (1.118–2.310)</w:t>
            </w:r>
          </w:p>
        </w:tc>
        <w:tc>
          <w:tcPr>
            <w:tcW w:w="1195" w:type="dxa"/>
            <w:tcBorders>
              <w:top w:val="nil"/>
              <w:left w:val="nil"/>
              <w:bottom w:val="nil"/>
              <w:right w:val="nil"/>
            </w:tcBorders>
            <w:noWrap/>
            <w:vAlign w:val="center"/>
            <w:hideMark/>
          </w:tcPr>
          <w:p w14:paraId="0B190C7E" w14:textId="0DC0C950"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0.010</w:t>
            </w:r>
          </w:p>
        </w:tc>
        <w:tc>
          <w:tcPr>
            <w:tcW w:w="1878" w:type="dxa"/>
            <w:tcBorders>
              <w:top w:val="nil"/>
              <w:left w:val="nil"/>
              <w:bottom w:val="nil"/>
              <w:right w:val="nil"/>
            </w:tcBorders>
            <w:noWrap/>
            <w:vAlign w:val="center"/>
            <w:hideMark/>
          </w:tcPr>
          <w:p w14:paraId="5B00EC9A" w14:textId="7A0C25E4"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1.477 (0.834–2.617)</w:t>
            </w:r>
          </w:p>
        </w:tc>
        <w:tc>
          <w:tcPr>
            <w:tcW w:w="1134" w:type="dxa"/>
            <w:tcBorders>
              <w:top w:val="nil"/>
              <w:left w:val="nil"/>
              <w:bottom w:val="nil"/>
              <w:right w:val="nil"/>
            </w:tcBorders>
            <w:noWrap/>
            <w:vAlign w:val="center"/>
            <w:hideMark/>
          </w:tcPr>
          <w:p w14:paraId="4D81BDF1" w14:textId="60BC42A8" w:rsidR="004659C7" w:rsidRPr="002A20F6" w:rsidRDefault="004659C7" w:rsidP="009040A7">
            <w:pPr>
              <w:widowControl/>
              <w:rPr>
                <w:rFonts w:ascii="Times New Roman" w:eastAsia="Times New Roman" w:hAnsi="Times New Roman" w:cs="Times New Roman"/>
                <w:kern w:val="0"/>
                <w:sz w:val="20"/>
                <w:szCs w:val="20"/>
              </w:rPr>
            </w:pPr>
            <w:r w:rsidRPr="002A20F6">
              <w:rPr>
                <w:rFonts w:ascii="Times New Roman" w:eastAsia="等线" w:hAnsi="Times New Roman" w:cs="Times New Roman"/>
                <w:kern w:val="0"/>
                <w:sz w:val="20"/>
                <w:szCs w:val="20"/>
              </w:rPr>
              <w:t>0.182</w:t>
            </w:r>
          </w:p>
        </w:tc>
      </w:tr>
      <w:tr w:rsidR="004659C7" w:rsidRPr="002A20F6" w14:paraId="799D0556" w14:textId="77777777" w:rsidTr="000F2136">
        <w:trPr>
          <w:trHeight w:val="278"/>
        </w:trPr>
        <w:tc>
          <w:tcPr>
            <w:tcW w:w="2127" w:type="dxa"/>
            <w:tcBorders>
              <w:top w:val="nil"/>
              <w:left w:val="nil"/>
              <w:bottom w:val="nil"/>
              <w:right w:val="nil"/>
            </w:tcBorders>
            <w:noWrap/>
            <w:vAlign w:val="center"/>
          </w:tcPr>
          <w:p w14:paraId="64F08547" w14:textId="79F84E03"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Polyp</w:t>
            </w:r>
            <w:r w:rsidR="000F2136">
              <w:rPr>
                <w:rFonts w:ascii="Times New Roman" w:eastAsia="等线" w:hAnsi="Times New Roman" w:cs="Times New Roman" w:hint="eastAsia"/>
                <w:kern w:val="0"/>
                <w:sz w:val="20"/>
                <w:szCs w:val="20"/>
              </w:rPr>
              <w:t xml:space="preserve"> </w:t>
            </w:r>
            <w:r w:rsidRPr="002A20F6">
              <w:rPr>
                <w:rFonts w:ascii="Times New Roman" w:eastAsia="等线" w:hAnsi="Times New Roman" w:cs="Times New Roman"/>
                <w:kern w:val="0"/>
                <w:sz w:val="20"/>
                <w:szCs w:val="20"/>
              </w:rPr>
              <w:t>detection time</w:t>
            </w:r>
          </w:p>
        </w:tc>
        <w:tc>
          <w:tcPr>
            <w:tcW w:w="1984" w:type="dxa"/>
            <w:tcBorders>
              <w:top w:val="nil"/>
              <w:left w:val="nil"/>
              <w:bottom w:val="nil"/>
              <w:right w:val="nil"/>
            </w:tcBorders>
            <w:noWrap/>
            <w:vAlign w:val="center"/>
          </w:tcPr>
          <w:p w14:paraId="7F22190D" w14:textId="31CFC016"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0.970 (0.954–0.987)</w:t>
            </w:r>
          </w:p>
        </w:tc>
        <w:tc>
          <w:tcPr>
            <w:tcW w:w="1195" w:type="dxa"/>
            <w:tcBorders>
              <w:top w:val="nil"/>
              <w:left w:val="nil"/>
              <w:bottom w:val="nil"/>
              <w:right w:val="nil"/>
            </w:tcBorders>
            <w:noWrap/>
            <w:vAlign w:val="center"/>
          </w:tcPr>
          <w:p w14:paraId="5A280DEB" w14:textId="7B0C728B"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&lt;.001</w:t>
            </w:r>
          </w:p>
        </w:tc>
        <w:tc>
          <w:tcPr>
            <w:tcW w:w="1878" w:type="dxa"/>
            <w:tcBorders>
              <w:top w:val="nil"/>
              <w:left w:val="nil"/>
              <w:bottom w:val="nil"/>
              <w:right w:val="nil"/>
            </w:tcBorders>
            <w:noWrap/>
            <w:vAlign w:val="center"/>
          </w:tcPr>
          <w:p w14:paraId="4DAAD67F" w14:textId="1F84F11F"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0.991 (0.974–1.009)</w:t>
            </w:r>
          </w:p>
        </w:tc>
        <w:tc>
          <w:tcPr>
            <w:tcW w:w="1134" w:type="dxa"/>
            <w:tcBorders>
              <w:top w:val="nil"/>
              <w:left w:val="nil"/>
              <w:bottom w:val="nil"/>
              <w:right w:val="nil"/>
            </w:tcBorders>
            <w:noWrap/>
            <w:vAlign w:val="center"/>
          </w:tcPr>
          <w:p w14:paraId="2DF3B615" w14:textId="22C3762D"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0.328</w:t>
            </w:r>
          </w:p>
        </w:tc>
      </w:tr>
      <w:tr w:rsidR="004659C7" w:rsidRPr="002A20F6" w14:paraId="60D27F28" w14:textId="77777777" w:rsidTr="000F2136">
        <w:trPr>
          <w:trHeight w:val="278"/>
        </w:trPr>
        <w:tc>
          <w:tcPr>
            <w:tcW w:w="2127" w:type="dxa"/>
            <w:tcBorders>
              <w:top w:val="nil"/>
              <w:left w:val="nil"/>
              <w:bottom w:val="nil"/>
              <w:right w:val="nil"/>
            </w:tcBorders>
            <w:noWrap/>
            <w:vAlign w:val="center"/>
          </w:tcPr>
          <w:p w14:paraId="17E2BFE9" w14:textId="462EB0F8" w:rsidR="004659C7" w:rsidRPr="002A20F6" w:rsidRDefault="004659C7" w:rsidP="009040A7">
            <w:pPr>
              <w:widowControl/>
              <w:rPr>
                <w:rFonts w:ascii="Times New Roman" w:eastAsia="Times New Roman" w:hAnsi="Times New Roman" w:cs="Times New Roman"/>
                <w:kern w:val="0"/>
                <w:sz w:val="20"/>
                <w:szCs w:val="20"/>
              </w:rPr>
            </w:pPr>
            <w:r w:rsidRPr="002A20F6">
              <w:rPr>
                <w:rFonts w:ascii="Times New Roman" w:eastAsia="等线" w:hAnsi="Times New Roman" w:cs="Times New Roman"/>
                <w:kern w:val="0"/>
                <w:sz w:val="20"/>
                <w:szCs w:val="20"/>
              </w:rPr>
              <w:t>Number of polyps</w:t>
            </w:r>
          </w:p>
        </w:tc>
        <w:tc>
          <w:tcPr>
            <w:tcW w:w="1984" w:type="dxa"/>
            <w:tcBorders>
              <w:top w:val="nil"/>
              <w:left w:val="nil"/>
              <w:bottom w:val="nil"/>
              <w:right w:val="nil"/>
            </w:tcBorders>
            <w:noWrap/>
            <w:vAlign w:val="center"/>
          </w:tcPr>
          <w:p w14:paraId="392FADA7" w14:textId="56FB2A33" w:rsidR="004659C7" w:rsidRPr="002A20F6" w:rsidRDefault="004659C7" w:rsidP="009040A7">
            <w:pPr>
              <w:widowControl/>
              <w:rPr>
                <w:rFonts w:ascii="Times New Roman" w:eastAsia="等线" w:hAnsi="Times New Roman" w:cs="Times New Roman"/>
                <w:kern w:val="0"/>
                <w:sz w:val="20"/>
                <w:szCs w:val="20"/>
              </w:rPr>
            </w:pPr>
          </w:p>
        </w:tc>
        <w:tc>
          <w:tcPr>
            <w:tcW w:w="1195" w:type="dxa"/>
            <w:tcBorders>
              <w:top w:val="nil"/>
              <w:left w:val="nil"/>
              <w:bottom w:val="nil"/>
              <w:right w:val="nil"/>
            </w:tcBorders>
            <w:noWrap/>
            <w:vAlign w:val="center"/>
          </w:tcPr>
          <w:p w14:paraId="7525C0FF" w14:textId="5440DA15" w:rsidR="004659C7" w:rsidRPr="002A20F6" w:rsidRDefault="004659C7" w:rsidP="009040A7">
            <w:pPr>
              <w:widowControl/>
              <w:rPr>
                <w:rFonts w:ascii="Times New Roman" w:eastAsia="等线" w:hAnsi="Times New Roman" w:cs="Times New Roman"/>
                <w:kern w:val="0"/>
                <w:sz w:val="20"/>
                <w:szCs w:val="20"/>
              </w:rPr>
            </w:pPr>
          </w:p>
        </w:tc>
        <w:tc>
          <w:tcPr>
            <w:tcW w:w="1878" w:type="dxa"/>
            <w:tcBorders>
              <w:top w:val="nil"/>
              <w:left w:val="nil"/>
              <w:bottom w:val="nil"/>
              <w:right w:val="nil"/>
            </w:tcBorders>
            <w:noWrap/>
            <w:vAlign w:val="center"/>
          </w:tcPr>
          <w:p w14:paraId="4469F4F7" w14:textId="196F0C8A" w:rsidR="004659C7" w:rsidRPr="002A20F6" w:rsidRDefault="004659C7" w:rsidP="009040A7">
            <w:pPr>
              <w:widowControl/>
              <w:rPr>
                <w:rFonts w:ascii="Times New Roman" w:hAnsi="Times New Roman" w:cs="Times New Roman"/>
                <w:kern w:val="0"/>
                <w:sz w:val="20"/>
                <w:szCs w:val="20"/>
              </w:rPr>
            </w:pPr>
          </w:p>
        </w:tc>
        <w:tc>
          <w:tcPr>
            <w:tcW w:w="1134" w:type="dxa"/>
            <w:tcBorders>
              <w:top w:val="nil"/>
              <w:left w:val="nil"/>
              <w:bottom w:val="nil"/>
              <w:right w:val="nil"/>
            </w:tcBorders>
            <w:noWrap/>
            <w:vAlign w:val="center"/>
          </w:tcPr>
          <w:p w14:paraId="2FE78B29" w14:textId="294D66D7" w:rsidR="004659C7" w:rsidRPr="002A20F6" w:rsidRDefault="004659C7" w:rsidP="009040A7">
            <w:pPr>
              <w:widowControl/>
              <w:rPr>
                <w:rFonts w:ascii="Times New Roman" w:eastAsia="等线" w:hAnsi="Times New Roman" w:cs="Times New Roman"/>
                <w:kern w:val="0"/>
                <w:sz w:val="20"/>
                <w:szCs w:val="20"/>
              </w:rPr>
            </w:pPr>
          </w:p>
        </w:tc>
      </w:tr>
      <w:tr w:rsidR="004659C7" w:rsidRPr="002A20F6" w14:paraId="4F77A792" w14:textId="77777777" w:rsidTr="000F2136">
        <w:trPr>
          <w:trHeight w:val="278"/>
        </w:trPr>
        <w:tc>
          <w:tcPr>
            <w:tcW w:w="2127" w:type="dxa"/>
            <w:tcBorders>
              <w:top w:val="nil"/>
              <w:left w:val="nil"/>
              <w:bottom w:val="nil"/>
              <w:right w:val="nil"/>
            </w:tcBorders>
            <w:noWrap/>
            <w:vAlign w:val="center"/>
          </w:tcPr>
          <w:p w14:paraId="06650484" w14:textId="0847E314" w:rsidR="004659C7" w:rsidRPr="002A20F6" w:rsidRDefault="004659C7" w:rsidP="009040A7">
            <w:pPr>
              <w:widowControl/>
              <w:ind w:firstLineChars="200" w:firstLine="400"/>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Single</w:t>
            </w:r>
          </w:p>
        </w:tc>
        <w:tc>
          <w:tcPr>
            <w:tcW w:w="1984" w:type="dxa"/>
            <w:tcBorders>
              <w:top w:val="nil"/>
              <w:left w:val="nil"/>
              <w:bottom w:val="nil"/>
              <w:right w:val="nil"/>
            </w:tcBorders>
            <w:noWrap/>
            <w:vAlign w:val="center"/>
          </w:tcPr>
          <w:p w14:paraId="5D228420" w14:textId="457DB32A"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4.355 (2.250–8.430)</w:t>
            </w:r>
          </w:p>
        </w:tc>
        <w:tc>
          <w:tcPr>
            <w:tcW w:w="1195" w:type="dxa"/>
            <w:tcBorders>
              <w:top w:val="nil"/>
              <w:left w:val="nil"/>
              <w:bottom w:val="nil"/>
              <w:right w:val="nil"/>
            </w:tcBorders>
            <w:noWrap/>
            <w:vAlign w:val="center"/>
          </w:tcPr>
          <w:p w14:paraId="10339545" w14:textId="024F226F"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&lt;.001</w:t>
            </w:r>
          </w:p>
        </w:tc>
        <w:tc>
          <w:tcPr>
            <w:tcW w:w="1878" w:type="dxa"/>
            <w:tcBorders>
              <w:top w:val="nil"/>
              <w:left w:val="nil"/>
              <w:bottom w:val="nil"/>
              <w:right w:val="nil"/>
            </w:tcBorders>
            <w:noWrap/>
            <w:vAlign w:val="center"/>
          </w:tcPr>
          <w:p w14:paraId="25F24325" w14:textId="30E8BD70" w:rsidR="004659C7" w:rsidRPr="002A20F6" w:rsidRDefault="004659C7" w:rsidP="009040A7">
            <w:pPr>
              <w:widowControl/>
              <w:rPr>
                <w:rFonts w:ascii="Times New Roman" w:hAnsi="Times New Roman" w:cs="Times New Roman"/>
                <w:kern w:val="0"/>
                <w:sz w:val="20"/>
                <w:szCs w:val="20"/>
              </w:rPr>
            </w:pPr>
            <w:r w:rsidRPr="002A20F6">
              <w:rPr>
                <w:rFonts w:ascii="Times New Roman" w:hAnsi="Times New Roman" w:cs="Times New Roman"/>
                <w:kern w:val="0"/>
                <w:sz w:val="20"/>
                <w:szCs w:val="20"/>
              </w:rPr>
              <w:t>2.148 (0.834–5.535)</w:t>
            </w:r>
          </w:p>
        </w:tc>
        <w:tc>
          <w:tcPr>
            <w:tcW w:w="1134" w:type="dxa"/>
            <w:tcBorders>
              <w:top w:val="nil"/>
              <w:left w:val="nil"/>
              <w:bottom w:val="nil"/>
              <w:right w:val="nil"/>
            </w:tcBorders>
            <w:noWrap/>
            <w:vAlign w:val="center"/>
          </w:tcPr>
          <w:p w14:paraId="5A06BC6E" w14:textId="6BB8459B"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0.113</w:t>
            </w:r>
          </w:p>
        </w:tc>
      </w:tr>
      <w:tr w:rsidR="004659C7" w:rsidRPr="002A20F6" w14:paraId="1C320982" w14:textId="77777777" w:rsidTr="000F2136">
        <w:trPr>
          <w:trHeight w:val="278"/>
        </w:trPr>
        <w:tc>
          <w:tcPr>
            <w:tcW w:w="2127" w:type="dxa"/>
            <w:tcBorders>
              <w:top w:val="nil"/>
              <w:left w:val="nil"/>
              <w:bottom w:val="nil"/>
              <w:right w:val="nil"/>
            </w:tcBorders>
            <w:noWrap/>
            <w:vAlign w:val="center"/>
          </w:tcPr>
          <w:p w14:paraId="3C645D30" w14:textId="48DF2698" w:rsidR="004659C7" w:rsidRPr="002A20F6" w:rsidRDefault="004659C7" w:rsidP="009040A7">
            <w:pPr>
              <w:widowControl/>
              <w:ind w:firstLineChars="200" w:firstLine="400"/>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Double</w:t>
            </w:r>
          </w:p>
        </w:tc>
        <w:tc>
          <w:tcPr>
            <w:tcW w:w="1984" w:type="dxa"/>
            <w:tcBorders>
              <w:top w:val="nil"/>
              <w:left w:val="nil"/>
              <w:bottom w:val="nil"/>
              <w:right w:val="nil"/>
            </w:tcBorders>
            <w:noWrap/>
            <w:vAlign w:val="center"/>
          </w:tcPr>
          <w:p w14:paraId="4FD6AC37" w14:textId="71BB4FF4"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2.120 (0.559–8.043)</w:t>
            </w:r>
          </w:p>
        </w:tc>
        <w:tc>
          <w:tcPr>
            <w:tcW w:w="1195" w:type="dxa"/>
            <w:tcBorders>
              <w:top w:val="nil"/>
              <w:left w:val="nil"/>
              <w:bottom w:val="nil"/>
              <w:right w:val="nil"/>
            </w:tcBorders>
            <w:noWrap/>
            <w:vAlign w:val="center"/>
          </w:tcPr>
          <w:p w14:paraId="7999A98C" w14:textId="59FBD4F1"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0.269</w:t>
            </w:r>
          </w:p>
        </w:tc>
        <w:tc>
          <w:tcPr>
            <w:tcW w:w="1878" w:type="dxa"/>
            <w:tcBorders>
              <w:top w:val="nil"/>
              <w:left w:val="nil"/>
              <w:bottom w:val="nil"/>
              <w:right w:val="nil"/>
            </w:tcBorders>
            <w:noWrap/>
            <w:vAlign w:val="center"/>
          </w:tcPr>
          <w:p w14:paraId="170A4B76" w14:textId="005C8B07" w:rsidR="004659C7" w:rsidRPr="002A20F6" w:rsidRDefault="004659C7" w:rsidP="009040A7">
            <w:pPr>
              <w:widowControl/>
              <w:rPr>
                <w:rFonts w:ascii="Times New Roman" w:hAnsi="Times New Roman" w:cs="Times New Roman"/>
                <w:kern w:val="0"/>
                <w:sz w:val="20"/>
                <w:szCs w:val="20"/>
              </w:rPr>
            </w:pPr>
            <w:r w:rsidRPr="002A20F6">
              <w:rPr>
                <w:rFonts w:ascii="Times New Roman" w:hAnsi="Times New Roman" w:cs="Times New Roman"/>
                <w:kern w:val="0"/>
                <w:sz w:val="20"/>
                <w:szCs w:val="20"/>
              </w:rPr>
              <w:t>0.647 (0.062–6.777)</w:t>
            </w:r>
          </w:p>
        </w:tc>
        <w:tc>
          <w:tcPr>
            <w:tcW w:w="1134" w:type="dxa"/>
            <w:tcBorders>
              <w:top w:val="nil"/>
              <w:left w:val="nil"/>
              <w:bottom w:val="nil"/>
              <w:right w:val="nil"/>
            </w:tcBorders>
            <w:noWrap/>
            <w:vAlign w:val="center"/>
          </w:tcPr>
          <w:p w14:paraId="00FD9B0E" w14:textId="4A27D0BD"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0.716</w:t>
            </w:r>
          </w:p>
        </w:tc>
      </w:tr>
      <w:tr w:rsidR="004659C7" w:rsidRPr="002A20F6" w14:paraId="34CCC835" w14:textId="77777777" w:rsidTr="000F2136">
        <w:trPr>
          <w:trHeight w:val="278"/>
        </w:trPr>
        <w:tc>
          <w:tcPr>
            <w:tcW w:w="2127" w:type="dxa"/>
            <w:tcBorders>
              <w:top w:val="nil"/>
              <w:left w:val="nil"/>
              <w:bottom w:val="nil"/>
              <w:right w:val="nil"/>
            </w:tcBorders>
            <w:noWrap/>
            <w:vAlign w:val="center"/>
          </w:tcPr>
          <w:p w14:paraId="46A37427" w14:textId="33D87521" w:rsidR="004659C7" w:rsidRPr="002A20F6" w:rsidRDefault="004659C7" w:rsidP="009040A7">
            <w:pPr>
              <w:widowControl/>
              <w:ind w:firstLineChars="200" w:firstLine="400"/>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Multiple</w:t>
            </w:r>
          </w:p>
        </w:tc>
        <w:tc>
          <w:tcPr>
            <w:tcW w:w="1984" w:type="dxa"/>
            <w:tcBorders>
              <w:top w:val="nil"/>
              <w:left w:val="nil"/>
              <w:bottom w:val="nil"/>
              <w:right w:val="nil"/>
            </w:tcBorders>
            <w:noWrap/>
            <w:vAlign w:val="center"/>
          </w:tcPr>
          <w:p w14:paraId="674200A8" w14:textId="3769A657" w:rsidR="004659C7" w:rsidRPr="002A20F6" w:rsidRDefault="000F2136" w:rsidP="009040A7">
            <w:pPr>
              <w:widowControl/>
              <w:rPr>
                <w:rFonts w:ascii="Times New Roman" w:eastAsia="等线" w:hAnsi="Times New Roman" w:cs="Times New Roman"/>
                <w:kern w:val="0"/>
                <w:sz w:val="20"/>
                <w:szCs w:val="20"/>
              </w:rPr>
            </w:pPr>
            <w:r>
              <w:rPr>
                <w:rFonts w:ascii="Times New Roman" w:eastAsia="等线" w:hAnsi="Times New Roman" w:cs="Times New Roman" w:hint="eastAsia"/>
                <w:kern w:val="0"/>
                <w:sz w:val="20"/>
                <w:szCs w:val="20"/>
              </w:rPr>
              <w:t>Ref</w:t>
            </w:r>
            <w:r w:rsidRPr="002A20F6">
              <w:rPr>
                <w:rFonts w:ascii="Times New Roman" w:eastAsia="等线" w:hAnsi="Times New Roman" w:cs="Times New Roman"/>
                <w:kern w:val="0"/>
                <w:sz w:val="20"/>
                <w:szCs w:val="20"/>
              </w:rPr>
              <w:t>.</w:t>
            </w:r>
          </w:p>
        </w:tc>
        <w:tc>
          <w:tcPr>
            <w:tcW w:w="1195" w:type="dxa"/>
            <w:tcBorders>
              <w:top w:val="nil"/>
              <w:left w:val="nil"/>
              <w:bottom w:val="nil"/>
              <w:right w:val="nil"/>
            </w:tcBorders>
            <w:noWrap/>
            <w:vAlign w:val="center"/>
          </w:tcPr>
          <w:p w14:paraId="6A200D9D" w14:textId="5AAAF700"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hAnsi="Times New Roman" w:cs="Times New Roman"/>
                <w:kern w:val="0"/>
                <w:sz w:val="20"/>
                <w:szCs w:val="20"/>
              </w:rPr>
              <w:t>.</w:t>
            </w:r>
          </w:p>
        </w:tc>
        <w:tc>
          <w:tcPr>
            <w:tcW w:w="1878" w:type="dxa"/>
            <w:tcBorders>
              <w:top w:val="nil"/>
              <w:left w:val="nil"/>
              <w:bottom w:val="nil"/>
              <w:right w:val="nil"/>
            </w:tcBorders>
            <w:noWrap/>
            <w:vAlign w:val="center"/>
          </w:tcPr>
          <w:p w14:paraId="6AB71F0B" w14:textId="6BD2A7F2" w:rsidR="004659C7" w:rsidRPr="002A20F6" w:rsidRDefault="004659C7" w:rsidP="009040A7">
            <w:pPr>
              <w:widowControl/>
              <w:rPr>
                <w:rFonts w:ascii="Times New Roman" w:hAnsi="Times New Roman" w:cs="Times New Roman"/>
                <w:kern w:val="0"/>
                <w:sz w:val="20"/>
                <w:szCs w:val="20"/>
              </w:rPr>
            </w:pPr>
            <w:r w:rsidRPr="002A20F6">
              <w:rPr>
                <w:rFonts w:ascii="Times New Roman" w:hAnsi="Times New Roman" w:cs="Times New Roman"/>
                <w:kern w:val="0"/>
                <w:sz w:val="20"/>
                <w:szCs w:val="20"/>
              </w:rPr>
              <w:t>.</w:t>
            </w:r>
          </w:p>
        </w:tc>
        <w:tc>
          <w:tcPr>
            <w:tcW w:w="1134" w:type="dxa"/>
            <w:tcBorders>
              <w:top w:val="nil"/>
              <w:left w:val="nil"/>
              <w:bottom w:val="nil"/>
              <w:right w:val="nil"/>
            </w:tcBorders>
            <w:noWrap/>
            <w:vAlign w:val="center"/>
          </w:tcPr>
          <w:p w14:paraId="0E2ECF20" w14:textId="0B81CCCE"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w:t>
            </w:r>
          </w:p>
        </w:tc>
      </w:tr>
      <w:tr w:rsidR="004659C7" w:rsidRPr="002A20F6" w14:paraId="0FC3F3BA" w14:textId="77777777" w:rsidTr="000F2136">
        <w:trPr>
          <w:trHeight w:val="278"/>
        </w:trPr>
        <w:tc>
          <w:tcPr>
            <w:tcW w:w="2127" w:type="dxa"/>
            <w:tcBorders>
              <w:top w:val="nil"/>
              <w:left w:val="nil"/>
              <w:bottom w:val="nil"/>
              <w:right w:val="nil"/>
            </w:tcBorders>
            <w:noWrap/>
            <w:vAlign w:val="center"/>
          </w:tcPr>
          <w:p w14:paraId="2F295AF8" w14:textId="603A53CB"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lastRenderedPageBreak/>
              <w:t>Base</w:t>
            </w:r>
          </w:p>
        </w:tc>
        <w:tc>
          <w:tcPr>
            <w:tcW w:w="1984" w:type="dxa"/>
            <w:tcBorders>
              <w:top w:val="nil"/>
              <w:left w:val="nil"/>
              <w:bottom w:val="nil"/>
              <w:right w:val="nil"/>
            </w:tcBorders>
            <w:noWrap/>
            <w:vAlign w:val="center"/>
            <w:hideMark/>
          </w:tcPr>
          <w:p w14:paraId="19AF71ED" w14:textId="77777777" w:rsidR="004659C7" w:rsidRPr="002A20F6" w:rsidRDefault="004659C7" w:rsidP="009040A7">
            <w:pPr>
              <w:widowControl/>
              <w:rPr>
                <w:rFonts w:ascii="Times New Roman" w:eastAsia="等线" w:hAnsi="Times New Roman" w:cs="Times New Roman"/>
                <w:kern w:val="0"/>
                <w:sz w:val="20"/>
                <w:szCs w:val="20"/>
              </w:rPr>
            </w:pPr>
          </w:p>
        </w:tc>
        <w:tc>
          <w:tcPr>
            <w:tcW w:w="1195" w:type="dxa"/>
            <w:tcBorders>
              <w:top w:val="nil"/>
              <w:left w:val="nil"/>
              <w:bottom w:val="nil"/>
              <w:right w:val="nil"/>
            </w:tcBorders>
            <w:noWrap/>
            <w:vAlign w:val="center"/>
            <w:hideMark/>
          </w:tcPr>
          <w:p w14:paraId="7AB259C6" w14:textId="78F0D2F9" w:rsidR="004659C7" w:rsidRPr="002A20F6" w:rsidRDefault="004659C7" w:rsidP="009040A7">
            <w:pPr>
              <w:widowControl/>
              <w:rPr>
                <w:rFonts w:ascii="Times New Roman" w:eastAsia="等线" w:hAnsi="Times New Roman" w:cs="Times New Roman"/>
                <w:kern w:val="0"/>
                <w:sz w:val="20"/>
                <w:szCs w:val="20"/>
              </w:rPr>
            </w:pPr>
          </w:p>
        </w:tc>
        <w:tc>
          <w:tcPr>
            <w:tcW w:w="1878" w:type="dxa"/>
            <w:tcBorders>
              <w:top w:val="nil"/>
              <w:left w:val="nil"/>
              <w:bottom w:val="nil"/>
              <w:right w:val="nil"/>
            </w:tcBorders>
            <w:noWrap/>
            <w:vAlign w:val="center"/>
            <w:hideMark/>
          </w:tcPr>
          <w:p w14:paraId="272B087A" w14:textId="77777777" w:rsidR="004659C7" w:rsidRPr="002A20F6" w:rsidRDefault="004659C7" w:rsidP="009040A7">
            <w:pPr>
              <w:widowControl/>
              <w:rPr>
                <w:rFonts w:ascii="Times New Roman" w:hAnsi="Times New Roman" w:cs="Times New Roman"/>
                <w:kern w:val="0"/>
                <w:sz w:val="20"/>
                <w:szCs w:val="20"/>
              </w:rPr>
            </w:pPr>
          </w:p>
        </w:tc>
        <w:tc>
          <w:tcPr>
            <w:tcW w:w="1134" w:type="dxa"/>
            <w:tcBorders>
              <w:top w:val="nil"/>
              <w:left w:val="nil"/>
              <w:bottom w:val="nil"/>
              <w:right w:val="nil"/>
            </w:tcBorders>
            <w:noWrap/>
            <w:vAlign w:val="center"/>
            <w:hideMark/>
          </w:tcPr>
          <w:p w14:paraId="38F0FA6D" w14:textId="77777777" w:rsidR="004659C7" w:rsidRPr="002A20F6" w:rsidRDefault="004659C7" w:rsidP="009040A7">
            <w:pPr>
              <w:widowControl/>
              <w:rPr>
                <w:rFonts w:ascii="Times New Roman" w:eastAsia="等线" w:hAnsi="Times New Roman" w:cs="Times New Roman"/>
                <w:kern w:val="0"/>
                <w:sz w:val="20"/>
                <w:szCs w:val="20"/>
              </w:rPr>
            </w:pPr>
          </w:p>
        </w:tc>
      </w:tr>
      <w:tr w:rsidR="004659C7" w:rsidRPr="002A20F6" w14:paraId="2E82ED68" w14:textId="77777777" w:rsidTr="000F2136">
        <w:trPr>
          <w:trHeight w:val="278"/>
        </w:trPr>
        <w:tc>
          <w:tcPr>
            <w:tcW w:w="2127" w:type="dxa"/>
            <w:tcBorders>
              <w:top w:val="nil"/>
              <w:left w:val="nil"/>
              <w:bottom w:val="nil"/>
              <w:right w:val="nil"/>
            </w:tcBorders>
            <w:noWrap/>
            <w:vAlign w:val="center"/>
          </w:tcPr>
          <w:p w14:paraId="6B69EF06" w14:textId="38AD7F51" w:rsidR="004659C7" w:rsidRPr="002A20F6" w:rsidRDefault="004659C7" w:rsidP="009040A7">
            <w:pPr>
              <w:widowControl/>
              <w:ind w:firstLineChars="200" w:firstLine="400"/>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Narrow base</w:t>
            </w:r>
          </w:p>
        </w:tc>
        <w:tc>
          <w:tcPr>
            <w:tcW w:w="1984" w:type="dxa"/>
            <w:tcBorders>
              <w:top w:val="nil"/>
              <w:left w:val="nil"/>
              <w:bottom w:val="nil"/>
              <w:right w:val="nil"/>
            </w:tcBorders>
            <w:noWrap/>
            <w:vAlign w:val="center"/>
            <w:hideMark/>
          </w:tcPr>
          <w:p w14:paraId="59E36DD4" w14:textId="367663C8"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0.196 (0.056–0.684)</w:t>
            </w:r>
          </w:p>
        </w:tc>
        <w:tc>
          <w:tcPr>
            <w:tcW w:w="1195" w:type="dxa"/>
            <w:tcBorders>
              <w:top w:val="nil"/>
              <w:left w:val="nil"/>
              <w:bottom w:val="nil"/>
              <w:right w:val="nil"/>
            </w:tcBorders>
            <w:noWrap/>
            <w:vAlign w:val="center"/>
            <w:hideMark/>
          </w:tcPr>
          <w:p w14:paraId="04F9565B" w14:textId="113A7DE0" w:rsidR="004659C7" w:rsidRPr="002A20F6" w:rsidRDefault="004659C7" w:rsidP="009040A7">
            <w:pPr>
              <w:widowControl/>
              <w:rPr>
                <w:rFonts w:ascii="Times New Roman" w:hAnsi="Times New Roman" w:cs="Times New Roman"/>
                <w:kern w:val="0"/>
                <w:sz w:val="20"/>
                <w:szCs w:val="20"/>
              </w:rPr>
            </w:pPr>
            <w:r w:rsidRPr="002A20F6">
              <w:rPr>
                <w:rFonts w:ascii="Times New Roman" w:eastAsia="Times New Roman" w:hAnsi="Times New Roman" w:cs="Times New Roman"/>
                <w:kern w:val="0"/>
                <w:sz w:val="20"/>
                <w:szCs w:val="20"/>
              </w:rPr>
              <w:t>0.</w:t>
            </w:r>
            <w:r w:rsidRPr="002A20F6">
              <w:rPr>
                <w:rFonts w:ascii="Times New Roman" w:hAnsi="Times New Roman" w:cs="Times New Roman"/>
                <w:kern w:val="0"/>
                <w:sz w:val="20"/>
                <w:szCs w:val="20"/>
              </w:rPr>
              <w:t>011</w:t>
            </w:r>
          </w:p>
        </w:tc>
        <w:tc>
          <w:tcPr>
            <w:tcW w:w="1878" w:type="dxa"/>
            <w:tcBorders>
              <w:top w:val="nil"/>
              <w:left w:val="nil"/>
              <w:bottom w:val="nil"/>
              <w:right w:val="nil"/>
            </w:tcBorders>
            <w:noWrap/>
            <w:vAlign w:val="center"/>
            <w:hideMark/>
          </w:tcPr>
          <w:p w14:paraId="6C728998" w14:textId="4CEE9218" w:rsidR="004659C7" w:rsidRPr="002A20F6" w:rsidRDefault="004659C7" w:rsidP="009040A7">
            <w:pPr>
              <w:widowControl/>
              <w:rPr>
                <w:rFonts w:ascii="Times New Roman" w:hAnsi="Times New Roman" w:cs="Times New Roman"/>
                <w:kern w:val="0"/>
                <w:sz w:val="20"/>
                <w:szCs w:val="20"/>
              </w:rPr>
            </w:pPr>
            <w:r w:rsidRPr="002A20F6">
              <w:rPr>
                <w:rFonts w:ascii="Times New Roman" w:hAnsi="Times New Roman" w:cs="Times New Roman"/>
                <w:kern w:val="0"/>
                <w:sz w:val="20"/>
                <w:szCs w:val="20"/>
              </w:rPr>
              <w:t>0.536 (0.104–2.769)</w:t>
            </w:r>
          </w:p>
        </w:tc>
        <w:tc>
          <w:tcPr>
            <w:tcW w:w="1134" w:type="dxa"/>
            <w:tcBorders>
              <w:top w:val="nil"/>
              <w:left w:val="nil"/>
              <w:bottom w:val="nil"/>
              <w:right w:val="nil"/>
            </w:tcBorders>
            <w:noWrap/>
            <w:vAlign w:val="center"/>
            <w:hideMark/>
          </w:tcPr>
          <w:p w14:paraId="01157054" w14:textId="4860DCBC"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0.457</w:t>
            </w:r>
          </w:p>
        </w:tc>
      </w:tr>
      <w:tr w:rsidR="004659C7" w:rsidRPr="002A20F6" w14:paraId="73CCF75A" w14:textId="77777777" w:rsidTr="000F2136">
        <w:trPr>
          <w:trHeight w:val="278"/>
        </w:trPr>
        <w:tc>
          <w:tcPr>
            <w:tcW w:w="2127" w:type="dxa"/>
            <w:tcBorders>
              <w:top w:val="nil"/>
              <w:left w:val="nil"/>
              <w:bottom w:val="nil"/>
              <w:right w:val="nil"/>
            </w:tcBorders>
            <w:noWrap/>
            <w:vAlign w:val="center"/>
          </w:tcPr>
          <w:p w14:paraId="6FDA6CAC" w14:textId="72FA27D4" w:rsidR="004659C7" w:rsidRPr="002A20F6" w:rsidRDefault="004659C7" w:rsidP="009040A7">
            <w:pPr>
              <w:widowControl/>
              <w:ind w:firstLineChars="200" w:firstLine="400"/>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Broad base</w:t>
            </w:r>
          </w:p>
        </w:tc>
        <w:tc>
          <w:tcPr>
            <w:tcW w:w="1984" w:type="dxa"/>
            <w:tcBorders>
              <w:top w:val="nil"/>
              <w:left w:val="nil"/>
              <w:bottom w:val="nil"/>
              <w:right w:val="nil"/>
            </w:tcBorders>
            <w:noWrap/>
            <w:vAlign w:val="center"/>
            <w:hideMark/>
          </w:tcPr>
          <w:p w14:paraId="5E0927C1" w14:textId="255D3E10"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0.077 (0.036–0.165)</w:t>
            </w:r>
          </w:p>
        </w:tc>
        <w:tc>
          <w:tcPr>
            <w:tcW w:w="1195" w:type="dxa"/>
            <w:tcBorders>
              <w:top w:val="nil"/>
              <w:left w:val="nil"/>
              <w:bottom w:val="nil"/>
              <w:right w:val="nil"/>
            </w:tcBorders>
            <w:noWrap/>
            <w:vAlign w:val="center"/>
            <w:hideMark/>
          </w:tcPr>
          <w:p w14:paraId="20471119" w14:textId="77777777"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&lt;.001</w:t>
            </w:r>
          </w:p>
        </w:tc>
        <w:tc>
          <w:tcPr>
            <w:tcW w:w="1878" w:type="dxa"/>
            <w:tcBorders>
              <w:top w:val="nil"/>
              <w:left w:val="nil"/>
              <w:bottom w:val="nil"/>
              <w:right w:val="nil"/>
            </w:tcBorders>
            <w:noWrap/>
            <w:vAlign w:val="center"/>
            <w:hideMark/>
          </w:tcPr>
          <w:p w14:paraId="6167BAD4" w14:textId="2F56CD6E"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hAnsi="Times New Roman" w:cs="Times New Roman"/>
                <w:kern w:val="0"/>
                <w:sz w:val="20"/>
                <w:szCs w:val="20"/>
              </w:rPr>
              <w:t>0.101 (0.031–0.322)</w:t>
            </w:r>
          </w:p>
        </w:tc>
        <w:tc>
          <w:tcPr>
            <w:tcW w:w="1134" w:type="dxa"/>
            <w:tcBorders>
              <w:top w:val="nil"/>
              <w:left w:val="nil"/>
              <w:bottom w:val="nil"/>
              <w:right w:val="nil"/>
            </w:tcBorders>
            <w:noWrap/>
            <w:vAlign w:val="center"/>
            <w:hideMark/>
          </w:tcPr>
          <w:p w14:paraId="6377538B" w14:textId="77777777"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&lt;.001</w:t>
            </w:r>
          </w:p>
        </w:tc>
      </w:tr>
      <w:tr w:rsidR="004659C7" w:rsidRPr="002A20F6" w14:paraId="1E5FE28D" w14:textId="77777777" w:rsidTr="000F2136">
        <w:trPr>
          <w:trHeight w:val="278"/>
        </w:trPr>
        <w:tc>
          <w:tcPr>
            <w:tcW w:w="2127" w:type="dxa"/>
            <w:tcBorders>
              <w:top w:val="nil"/>
              <w:left w:val="nil"/>
              <w:bottom w:val="nil"/>
              <w:right w:val="nil"/>
            </w:tcBorders>
            <w:noWrap/>
            <w:vAlign w:val="center"/>
          </w:tcPr>
          <w:p w14:paraId="193A1B34" w14:textId="01D6F551" w:rsidR="004659C7" w:rsidRPr="002A20F6" w:rsidRDefault="004659C7" w:rsidP="009040A7">
            <w:pPr>
              <w:widowControl/>
              <w:ind w:firstLineChars="200" w:firstLine="400"/>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Pedicle</w:t>
            </w:r>
          </w:p>
        </w:tc>
        <w:tc>
          <w:tcPr>
            <w:tcW w:w="1984" w:type="dxa"/>
            <w:tcBorders>
              <w:top w:val="nil"/>
              <w:left w:val="nil"/>
              <w:bottom w:val="nil"/>
              <w:right w:val="nil"/>
            </w:tcBorders>
            <w:noWrap/>
            <w:vAlign w:val="center"/>
            <w:hideMark/>
          </w:tcPr>
          <w:p w14:paraId="5710D256" w14:textId="413CF98F" w:rsidR="004659C7" w:rsidRPr="002A20F6" w:rsidRDefault="000F2136" w:rsidP="009040A7">
            <w:pPr>
              <w:widowControl/>
              <w:rPr>
                <w:rFonts w:ascii="Times New Roman" w:eastAsia="等线" w:hAnsi="Times New Roman" w:cs="Times New Roman"/>
                <w:kern w:val="0"/>
                <w:sz w:val="20"/>
                <w:szCs w:val="20"/>
              </w:rPr>
            </w:pPr>
            <w:r>
              <w:rPr>
                <w:rFonts w:ascii="Times New Roman" w:eastAsia="等线" w:hAnsi="Times New Roman" w:cs="Times New Roman" w:hint="eastAsia"/>
                <w:kern w:val="0"/>
                <w:sz w:val="20"/>
                <w:szCs w:val="20"/>
              </w:rPr>
              <w:t>Ref</w:t>
            </w:r>
            <w:r w:rsidRPr="002A20F6">
              <w:rPr>
                <w:rFonts w:ascii="Times New Roman" w:eastAsia="等线" w:hAnsi="Times New Roman" w:cs="Times New Roman"/>
                <w:kern w:val="0"/>
                <w:sz w:val="20"/>
                <w:szCs w:val="20"/>
              </w:rPr>
              <w:t>.</w:t>
            </w:r>
          </w:p>
        </w:tc>
        <w:tc>
          <w:tcPr>
            <w:tcW w:w="1195" w:type="dxa"/>
            <w:tcBorders>
              <w:top w:val="nil"/>
              <w:left w:val="nil"/>
              <w:bottom w:val="nil"/>
              <w:right w:val="nil"/>
            </w:tcBorders>
            <w:noWrap/>
            <w:vAlign w:val="center"/>
            <w:hideMark/>
          </w:tcPr>
          <w:p w14:paraId="3B62056F" w14:textId="77777777"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w:t>
            </w:r>
          </w:p>
        </w:tc>
        <w:tc>
          <w:tcPr>
            <w:tcW w:w="1878" w:type="dxa"/>
            <w:tcBorders>
              <w:top w:val="nil"/>
              <w:left w:val="nil"/>
              <w:bottom w:val="nil"/>
              <w:right w:val="nil"/>
            </w:tcBorders>
            <w:noWrap/>
            <w:vAlign w:val="center"/>
            <w:hideMark/>
          </w:tcPr>
          <w:p w14:paraId="3A774526" w14:textId="77777777"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hAnsi="Times New Roman" w:cs="Times New Roman"/>
                <w:kern w:val="0"/>
                <w:sz w:val="20"/>
                <w:szCs w:val="20"/>
              </w:rPr>
              <w:t>.</w:t>
            </w:r>
          </w:p>
        </w:tc>
        <w:tc>
          <w:tcPr>
            <w:tcW w:w="1134" w:type="dxa"/>
            <w:tcBorders>
              <w:top w:val="nil"/>
              <w:left w:val="nil"/>
              <w:bottom w:val="nil"/>
              <w:right w:val="nil"/>
            </w:tcBorders>
            <w:noWrap/>
            <w:vAlign w:val="center"/>
            <w:hideMark/>
          </w:tcPr>
          <w:p w14:paraId="0CA483C5" w14:textId="77777777" w:rsidR="004659C7" w:rsidRPr="002A20F6" w:rsidRDefault="004659C7" w:rsidP="009040A7">
            <w:pPr>
              <w:widowControl/>
              <w:rPr>
                <w:rFonts w:ascii="Times New Roman" w:hAnsi="Times New Roman" w:cs="Times New Roman"/>
                <w:kern w:val="0"/>
                <w:sz w:val="20"/>
                <w:szCs w:val="20"/>
              </w:rPr>
            </w:pPr>
            <w:r w:rsidRPr="002A20F6">
              <w:rPr>
                <w:rFonts w:ascii="Times New Roman" w:hAnsi="Times New Roman" w:cs="Times New Roman"/>
                <w:kern w:val="0"/>
                <w:sz w:val="20"/>
                <w:szCs w:val="20"/>
              </w:rPr>
              <w:t>.</w:t>
            </w:r>
          </w:p>
        </w:tc>
      </w:tr>
      <w:tr w:rsidR="004659C7" w:rsidRPr="002A20F6" w14:paraId="7A2F2EF7" w14:textId="77777777" w:rsidTr="000F2136">
        <w:trPr>
          <w:trHeight w:val="278"/>
        </w:trPr>
        <w:tc>
          <w:tcPr>
            <w:tcW w:w="2127" w:type="dxa"/>
            <w:tcBorders>
              <w:top w:val="nil"/>
              <w:left w:val="nil"/>
              <w:bottom w:val="nil"/>
              <w:right w:val="nil"/>
            </w:tcBorders>
            <w:noWrap/>
            <w:vAlign w:val="center"/>
          </w:tcPr>
          <w:p w14:paraId="5F8307B9" w14:textId="136F8149"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Echogenicity</w:t>
            </w:r>
          </w:p>
        </w:tc>
        <w:tc>
          <w:tcPr>
            <w:tcW w:w="1984" w:type="dxa"/>
            <w:tcBorders>
              <w:top w:val="nil"/>
              <w:left w:val="nil"/>
              <w:bottom w:val="nil"/>
              <w:right w:val="nil"/>
            </w:tcBorders>
            <w:noWrap/>
            <w:vAlign w:val="center"/>
            <w:hideMark/>
          </w:tcPr>
          <w:p w14:paraId="744745E5" w14:textId="77777777" w:rsidR="004659C7" w:rsidRPr="002A20F6" w:rsidRDefault="004659C7" w:rsidP="009040A7">
            <w:pPr>
              <w:widowControl/>
              <w:rPr>
                <w:rFonts w:ascii="Times New Roman" w:eastAsia="Times New Roman" w:hAnsi="Times New Roman" w:cs="Times New Roman"/>
                <w:kern w:val="0"/>
                <w:sz w:val="20"/>
                <w:szCs w:val="20"/>
              </w:rPr>
            </w:pPr>
          </w:p>
        </w:tc>
        <w:tc>
          <w:tcPr>
            <w:tcW w:w="1195" w:type="dxa"/>
            <w:tcBorders>
              <w:top w:val="nil"/>
              <w:left w:val="nil"/>
              <w:bottom w:val="nil"/>
              <w:right w:val="nil"/>
            </w:tcBorders>
            <w:noWrap/>
            <w:vAlign w:val="center"/>
            <w:hideMark/>
          </w:tcPr>
          <w:p w14:paraId="6D5160D1" w14:textId="77777777" w:rsidR="004659C7" w:rsidRPr="002A20F6" w:rsidRDefault="004659C7" w:rsidP="009040A7">
            <w:pPr>
              <w:widowControl/>
              <w:rPr>
                <w:rFonts w:ascii="Times New Roman" w:eastAsia="等线" w:hAnsi="Times New Roman" w:cs="Times New Roman"/>
                <w:kern w:val="0"/>
                <w:sz w:val="20"/>
                <w:szCs w:val="20"/>
              </w:rPr>
            </w:pPr>
          </w:p>
        </w:tc>
        <w:tc>
          <w:tcPr>
            <w:tcW w:w="1878" w:type="dxa"/>
            <w:tcBorders>
              <w:top w:val="nil"/>
              <w:left w:val="nil"/>
              <w:bottom w:val="nil"/>
              <w:right w:val="nil"/>
            </w:tcBorders>
            <w:noWrap/>
            <w:vAlign w:val="center"/>
            <w:hideMark/>
          </w:tcPr>
          <w:p w14:paraId="65FC313A" w14:textId="77777777" w:rsidR="004659C7" w:rsidRPr="002A20F6" w:rsidRDefault="004659C7" w:rsidP="009040A7">
            <w:pPr>
              <w:widowControl/>
              <w:rPr>
                <w:rFonts w:ascii="Times New Roman" w:eastAsia="等线" w:hAnsi="Times New Roman" w:cs="Times New Roman"/>
                <w:kern w:val="0"/>
                <w:sz w:val="20"/>
                <w:szCs w:val="20"/>
              </w:rPr>
            </w:pPr>
          </w:p>
        </w:tc>
        <w:tc>
          <w:tcPr>
            <w:tcW w:w="1134" w:type="dxa"/>
            <w:tcBorders>
              <w:top w:val="nil"/>
              <w:left w:val="nil"/>
              <w:bottom w:val="nil"/>
              <w:right w:val="nil"/>
            </w:tcBorders>
            <w:noWrap/>
            <w:vAlign w:val="center"/>
            <w:hideMark/>
          </w:tcPr>
          <w:p w14:paraId="16F96F4A" w14:textId="77777777" w:rsidR="004659C7" w:rsidRPr="002A20F6" w:rsidRDefault="004659C7" w:rsidP="009040A7">
            <w:pPr>
              <w:widowControl/>
              <w:rPr>
                <w:rFonts w:ascii="Times New Roman" w:eastAsia="Times New Roman" w:hAnsi="Times New Roman" w:cs="Times New Roman"/>
                <w:kern w:val="0"/>
                <w:sz w:val="20"/>
                <w:szCs w:val="20"/>
              </w:rPr>
            </w:pPr>
          </w:p>
        </w:tc>
      </w:tr>
      <w:tr w:rsidR="004659C7" w:rsidRPr="002A20F6" w14:paraId="0D94215D" w14:textId="77777777" w:rsidTr="000F2136">
        <w:trPr>
          <w:trHeight w:val="278"/>
        </w:trPr>
        <w:tc>
          <w:tcPr>
            <w:tcW w:w="2127" w:type="dxa"/>
            <w:tcBorders>
              <w:top w:val="nil"/>
              <w:left w:val="nil"/>
              <w:bottom w:val="nil"/>
              <w:right w:val="nil"/>
            </w:tcBorders>
            <w:noWrap/>
            <w:vAlign w:val="center"/>
          </w:tcPr>
          <w:p w14:paraId="7F29A5B3" w14:textId="37BF7B60" w:rsidR="004659C7" w:rsidRPr="002A20F6" w:rsidRDefault="004659C7" w:rsidP="009040A7">
            <w:pPr>
              <w:widowControl/>
              <w:ind w:firstLineChars="200" w:firstLine="400"/>
              <w:rPr>
                <w:rFonts w:ascii="Times New Roman" w:eastAsia="Times New Roman" w:hAnsi="Times New Roman" w:cs="Times New Roman"/>
                <w:kern w:val="0"/>
                <w:sz w:val="20"/>
                <w:szCs w:val="20"/>
              </w:rPr>
            </w:pPr>
            <w:r w:rsidRPr="002A20F6">
              <w:rPr>
                <w:rFonts w:ascii="Times New Roman" w:eastAsia="等线" w:hAnsi="Times New Roman" w:cs="Times New Roman"/>
                <w:kern w:val="0"/>
                <w:sz w:val="20"/>
                <w:szCs w:val="20"/>
              </w:rPr>
              <w:t>Low</w:t>
            </w:r>
          </w:p>
        </w:tc>
        <w:tc>
          <w:tcPr>
            <w:tcW w:w="1984" w:type="dxa"/>
            <w:tcBorders>
              <w:top w:val="nil"/>
              <w:left w:val="nil"/>
              <w:bottom w:val="nil"/>
              <w:right w:val="nil"/>
            </w:tcBorders>
            <w:noWrap/>
            <w:vAlign w:val="center"/>
            <w:hideMark/>
          </w:tcPr>
          <w:p w14:paraId="11ED2DFF" w14:textId="0E8CD208"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8.257 (3.966–17.190)</w:t>
            </w:r>
          </w:p>
        </w:tc>
        <w:tc>
          <w:tcPr>
            <w:tcW w:w="1195" w:type="dxa"/>
            <w:tcBorders>
              <w:top w:val="nil"/>
              <w:left w:val="nil"/>
              <w:bottom w:val="nil"/>
              <w:right w:val="nil"/>
            </w:tcBorders>
            <w:noWrap/>
            <w:vAlign w:val="center"/>
            <w:hideMark/>
          </w:tcPr>
          <w:p w14:paraId="530A485B" w14:textId="77777777"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&lt;.001</w:t>
            </w:r>
          </w:p>
        </w:tc>
        <w:tc>
          <w:tcPr>
            <w:tcW w:w="1878" w:type="dxa"/>
            <w:tcBorders>
              <w:top w:val="nil"/>
              <w:left w:val="nil"/>
              <w:bottom w:val="nil"/>
              <w:right w:val="nil"/>
            </w:tcBorders>
            <w:noWrap/>
            <w:vAlign w:val="center"/>
            <w:hideMark/>
          </w:tcPr>
          <w:p w14:paraId="4C86B827" w14:textId="3F75C8E8" w:rsidR="004659C7" w:rsidRPr="002A20F6" w:rsidRDefault="004659C7" w:rsidP="009040A7">
            <w:pPr>
              <w:widowControl/>
              <w:rPr>
                <w:rFonts w:ascii="Times New Roman" w:hAnsi="Times New Roman" w:cs="Times New Roman"/>
                <w:kern w:val="0"/>
                <w:sz w:val="20"/>
                <w:szCs w:val="20"/>
              </w:rPr>
            </w:pPr>
            <w:r w:rsidRPr="002A20F6">
              <w:rPr>
                <w:rFonts w:ascii="Times New Roman" w:hAnsi="Times New Roman" w:cs="Times New Roman"/>
                <w:kern w:val="0"/>
                <w:sz w:val="20"/>
                <w:szCs w:val="20"/>
              </w:rPr>
              <w:t>2.374 (0.737–7.646)</w:t>
            </w:r>
          </w:p>
        </w:tc>
        <w:tc>
          <w:tcPr>
            <w:tcW w:w="1134" w:type="dxa"/>
            <w:tcBorders>
              <w:top w:val="nil"/>
              <w:left w:val="nil"/>
              <w:bottom w:val="nil"/>
              <w:right w:val="nil"/>
            </w:tcBorders>
            <w:noWrap/>
            <w:vAlign w:val="center"/>
            <w:hideMark/>
          </w:tcPr>
          <w:p w14:paraId="67539BFD" w14:textId="7342D214"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0.147</w:t>
            </w:r>
          </w:p>
        </w:tc>
      </w:tr>
      <w:tr w:rsidR="004659C7" w:rsidRPr="002A20F6" w14:paraId="75CFAF28" w14:textId="77777777" w:rsidTr="000F2136">
        <w:trPr>
          <w:trHeight w:val="278"/>
        </w:trPr>
        <w:tc>
          <w:tcPr>
            <w:tcW w:w="2127" w:type="dxa"/>
            <w:tcBorders>
              <w:top w:val="nil"/>
              <w:left w:val="nil"/>
              <w:bottom w:val="nil"/>
              <w:right w:val="nil"/>
            </w:tcBorders>
            <w:noWrap/>
            <w:vAlign w:val="center"/>
          </w:tcPr>
          <w:p w14:paraId="06D0A835" w14:textId="47ECF202" w:rsidR="004659C7" w:rsidRPr="002A20F6" w:rsidRDefault="004659C7" w:rsidP="009040A7">
            <w:pPr>
              <w:widowControl/>
              <w:ind w:firstLineChars="200" w:firstLine="400"/>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Medium</w:t>
            </w:r>
          </w:p>
        </w:tc>
        <w:tc>
          <w:tcPr>
            <w:tcW w:w="1984" w:type="dxa"/>
            <w:tcBorders>
              <w:top w:val="nil"/>
              <w:left w:val="nil"/>
              <w:bottom w:val="nil"/>
              <w:right w:val="nil"/>
            </w:tcBorders>
            <w:noWrap/>
            <w:vAlign w:val="center"/>
            <w:hideMark/>
          </w:tcPr>
          <w:p w14:paraId="4018B0E4" w14:textId="34D05FED"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6.021 (1.852–19.573)</w:t>
            </w:r>
          </w:p>
        </w:tc>
        <w:tc>
          <w:tcPr>
            <w:tcW w:w="1195" w:type="dxa"/>
            <w:tcBorders>
              <w:top w:val="nil"/>
              <w:left w:val="nil"/>
              <w:bottom w:val="nil"/>
              <w:right w:val="nil"/>
            </w:tcBorders>
            <w:noWrap/>
            <w:vAlign w:val="center"/>
            <w:hideMark/>
          </w:tcPr>
          <w:p w14:paraId="0E46EA68" w14:textId="03ECD358"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0.003</w:t>
            </w:r>
          </w:p>
        </w:tc>
        <w:tc>
          <w:tcPr>
            <w:tcW w:w="1878" w:type="dxa"/>
            <w:tcBorders>
              <w:top w:val="nil"/>
              <w:left w:val="nil"/>
              <w:bottom w:val="nil"/>
              <w:right w:val="nil"/>
            </w:tcBorders>
            <w:noWrap/>
            <w:vAlign w:val="center"/>
            <w:hideMark/>
          </w:tcPr>
          <w:p w14:paraId="519B4783" w14:textId="6849BD5F" w:rsidR="004659C7" w:rsidRPr="002A20F6" w:rsidRDefault="004659C7" w:rsidP="009040A7">
            <w:pPr>
              <w:widowControl/>
              <w:rPr>
                <w:rFonts w:ascii="Times New Roman" w:hAnsi="Times New Roman" w:cs="Times New Roman"/>
                <w:kern w:val="0"/>
                <w:sz w:val="20"/>
                <w:szCs w:val="20"/>
              </w:rPr>
            </w:pPr>
            <w:r w:rsidRPr="002A20F6">
              <w:rPr>
                <w:rFonts w:ascii="Times New Roman" w:hAnsi="Times New Roman" w:cs="Times New Roman"/>
                <w:kern w:val="0"/>
                <w:sz w:val="20"/>
                <w:szCs w:val="20"/>
              </w:rPr>
              <w:t>4.171 (0.845–20.591)</w:t>
            </w:r>
          </w:p>
        </w:tc>
        <w:tc>
          <w:tcPr>
            <w:tcW w:w="1134" w:type="dxa"/>
            <w:tcBorders>
              <w:top w:val="nil"/>
              <w:left w:val="nil"/>
              <w:bottom w:val="nil"/>
              <w:right w:val="nil"/>
            </w:tcBorders>
            <w:noWrap/>
            <w:vAlign w:val="center"/>
            <w:hideMark/>
          </w:tcPr>
          <w:p w14:paraId="4D133B1D" w14:textId="35E3C878"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0.080</w:t>
            </w:r>
          </w:p>
        </w:tc>
      </w:tr>
      <w:tr w:rsidR="004659C7" w:rsidRPr="002A20F6" w14:paraId="2AD5D9F2" w14:textId="77777777" w:rsidTr="000F2136">
        <w:trPr>
          <w:trHeight w:val="278"/>
        </w:trPr>
        <w:tc>
          <w:tcPr>
            <w:tcW w:w="2127" w:type="dxa"/>
            <w:tcBorders>
              <w:top w:val="nil"/>
              <w:left w:val="nil"/>
              <w:bottom w:val="nil"/>
              <w:right w:val="nil"/>
            </w:tcBorders>
            <w:noWrap/>
            <w:vAlign w:val="center"/>
          </w:tcPr>
          <w:p w14:paraId="3B7F99C0" w14:textId="680D1249" w:rsidR="004659C7" w:rsidRPr="002A20F6" w:rsidRDefault="004659C7" w:rsidP="009040A7">
            <w:pPr>
              <w:widowControl/>
              <w:ind w:firstLineChars="200" w:firstLine="400"/>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Strong</w:t>
            </w:r>
          </w:p>
        </w:tc>
        <w:tc>
          <w:tcPr>
            <w:tcW w:w="1984" w:type="dxa"/>
            <w:tcBorders>
              <w:top w:val="nil"/>
              <w:left w:val="nil"/>
              <w:bottom w:val="nil"/>
              <w:right w:val="nil"/>
            </w:tcBorders>
            <w:noWrap/>
            <w:vAlign w:val="center"/>
            <w:hideMark/>
          </w:tcPr>
          <w:p w14:paraId="3A4DC787" w14:textId="23A422FC" w:rsidR="004659C7" w:rsidRPr="002A20F6" w:rsidRDefault="000F2136" w:rsidP="009040A7">
            <w:pPr>
              <w:widowControl/>
              <w:rPr>
                <w:rFonts w:ascii="Times New Roman" w:eastAsia="等线" w:hAnsi="Times New Roman" w:cs="Times New Roman"/>
                <w:kern w:val="0"/>
                <w:sz w:val="20"/>
                <w:szCs w:val="20"/>
              </w:rPr>
            </w:pPr>
            <w:r>
              <w:rPr>
                <w:rFonts w:ascii="Times New Roman" w:eastAsia="等线" w:hAnsi="Times New Roman" w:cs="Times New Roman" w:hint="eastAsia"/>
                <w:kern w:val="0"/>
                <w:sz w:val="20"/>
                <w:szCs w:val="20"/>
              </w:rPr>
              <w:t>Ref</w:t>
            </w:r>
            <w:r w:rsidRPr="002A20F6">
              <w:rPr>
                <w:rFonts w:ascii="Times New Roman" w:eastAsia="等线" w:hAnsi="Times New Roman" w:cs="Times New Roman"/>
                <w:kern w:val="0"/>
                <w:sz w:val="20"/>
                <w:szCs w:val="20"/>
              </w:rPr>
              <w:t>.</w:t>
            </w:r>
          </w:p>
        </w:tc>
        <w:tc>
          <w:tcPr>
            <w:tcW w:w="1195" w:type="dxa"/>
            <w:tcBorders>
              <w:top w:val="nil"/>
              <w:left w:val="nil"/>
              <w:bottom w:val="nil"/>
              <w:right w:val="nil"/>
            </w:tcBorders>
            <w:noWrap/>
            <w:vAlign w:val="center"/>
            <w:hideMark/>
          </w:tcPr>
          <w:p w14:paraId="54EC4DC0" w14:textId="77777777" w:rsidR="004659C7" w:rsidRPr="002A20F6" w:rsidRDefault="004659C7" w:rsidP="009040A7">
            <w:pPr>
              <w:widowControl/>
              <w:rPr>
                <w:rFonts w:ascii="Times New Roman" w:hAnsi="Times New Roman" w:cs="Times New Roman"/>
                <w:kern w:val="0"/>
                <w:sz w:val="20"/>
                <w:szCs w:val="20"/>
              </w:rPr>
            </w:pPr>
            <w:r w:rsidRPr="002A20F6">
              <w:rPr>
                <w:rFonts w:ascii="Times New Roman" w:hAnsi="Times New Roman" w:cs="Times New Roman"/>
                <w:kern w:val="0"/>
                <w:sz w:val="20"/>
                <w:szCs w:val="20"/>
              </w:rPr>
              <w:t>.</w:t>
            </w:r>
          </w:p>
        </w:tc>
        <w:tc>
          <w:tcPr>
            <w:tcW w:w="1878" w:type="dxa"/>
            <w:tcBorders>
              <w:top w:val="nil"/>
              <w:left w:val="nil"/>
              <w:bottom w:val="nil"/>
              <w:right w:val="nil"/>
            </w:tcBorders>
            <w:noWrap/>
            <w:vAlign w:val="center"/>
            <w:hideMark/>
          </w:tcPr>
          <w:p w14:paraId="086F9213" w14:textId="77777777" w:rsidR="004659C7" w:rsidRPr="002A20F6" w:rsidRDefault="004659C7" w:rsidP="009040A7">
            <w:pPr>
              <w:widowControl/>
              <w:rPr>
                <w:rFonts w:ascii="Times New Roman" w:hAnsi="Times New Roman" w:cs="Times New Roman"/>
                <w:kern w:val="0"/>
                <w:sz w:val="20"/>
                <w:szCs w:val="20"/>
              </w:rPr>
            </w:pPr>
            <w:r w:rsidRPr="002A20F6">
              <w:rPr>
                <w:rFonts w:ascii="Times New Roman" w:hAnsi="Times New Roman" w:cs="Times New Roman"/>
                <w:kern w:val="0"/>
                <w:sz w:val="20"/>
                <w:szCs w:val="20"/>
              </w:rPr>
              <w:t>.</w:t>
            </w:r>
          </w:p>
        </w:tc>
        <w:tc>
          <w:tcPr>
            <w:tcW w:w="1134" w:type="dxa"/>
            <w:tcBorders>
              <w:top w:val="nil"/>
              <w:left w:val="nil"/>
              <w:bottom w:val="nil"/>
              <w:right w:val="nil"/>
            </w:tcBorders>
            <w:noWrap/>
            <w:vAlign w:val="center"/>
            <w:hideMark/>
          </w:tcPr>
          <w:p w14:paraId="3B4395C7" w14:textId="77777777" w:rsidR="004659C7" w:rsidRPr="002A20F6" w:rsidRDefault="004659C7" w:rsidP="009040A7">
            <w:pPr>
              <w:widowControl/>
              <w:rPr>
                <w:rFonts w:ascii="Times New Roman" w:hAnsi="Times New Roman" w:cs="Times New Roman"/>
                <w:kern w:val="0"/>
                <w:sz w:val="20"/>
                <w:szCs w:val="20"/>
              </w:rPr>
            </w:pPr>
            <w:r w:rsidRPr="002A20F6">
              <w:rPr>
                <w:rFonts w:ascii="Times New Roman" w:hAnsi="Times New Roman" w:cs="Times New Roman"/>
                <w:kern w:val="0"/>
                <w:sz w:val="20"/>
                <w:szCs w:val="20"/>
              </w:rPr>
              <w:t>.</w:t>
            </w:r>
          </w:p>
        </w:tc>
      </w:tr>
      <w:tr w:rsidR="004659C7" w:rsidRPr="002A20F6" w14:paraId="7E42E0FD" w14:textId="77777777" w:rsidTr="000F2136">
        <w:trPr>
          <w:trHeight w:val="278"/>
        </w:trPr>
        <w:tc>
          <w:tcPr>
            <w:tcW w:w="2127" w:type="dxa"/>
            <w:tcBorders>
              <w:top w:val="nil"/>
              <w:left w:val="nil"/>
              <w:bottom w:val="nil"/>
              <w:right w:val="nil"/>
            </w:tcBorders>
            <w:noWrap/>
            <w:vAlign w:val="center"/>
          </w:tcPr>
          <w:p w14:paraId="6916ECE8" w14:textId="56D52F53" w:rsidR="004659C7" w:rsidRPr="002A20F6" w:rsidRDefault="008429B0" w:rsidP="009040A7">
            <w:pPr>
              <w:widowControl/>
              <w:rPr>
                <w:rFonts w:ascii="Times New Roman" w:eastAsia="等线" w:hAnsi="Times New Roman" w:cs="Times New Roman"/>
                <w:kern w:val="0"/>
                <w:sz w:val="20"/>
                <w:szCs w:val="20"/>
              </w:rPr>
            </w:pPr>
            <w:r>
              <w:rPr>
                <w:rFonts w:ascii="Times New Roman" w:eastAsia="等线" w:hAnsi="Times New Roman" w:cs="Times New Roman" w:hint="eastAsia"/>
                <w:kern w:val="0"/>
                <w:sz w:val="20"/>
                <w:szCs w:val="20"/>
              </w:rPr>
              <w:t>Polyp l</w:t>
            </w:r>
            <w:r w:rsidR="004659C7" w:rsidRPr="002A20F6">
              <w:rPr>
                <w:rFonts w:ascii="Times New Roman" w:eastAsia="等线" w:hAnsi="Times New Roman" w:cs="Times New Roman"/>
                <w:kern w:val="0"/>
                <w:sz w:val="20"/>
                <w:szCs w:val="20"/>
              </w:rPr>
              <w:t>ocation</w:t>
            </w:r>
          </w:p>
        </w:tc>
        <w:tc>
          <w:tcPr>
            <w:tcW w:w="1984" w:type="dxa"/>
            <w:tcBorders>
              <w:top w:val="nil"/>
              <w:left w:val="nil"/>
              <w:bottom w:val="nil"/>
              <w:right w:val="nil"/>
            </w:tcBorders>
            <w:noWrap/>
            <w:vAlign w:val="center"/>
            <w:hideMark/>
          </w:tcPr>
          <w:p w14:paraId="139C5FF1" w14:textId="77777777" w:rsidR="004659C7" w:rsidRPr="002A20F6" w:rsidRDefault="004659C7" w:rsidP="009040A7">
            <w:pPr>
              <w:widowControl/>
              <w:rPr>
                <w:rFonts w:ascii="Times New Roman" w:eastAsia="Times New Roman" w:hAnsi="Times New Roman" w:cs="Times New Roman"/>
                <w:kern w:val="0"/>
                <w:sz w:val="20"/>
                <w:szCs w:val="20"/>
              </w:rPr>
            </w:pPr>
          </w:p>
        </w:tc>
        <w:tc>
          <w:tcPr>
            <w:tcW w:w="1195" w:type="dxa"/>
            <w:tcBorders>
              <w:top w:val="nil"/>
              <w:left w:val="nil"/>
              <w:bottom w:val="nil"/>
              <w:right w:val="nil"/>
            </w:tcBorders>
            <w:noWrap/>
            <w:vAlign w:val="center"/>
            <w:hideMark/>
          </w:tcPr>
          <w:p w14:paraId="7119518D" w14:textId="77777777" w:rsidR="004659C7" w:rsidRPr="002A20F6" w:rsidRDefault="004659C7" w:rsidP="009040A7">
            <w:pPr>
              <w:widowControl/>
              <w:rPr>
                <w:rFonts w:ascii="Times New Roman" w:eastAsia="等线" w:hAnsi="Times New Roman" w:cs="Times New Roman"/>
                <w:kern w:val="0"/>
                <w:sz w:val="20"/>
                <w:szCs w:val="20"/>
              </w:rPr>
            </w:pPr>
          </w:p>
        </w:tc>
        <w:tc>
          <w:tcPr>
            <w:tcW w:w="1878" w:type="dxa"/>
            <w:tcBorders>
              <w:top w:val="nil"/>
              <w:left w:val="nil"/>
              <w:bottom w:val="nil"/>
              <w:right w:val="nil"/>
            </w:tcBorders>
            <w:noWrap/>
            <w:vAlign w:val="center"/>
            <w:hideMark/>
          </w:tcPr>
          <w:p w14:paraId="735A867B" w14:textId="77777777" w:rsidR="004659C7" w:rsidRPr="002A20F6" w:rsidRDefault="004659C7" w:rsidP="009040A7">
            <w:pPr>
              <w:widowControl/>
              <w:rPr>
                <w:rFonts w:ascii="Times New Roman" w:eastAsia="等线" w:hAnsi="Times New Roman" w:cs="Times New Roman"/>
                <w:kern w:val="0"/>
                <w:sz w:val="20"/>
                <w:szCs w:val="20"/>
              </w:rPr>
            </w:pPr>
          </w:p>
        </w:tc>
        <w:tc>
          <w:tcPr>
            <w:tcW w:w="1134" w:type="dxa"/>
            <w:tcBorders>
              <w:top w:val="nil"/>
              <w:left w:val="nil"/>
              <w:bottom w:val="nil"/>
              <w:right w:val="nil"/>
            </w:tcBorders>
            <w:noWrap/>
            <w:vAlign w:val="center"/>
            <w:hideMark/>
          </w:tcPr>
          <w:p w14:paraId="72E60B0D" w14:textId="77777777" w:rsidR="004659C7" w:rsidRPr="002A20F6" w:rsidRDefault="004659C7" w:rsidP="009040A7">
            <w:pPr>
              <w:widowControl/>
              <w:rPr>
                <w:rFonts w:ascii="Times New Roman" w:eastAsia="Times New Roman" w:hAnsi="Times New Roman" w:cs="Times New Roman"/>
                <w:kern w:val="0"/>
                <w:sz w:val="20"/>
                <w:szCs w:val="20"/>
              </w:rPr>
            </w:pPr>
          </w:p>
        </w:tc>
      </w:tr>
      <w:tr w:rsidR="004659C7" w:rsidRPr="002A20F6" w14:paraId="493A8349" w14:textId="77777777" w:rsidTr="000F2136">
        <w:trPr>
          <w:trHeight w:val="278"/>
        </w:trPr>
        <w:tc>
          <w:tcPr>
            <w:tcW w:w="2127" w:type="dxa"/>
            <w:tcBorders>
              <w:top w:val="nil"/>
              <w:left w:val="nil"/>
              <w:bottom w:val="nil"/>
              <w:right w:val="nil"/>
            </w:tcBorders>
            <w:noWrap/>
            <w:vAlign w:val="center"/>
          </w:tcPr>
          <w:p w14:paraId="66BE4012" w14:textId="52BE0B18" w:rsidR="004659C7" w:rsidRPr="002A20F6" w:rsidRDefault="004659C7" w:rsidP="009040A7">
            <w:pPr>
              <w:widowControl/>
              <w:ind w:firstLineChars="200" w:firstLine="400"/>
              <w:rPr>
                <w:rFonts w:ascii="Times New Roman" w:eastAsia="Times New Roman" w:hAnsi="Times New Roman" w:cs="Times New Roman"/>
                <w:kern w:val="0"/>
                <w:sz w:val="20"/>
                <w:szCs w:val="20"/>
              </w:rPr>
            </w:pPr>
            <w:r w:rsidRPr="002A20F6">
              <w:rPr>
                <w:rFonts w:ascii="Times New Roman" w:eastAsia="等线" w:hAnsi="Times New Roman" w:cs="Times New Roman"/>
                <w:kern w:val="0"/>
                <w:sz w:val="20"/>
                <w:szCs w:val="20"/>
              </w:rPr>
              <w:t>Neck</w:t>
            </w:r>
          </w:p>
        </w:tc>
        <w:tc>
          <w:tcPr>
            <w:tcW w:w="1984" w:type="dxa"/>
            <w:tcBorders>
              <w:top w:val="nil"/>
              <w:left w:val="nil"/>
              <w:bottom w:val="nil"/>
              <w:right w:val="nil"/>
            </w:tcBorders>
            <w:noWrap/>
            <w:vAlign w:val="center"/>
            <w:hideMark/>
          </w:tcPr>
          <w:p w14:paraId="21BE992B" w14:textId="60A199BE"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1.667 (0.173–16.023)</w:t>
            </w:r>
          </w:p>
        </w:tc>
        <w:tc>
          <w:tcPr>
            <w:tcW w:w="1195" w:type="dxa"/>
            <w:tcBorders>
              <w:top w:val="nil"/>
              <w:left w:val="nil"/>
              <w:bottom w:val="nil"/>
              <w:right w:val="nil"/>
            </w:tcBorders>
            <w:noWrap/>
            <w:vAlign w:val="center"/>
            <w:hideMark/>
          </w:tcPr>
          <w:p w14:paraId="2806C4E3" w14:textId="712411F7"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0.658</w:t>
            </w:r>
          </w:p>
        </w:tc>
        <w:tc>
          <w:tcPr>
            <w:tcW w:w="1878" w:type="dxa"/>
            <w:tcBorders>
              <w:top w:val="nil"/>
              <w:left w:val="nil"/>
              <w:bottom w:val="nil"/>
              <w:right w:val="nil"/>
            </w:tcBorders>
            <w:noWrap/>
            <w:vAlign w:val="center"/>
            <w:hideMark/>
          </w:tcPr>
          <w:p w14:paraId="26BC1022" w14:textId="65F68A80" w:rsidR="004659C7" w:rsidRPr="002A20F6" w:rsidRDefault="004659C7" w:rsidP="009040A7">
            <w:pPr>
              <w:widowControl/>
              <w:rPr>
                <w:rFonts w:ascii="Times New Roman" w:hAnsi="Times New Roman" w:cs="Times New Roman"/>
                <w:kern w:val="0"/>
                <w:sz w:val="20"/>
                <w:szCs w:val="20"/>
              </w:rPr>
            </w:pPr>
            <w:r w:rsidRPr="002A20F6">
              <w:rPr>
                <w:rFonts w:ascii="Times New Roman" w:hAnsi="Times New Roman" w:cs="Times New Roman"/>
                <w:kern w:val="0"/>
                <w:sz w:val="20"/>
                <w:szCs w:val="20"/>
              </w:rPr>
              <w:t>0.237 (0.015–3.804)</w:t>
            </w:r>
          </w:p>
        </w:tc>
        <w:tc>
          <w:tcPr>
            <w:tcW w:w="1134" w:type="dxa"/>
            <w:tcBorders>
              <w:top w:val="nil"/>
              <w:left w:val="nil"/>
              <w:bottom w:val="nil"/>
              <w:right w:val="nil"/>
            </w:tcBorders>
            <w:noWrap/>
            <w:vAlign w:val="center"/>
            <w:hideMark/>
          </w:tcPr>
          <w:p w14:paraId="17C3AFC3" w14:textId="721BFEEF"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0.309</w:t>
            </w:r>
          </w:p>
        </w:tc>
      </w:tr>
      <w:tr w:rsidR="004659C7" w:rsidRPr="002A20F6" w14:paraId="1811BB2E" w14:textId="77777777" w:rsidTr="000F2136">
        <w:trPr>
          <w:trHeight w:val="278"/>
        </w:trPr>
        <w:tc>
          <w:tcPr>
            <w:tcW w:w="2127" w:type="dxa"/>
            <w:tcBorders>
              <w:top w:val="nil"/>
              <w:left w:val="nil"/>
              <w:right w:val="nil"/>
            </w:tcBorders>
            <w:noWrap/>
            <w:vAlign w:val="center"/>
          </w:tcPr>
          <w:p w14:paraId="64CB713E" w14:textId="5FBC8590" w:rsidR="004659C7" w:rsidRPr="002A20F6" w:rsidRDefault="004659C7" w:rsidP="009040A7">
            <w:pPr>
              <w:widowControl/>
              <w:ind w:firstLineChars="200" w:firstLine="400"/>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Body</w:t>
            </w:r>
          </w:p>
        </w:tc>
        <w:tc>
          <w:tcPr>
            <w:tcW w:w="1984" w:type="dxa"/>
            <w:tcBorders>
              <w:top w:val="nil"/>
              <w:left w:val="nil"/>
              <w:right w:val="nil"/>
            </w:tcBorders>
            <w:noWrap/>
            <w:vAlign w:val="center"/>
            <w:hideMark/>
          </w:tcPr>
          <w:p w14:paraId="62589AED" w14:textId="321D93C2"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0.678 (0.077–5.961)</w:t>
            </w:r>
          </w:p>
        </w:tc>
        <w:tc>
          <w:tcPr>
            <w:tcW w:w="1195" w:type="dxa"/>
            <w:tcBorders>
              <w:top w:val="nil"/>
              <w:left w:val="nil"/>
              <w:right w:val="nil"/>
            </w:tcBorders>
            <w:noWrap/>
            <w:vAlign w:val="center"/>
            <w:hideMark/>
          </w:tcPr>
          <w:p w14:paraId="7C3C6D74" w14:textId="2556DBC9"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0.726</w:t>
            </w:r>
          </w:p>
        </w:tc>
        <w:tc>
          <w:tcPr>
            <w:tcW w:w="1878" w:type="dxa"/>
            <w:tcBorders>
              <w:top w:val="nil"/>
              <w:left w:val="nil"/>
              <w:right w:val="nil"/>
            </w:tcBorders>
            <w:noWrap/>
            <w:vAlign w:val="center"/>
            <w:hideMark/>
          </w:tcPr>
          <w:p w14:paraId="354008E8" w14:textId="5D8D2729" w:rsidR="004659C7" w:rsidRPr="002A20F6" w:rsidRDefault="004659C7" w:rsidP="009040A7">
            <w:pPr>
              <w:widowControl/>
              <w:rPr>
                <w:rFonts w:ascii="Times New Roman" w:hAnsi="Times New Roman" w:cs="Times New Roman"/>
                <w:kern w:val="0"/>
                <w:sz w:val="20"/>
                <w:szCs w:val="20"/>
              </w:rPr>
            </w:pPr>
            <w:r w:rsidRPr="002A20F6">
              <w:rPr>
                <w:rFonts w:ascii="Times New Roman" w:eastAsia="等线" w:hAnsi="Times New Roman" w:cs="Times New Roman"/>
                <w:kern w:val="0"/>
                <w:sz w:val="20"/>
                <w:szCs w:val="20"/>
              </w:rPr>
              <w:t>1.101 (0.087–14.013)</w:t>
            </w:r>
          </w:p>
        </w:tc>
        <w:tc>
          <w:tcPr>
            <w:tcW w:w="1134" w:type="dxa"/>
            <w:tcBorders>
              <w:top w:val="nil"/>
              <w:left w:val="nil"/>
              <w:right w:val="nil"/>
            </w:tcBorders>
            <w:noWrap/>
            <w:vAlign w:val="center"/>
            <w:hideMark/>
          </w:tcPr>
          <w:p w14:paraId="74A2793B" w14:textId="4AE72908"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0.941</w:t>
            </w:r>
          </w:p>
        </w:tc>
      </w:tr>
      <w:tr w:rsidR="004659C7" w:rsidRPr="002A20F6" w14:paraId="3DED6AD1" w14:textId="77777777" w:rsidTr="000F2136">
        <w:trPr>
          <w:trHeight w:val="278"/>
        </w:trPr>
        <w:tc>
          <w:tcPr>
            <w:tcW w:w="2127" w:type="dxa"/>
            <w:tcBorders>
              <w:top w:val="nil"/>
              <w:left w:val="nil"/>
              <w:bottom w:val="single" w:sz="12" w:space="0" w:color="auto"/>
              <w:right w:val="nil"/>
            </w:tcBorders>
            <w:noWrap/>
            <w:vAlign w:val="center"/>
          </w:tcPr>
          <w:p w14:paraId="71EFB7B3" w14:textId="178E66C8" w:rsidR="004659C7" w:rsidRPr="002A20F6" w:rsidRDefault="004659C7" w:rsidP="009040A7">
            <w:pPr>
              <w:widowControl/>
              <w:ind w:firstLineChars="200" w:firstLine="400"/>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Bottom</w:t>
            </w:r>
          </w:p>
        </w:tc>
        <w:tc>
          <w:tcPr>
            <w:tcW w:w="1984" w:type="dxa"/>
            <w:tcBorders>
              <w:top w:val="nil"/>
              <w:left w:val="nil"/>
              <w:bottom w:val="single" w:sz="12" w:space="0" w:color="auto"/>
              <w:right w:val="nil"/>
            </w:tcBorders>
            <w:noWrap/>
            <w:vAlign w:val="center"/>
          </w:tcPr>
          <w:p w14:paraId="5717A2E0" w14:textId="0BDAB78C" w:rsidR="004659C7" w:rsidRPr="002A20F6" w:rsidRDefault="000F2136" w:rsidP="009040A7">
            <w:pPr>
              <w:widowControl/>
              <w:rPr>
                <w:rFonts w:ascii="Times New Roman" w:eastAsia="等线" w:hAnsi="Times New Roman" w:cs="Times New Roman"/>
                <w:kern w:val="0"/>
                <w:sz w:val="20"/>
                <w:szCs w:val="20"/>
              </w:rPr>
            </w:pPr>
            <w:r>
              <w:rPr>
                <w:rFonts w:ascii="Times New Roman" w:eastAsia="等线" w:hAnsi="Times New Roman" w:cs="Times New Roman" w:hint="eastAsia"/>
                <w:kern w:val="0"/>
                <w:sz w:val="20"/>
                <w:szCs w:val="20"/>
              </w:rPr>
              <w:t>Ref</w:t>
            </w:r>
            <w:r w:rsidRPr="002A20F6">
              <w:rPr>
                <w:rFonts w:ascii="Times New Roman" w:eastAsia="等线" w:hAnsi="Times New Roman" w:cs="Times New Roman"/>
                <w:kern w:val="0"/>
                <w:sz w:val="20"/>
                <w:szCs w:val="20"/>
              </w:rPr>
              <w:t>.</w:t>
            </w:r>
          </w:p>
        </w:tc>
        <w:tc>
          <w:tcPr>
            <w:tcW w:w="1195" w:type="dxa"/>
            <w:tcBorders>
              <w:top w:val="nil"/>
              <w:left w:val="nil"/>
              <w:bottom w:val="single" w:sz="12" w:space="0" w:color="auto"/>
              <w:right w:val="nil"/>
            </w:tcBorders>
            <w:noWrap/>
            <w:vAlign w:val="center"/>
          </w:tcPr>
          <w:p w14:paraId="40D03E3F" w14:textId="77777777" w:rsidR="004659C7" w:rsidRPr="002A20F6" w:rsidRDefault="004659C7" w:rsidP="009040A7">
            <w:pPr>
              <w:widowControl/>
              <w:rPr>
                <w:rFonts w:ascii="Times New Roman" w:hAnsi="Times New Roman" w:cs="Times New Roman"/>
                <w:kern w:val="0"/>
                <w:sz w:val="20"/>
                <w:szCs w:val="20"/>
              </w:rPr>
            </w:pPr>
            <w:r w:rsidRPr="002A20F6">
              <w:rPr>
                <w:rFonts w:ascii="Times New Roman" w:hAnsi="Times New Roman" w:cs="Times New Roman"/>
                <w:kern w:val="0"/>
                <w:sz w:val="20"/>
                <w:szCs w:val="20"/>
              </w:rPr>
              <w:t>.</w:t>
            </w:r>
          </w:p>
        </w:tc>
        <w:tc>
          <w:tcPr>
            <w:tcW w:w="1878" w:type="dxa"/>
            <w:tcBorders>
              <w:top w:val="nil"/>
              <w:left w:val="nil"/>
              <w:bottom w:val="single" w:sz="12" w:space="0" w:color="auto"/>
              <w:right w:val="nil"/>
            </w:tcBorders>
            <w:noWrap/>
            <w:vAlign w:val="center"/>
          </w:tcPr>
          <w:p w14:paraId="0FF0CCAF" w14:textId="77777777" w:rsidR="004659C7" w:rsidRPr="002A20F6" w:rsidRDefault="004659C7" w:rsidP="009040A7">
            <w:pPr>
              <w:widowControl/>
              <w:rPr>
                <w:rFonts w:ascii="Times New Roman" w:hAnsi="Times New Roman" w:cs="Times New Roman"/>
                <w:kern w:val="0"/>
                <w:sz w:val="20"/>
                <w:szCs w:val="20"/>
              </w:rPr>
            </w:pPr>
            <w:r w:rsidRPr="002A20F6">
              <w:rPr>
                <w:rFonts w:ascii="Times New Roman" w:hAnsi="Times New Roman" w:cs="Times New Roman"/>
                <w:kern w:val="0"/>
                <w:sz w:val="20"/>
                <w:szCs w:val="20"/>
              </w:rPr>
              <w:t>.</w:t>
            </w:r>
          </w:p>
        </w:tc>
        <w:tc>
          <w:tcPr>
            <w:tcW w:w="1134" w:type="dxa"/>
            <w:tcBorders>
              <w:top w:val="nil"/>
              <w:left w:val="nil"/>
              <w:bottom w:val="single" w:sz="12" w:space="0" w:color="auto"/>
              <w:right w:val="nil"/>
            </w:tcBorders>
            <w:noWrap/>
            <w:vAlign w:val="center"/>
          </w:tcPr>
          <w:p w14:paraId="23E9083A" w14:textId="77777777" w:rsidR="004659C7" w:rsidRPr="002A20F6" w:rsidRDefault="004659C7" w:rsidP="009040A7">
            <w:pPr>
              <w:widowControl/>
              <w:rPr>
                <w:rFonts w:ascii="Times New Roman" w:eastAsia="等线" w:hAnsi="Times New Roman" w:cs="Times New Roman"/>
                <w:kern w:val="0"/>
                <w:sz w:val="20"/>
                <w:szCs w:val="20"/>
              </w:rPr>
            </w:pPr>
            <w:r w:rsidRPr="002A20F6">
              <w:rPr>
                <w:rFonts w:ascii="Times New Roman" w:eastAsia="等线" w:hAnsi="Times New Roman" w:cs="Times New Roman"/>
                <w:kern w:val="0"/>
                <w:sz w:val="20"/>
                <w:szCs w:val="20"/>
              </w:rPr>
              <w:t>.</w:t>
            </w:r>
          </w:p>
        </w:tc>
      </w:tr>
    </w:tbl>
    <w:p w14:paraId="23B68A59" w14:textId="1C802923" w:rsidR="00F67250" w:rsidRDefault="004659C7" w:rsidP="009040A7">
      <w:pPr>
        <w:rPr>
          <w:rFonts w:ascii="Times New Roman" w:hAnsi="Times New Roman" w:cs="Times New Roman"/>
          <w:i/>
          <w:iCs/>
          <w:sz w:val="20"/>
          <w:szCs w:val="20"/>
        </w:rPr>
      </w:pPr>
      <w:r w:rsidRPr="002A20F6">
        <w:rPr>
          <w:rFonts w:ascii="Times New Roman" w:hAnsi="Times New Roman" w:cs="Times New Roman"/>
          <w:i/>
          <w:iCs/>
          <w:sz w:val="20"/>
          <w:szCs w:val="20"/>
        </w:rPr>
        <w:t>OR, odds ratio; CI, confidence interval</w:t>
      </w:r>
      <w:r w:rsidR="000F2136">
        <w:rPr>
          <w:rFonts w:ascii="Times New Roman" w:hAnsi="Times New Roman" w:cs="Times New Roman" w:hint="eastAsia"/>
          <w:i/>
          <w:iCs/>
          <w:sz w:val="20"/>
          <w:szCs w:val="20"/>
        </w:rPr>
        <w:t xml:space="preserve">; </w:t>
      </w:r>
      <w:r w:rsidR="000F2136" w:rsidRPr="000F2136">
        <w:rPr>
          <w:rFonts w:ascii="Times New Roman" w:hAnsi="Times New Roman" w:cs="Times New Roman" w:hint="eastAsia"/>
          <w:i/>
          <w:iCs/>
          <w:sz w:val="20"/>
          <w:szCs w:val="20"/>
        </w:rPr>
        <w:t>Ref</w:t>
      </w:r>
      <w:r w:rsidR="000F2136">
        <w:rPr>
          <w:rFonts w:ascii="Times New Roman" w:hAnsi="Times New Roman" w:cs="Times New Roman" w:hint="eastAsia"/>
          <w:i/>
          <w:iCs/>
          <w:sz w:val="20"/>
          <w:szCs w:val="20"/>
        </w:rPr>
        <w:t xml:space="preserve"> </w:t>
      </w:r>
      <w:r w:rsidR="00A057EE" w:rsidRPr="00A057EE">
        <w:rPr>
          <w:rFonts w:ascii="Times New Roman" w:hAnsi="Times New Roman" w:cs="Times New Roman"/>
          <w:i/>
          <w:iCs/>
          <w:sz w:val="20"/>
          <w:szCs w:val="20"/>
        </w:rPr>
        <w:t>indicates the reference category against which odds ratios were estimated.</w:t>
      </w:r>
    </w:p>
    <w:p w14:paraId="64CD8A1F" w14:textId="77777777" w:rsidR="00F67250" w:rsidRDefault="00F67250">
      <w:pPr>
        <w:widowControl/>
        <w:jc w:val="left"/>
        <w:rPr>
          <w:rFonts w:ascii="Times New Roman" w:hAnsi="Times New Roman" w:cs="Times New Roman"/>
          <w:i/>
          <w:iCs/>
          <w:sz w:val="20"/>
          <w:szCs w:val="20"/>
        </w:rPr>
      </w:pPr>
      <w:r>
        <w:rPr>
          <w:rFonts w:ascii="Times New Roman" w:hAnsi="Times New Roman" w:cs="Times New Roman"/>
          <w:i/>
          <w:iCs/>
          <w:sz w:val="20"/>
          <w:szCs w:val="20"/>
        </w:rPr>
        <w:br w:type="page"/>
      </w:r>
    </w:p>
    <w:p w14:paraId="7F43A67D" w14:textId="77777777" w:rsidR="00A27E71" w:rsidRPr="002A20F6" w:rsidRDefault="00A27E71" w:rsidP="009040A7">
      <w:pPr>
        <w:rPr>
          <w:rFonts w:ascii="Times New Roman" w:hAnsi="Times New Roman" w:cs="Times New Roman"/>
          <w:i/>
          <w:iCs/>
          <w:sz w:val="20"/>
          <w:szCs w:val="20"/>
        </w:rPr>
        <w:sectPr w:rsidR="00A27E71" w:rsidRPr="002A20F6" w:rsidSect="00A2629C">
          <w:pgSz w:w="11906" w:h="16838"/>
          <w:pgMar w:top="1440" w:right="1800" w:bottom="1440" w:left="1800" w:header="851" w:footer="992" w:gutter="0"/>
          <w:cols w:space="425"/>
          <w:docGrid w:type="lines" w:linePitch="312"/>
        </w:sectPr>
      </w:pPr>
    </w:p>
    <w:p w14:paraId="5C6BE2F6" w14:textId="7525AF3A" w:rsidR="00F67250" w:rsidRPr="002A20F6" w:rsidRDefault="00F67250" w:rsidP="00F67250">
      <w:pPr>
        <w:rPr>
          <w:rFonts w:ascii="Times New Roman" w:hAnsi="Times New Roman" w:cs="Times New Roman"/>
          <w:sz w:val="20"/>
          <w:szCs w:val="20"/>
        </w:rPr>
      </w:pPr>
      <w:r w:rsidRPr="002A20F6">
        <w:rPr>
          <w:rFonts w:ascii="Times New Roman" w:hAnsi="Times New Roman" w:cs="Times New Roman"/>
          <w:b/>
          <w:bCs/>
          <w:sz w:val="20"/>
          <w:szCs w:val="20"/>
        </w:rPr>
        <w:lastRenderedPageBreak/>
        <w:t xml:space="preserve">Supplementary Table </w:t>
      </w:r>
      <w:r w:rsidR="004A4769">
        <w:rPr>
          <w:rFonts w:ascii="Times New Roman" w:hAnsi="Times New Roman" w:cs="Times New Roman" w:hint="eastAsia"/>
          <w:b/>
          <w:bCs/>
          <w:sz w:val="20"/>
          <w:szCs w:val="20"/>
        </w:rPr>
        <w:t>S</w:t>
      </w:r>
      <w:r>
        <w:rPr>
          <w:rFonts w:ascii="Times New Roman" w:hAnsi="Times New Roman" w:cs="Times New Roman" w:hint="eastAsia"/>
          <w:b/>
          <w:bCs/>
          <w:sz w:val="20"/>
          <w:szCs w:val="20"/>
        </w:rPr>
        <w:t>3</w:t>
      </w:r>
      <w:r w:rsidRPr="002A20F6">
        <w:rPr>
          <w:rFonts w:ascii="Times New Roman" w:hAnsi="Times New Roman" w:cs="Times New Roman"/>
          <w:b/>
          <w:bCs/>
          <w:sz w:val="20"/>
          <w:szCs w:val="20"/>
        </w:rPr>
        <w:t>.</w:t>
      </w:r>
      <w:r w:rsidRPr="009040A7">
        <w:rPr>
          <w:rFonts w:ascii="Times New Roman" w:hAnsi="Times New Roman" w:cs="Times New Roman"/>
          <w:sz w:val="20"/>
          <w:szCs w:val="20"/>
        </w:rPr>
        <w:t xml:space="preserve"> Performance of backbone classifiers of whole-image branch or ROI-guided branch with unimodal ultrasound image input.</w:t>
      </w:r>
      <w:r w:rsidRPr="009040A7">
        <w:rPr>
          <w:rFonts w:ascii="Times New Roman" w:hAnsi="Times New Roman" w:cs="Times New Roman"/>
          <w:sz w:val="20"/>
          <w:szCs w:val="20"/>
        </w:rPr>
        <w:softHyphen/>
      </w:r>
    </w:p>
    <w:tbl>
      <w:tblPr>
        <w:tblpPr w:leftFromText="180" w:rightFromText="180" w:vertAnchor="text" w:horzAnchor="margin" w:tblpXSpec="center" w:tblpY="165"/>
        <w:tblW w:w="8363" w:type="dxa"/>
        <w:tblLayout w:type="fixed"/>
        <w:tblLook w:val="04A0" w:firstRow="1" w:lastRow="0" w:firstColumn="1" w:lastColumn="0" w:noHBand="0" w:noVBand="1"/>
      </w:tblPr>
      <w:tblGrid>
        <w:gridCol w:w="851"/>
        <w:gridCol w:w="1134"/>
        <w:gridCol w:w="1842"/>
        <w:gridCol w:w="709"/>
        <w:gridCol w:w="851"/>
        <w:gridCol w:w="850"/>
        <w:gridCol w:w="709"/>
        <w:gridCol w:w="709"/>
        <w:gridCol w:w="708"/>
      </w:tblGrid>
      <w:tr w:rsidR="00F67250" w:rsidRPr="002A20F6" w14:paraId="6B820ECF" w14:textId="77777777" w:rsidTr="00FB0308">
        <w:trPr>
          <w:trHeight w:val="460"/>
        </w:trPr>
        <w:tc>
          <w:tcPr>
            <w:tcW w:w="851" w:type="dxa"/>
            <w:tcBorders>
              <w:top w:val="single" w:sz="12" w:space="0" w:color="auto"/>
              <w:left w:val="nil"/>
              <w:bottom w:val="single" w:sz="8" w:space="0" w:color="auto"/>
            </w:tcBorders>
            <w:noWrap/>
            <w:vAlign w:val="center"/>
            <w:hideMark/>
          </w:tcPr>
          <w:p w14:paraId="31EED6C1" w14:textId="77777777" w:rsidR="00F67250" w:rsidRPr="009040A7" w:rsidRDefault="00F67250" w:rsidP="0095106B">
            <w:pPr>
              <w:widowControl/>
              <w:rPr>
                <w:rFonts w:ascii="Times New Roman" w:eastAsia="等线" w:hAnsi="Times New Roman" w:cs="Times New Roman"/>
                <w:color w:val="000000"/>
                <w:kern w:val="0"/>
                <w:sz w:val="20"/>
                <w:szCs w:val="20"/>
              </w:rPr>
            </w:pPr>
            <w:r w:rsidRPr="009040A7">
              <w:rPr>
                <w:rFonts w:ascii="Times New Roman" w:eastAsia="等线" w:hAnsi="Times New Roman" w:cs="Times New Roman"/>
                <w:color w:val="000000"/>
                <w:kern w:val="0"/>
                <w:sz w:val="20"/>
                <w:szCs w:val="20"/>
              </w:rPr>
              <w:t>Input</w:t>
            </w:r>
          </w:p>
        </w:tc>
        <w:tc>
          <w:tcPr>
            <w:tcW w:w="1134" w:type="dxa"/>
            <w:tcBorders>
              <w:top w:val="single" w:sz="12" w:space="0" w:color="auto"/>
              <w:bottom w:val="single" w:sz="8" w:space="0" w:color="auto"/>
            </w:tcBorders>
            <w:shd w:val="clear" w:color="000000" w:fill="FFFFFF"/>
            <w:vAlign w:val="center"/>
            <w:hideMark/>
          </w:tcPr>
          <w:p w14:paraId="32B1665B" w14:textId="77777777" w:rsidR="00F67250" w:rsidRPr="009040A7" w:rsidRDefault="00F67250" w:rsidP="0095106B">
            <w:pPr>
              <w:widowControl/>
              <w:rPr>
                <w:rFonts w:ascii="Times New Roman" w:eastAsia="等线" w:hAnsi="Times New Roman" w:cs="Times New Roman"/>
                <w:color w:val="000000"/>
                <w:kern w:val="0"/>
                <w:sz w:val="20"/>
                <w:szCs w:val="20"/>
              </w:rPr>
            </w:pPr>
            <w:r w:rsidRPr="009040A7">
              <w:rPr>
                <w:rFonts w:ascii="Times New Roman" w:eastAsia="等线" w:hAnsi="Times New Roman" w:cs="Times New Roman"/>
                <w:color w:val="000000"/>
                <w:kern w:val="0"/>
                <w:sz w:val="20"/>
                <w:szCs w:val="20"/>
              </w:rPr>
              <w:t>Backbone Model</w:t>
            </w:r>
          </w:p>
        </w:tc>
        <w:tc>
          <w:tcPr>
            <w:tcW w:w="1842" w:type="dxa"/>
            <w:tcBorders>
              <w:top w:val="single" w:sz="12" w:space="0" w:color="auto"/>
              <w:bottom w:val="single" w:sz="8" w:space="0" w:color="auto"/>
            </w:tcBorders>
            <w:shd w:val="clear" w:color="000000" w:fill="FFFFFF"/>
            <w:vAlign w:val="center"/>
            <w:hideMark/>
          </w:tcPr>
          <w:p w14:paraId="5AB08C65" w14:textId="77777777" w:rsidR="00F67250" w:rsidRPr="009040A7" w:rsidRDefault="00F67250" w:rsidP="0095106B">
            <w:pPr>
              <w:widowControl/>
              <w:rPr>
                <w:rFonts w:ascii="Times New Roman" w:eastAsia="等线" w:hAnsi="Times New Roman" w:cs="Times New Roman"/>
                <w:color w:val="000000"/>
                <w:kern w:val="0"/>
                <w:sz w:val="20"/>
                <w:szCs w:val="20"/>
              </w:rPr>
            </w:pPr>
            <w:r w:rsidRPr="009040A7">
              <w:rPr>
                <w:rFonts w:ascii="Times New Roman" w:eastAsia="等线" w:hAnsi="Times New Roman" w:cs="Times New Roman"/>
                <w:color w:val="000000"/>
                <w:kern w:val="0"/>
                <w:sz w:val="20"/>
                <w:szCs w:val="20"/>
              </w:rPr>
              <w:t>AUC (95% CI)</w:t>
            </w:r>
          </w:p>
        </w:tc>
        <w:tc>
          <w:tcPr>
            <w:tcW w:w="709" w:type="dxa"/>
            <w:tcBorders>
              <w:top w:val="single" w:sz="12" w:space="0" w:color="auto"/>
              <w:bottom w:val="single" w:sz="8" w:space="0" w:color="auto"/>
            </w:tcBorders>
            <w:shd w:val="clear" w:color="000000" w:fill="FFFFFF"/>
            <w:vAlign w:val="center"/>
            <w:hideMark/>
          </w:tcPr>
          <w:p w14:paraId="4206E8A4" w14:textId="77777777" w:rsidR="00F67250" w:rsidRPr="009040A7" w:rsidRDefault="00F67250" w:rsidP="0095106B">
            <w:pPr>
              <w:widowControl/>
              <w:rPr>
                <w:rFonts w:ascii="Times New Roman" w:eastAsia="等线" w:hAnsi="Times New Roman" w:cs="Times New Roman"/>
                <w:color w:val="000000"/>
                <w:kern w:val="0"/>
                <w:sz w:val="20"/>
                <w:szCs w:val="20"/>
              </w:rPr>
            </w:pPr>
            <w:r w:rsidRPr="009040A7">
              <w:rPr>
                <w:rFonts w:ascii="Times New Roman" w:eastAsia="等线" w:hAnsi="Times New Roman" w:cs="Times New Roman"/>
                <w:color w:val="000000"/>
                <w:kern w:val="0"/>
                <w:sz w:val="20"/>
                <w:szCs w:val="20"/>
              </w:rPr>
              <w:t>Accuracy</w:t>
            </w:r>
          </w:p>
        </w:tc>
        <w:tc>
          <w:tcPr>
            <w:tcW w:w="851" w:type="dxa"/>
            <w:tcBorders>
              <w:top w:val="single" w:sz="12" w:space="0" w:color="auto"/>
              <w:bottom w:val="single" w:sz="8" w:space="0" w:color="auto"/>
            </w:tcBorders>
            <w:shd w:val="clear" w:color="000000" w:fill="FFFFFF"/>
            <w:vAlign w:val="center"/>
            <w:hideMark/>
          </w:tcPr>
          <w:p w14:paraId="1E17AF47" w14:textId="77777777" w:rsidR="00F67250" w:rsidRPr="009040A7" w:rsidRDefault="00F67250" w:rsidP="0095106B">
            <w:pPr>
              <w:widowControl/>
              <w:rPr>
                <w:rFonts w:ascii="Times New Roman" w:eastAsia="等线" w:hAnsi="Times New Roman" w:cs="Times New Roman"/>
                <w:color w:val="000000"/>
                <w:kern w:val="0"/>
                <w:sz w:val="20"/>
                <w:szCs w:val="20"/>
              </w:rPr>
            </w:pPr>
            <w:r w:rsidRPr="009040A7">
              <w:rPr>
                <w:rFonts w:ascii="Times New Roman" w:eastAsia="等线" w:hAnsi="Times New Roman" w:cs="Times New Roman"/>
                <w:color w:val="000000"/>
                <w:kern w:val="0"/>
                <w:sz w:val="20"/>
                <w:szCs w:val="20"/>
              </w:rPr>
              <w:t>Sensitivity</w:t>
            </w:r>
          </w:p>
        </w:tc>
        <w:tc>
          <w:tcPr>
            <w:tcW w:w="850" w:type="dxa"/>
            <w:tcBorders>
              <w:top w:val="single" w:sz="12" w:space="0" w:color="auto"/>
              <w:bottom w:val="single" w:sz="8" w:space="0" w:color="auto"/>
            </w:tcBorders>
            <w:shd w:val="clear" w:color="000000" w:fill="FFFFFF"/>
            <w:vAlign w:val="center"/>
            <w:hideMark/>
          </w:tcPr>
          <w:p w14:paraId="0DABE627" w14:textId="77777777" w:rsidR="00F67250" w:rsidRPr="009040A7" w:rsidRDefault="00F67250" w:rsidP="0095106B">
            <w:pPr>
              <w:widowControl/>
              <w:rPr>
                <w:rFonts w:ascii="Times New Roman" w:eastAsia="等线" w:hAnsi="Times New Roman" w:cs="Times New Roman"/>
                <w:color w:val="000000"/>
                <w:kern w:val="0"/>
                <w:sz w:val="20"/>
                <w:szCs w:val="20"/>
              </w:rPr>
            </w:pPr>
            <w:r w:rsidRPr="009040A7">
              <w:rPr>
                <w:rFonts w:ascii="Times New Roman" w:eastAsia="等线" w:hAnsi="Times New Roman" w:cs="Times New Roman"/>
                <w:color w:val="000000"/>
                <w:kern w:val="0"/>
                <w:sz w:val="20"/>
                <w:szCs w:val="20"/>
              </w:rPr>
              <w:t>Specificity</w:t>
            </w:r>
          </w:p>
        </w:tc>
        <w:tc>
          <w:tcPr>
            <w:tcW w:w="709" w:type="dxa"/>
            <w:tcBorders>
              <w:top w:val="single" w:sz="12" w:space="0" w:color="auto"/>
              <w:bottom w:val="single" w:sz="8" w:space="0" w:color="auto"/>
            </w:tcBorders>
            <w:shd w:val="clear" w:color="000000" w:fill="FFFFFF"/>
            <w:vAlign w:val="center"/>
            <w:hideMark/>
          </w:tcPr>
          <w:p w14:paraId="16A911DB" w14:textId="77777777" w:rsidR="00F67250" w:rsidRPr="009040A7" w:rsidRDefault="00F67250" w:rsidP="0095106B">
            <w:pPr>
              <w:widowControl/>
              <w:rPr>
                <w:rFonts w:ascii="Times New Roman" w:eastAsia="等线" w:hAnsi="Times New Roman" w:cs="Times New Roman"/>
                <w:color w:val="000000"/>
                <w:kern w:val="0"/>
                <w:sz w:val="20"/>
                <w:szCs w:val="20"/>
              </w:rPr>
            </w:pPr>
            <w:r w:rsidRPr="009040A7">
              <w:rPr>
                <w:rFonts w:ascii="Times New Roman" w:eastAsia="等线" w:hAnsi="Times New Roman" w:cs="Times New Roman"/>
                <w:color w:val="000000"/>
                <w:kern w:val="0"/>
                <w:sz w:val="20"/>
                <w:szCs w:val="20"/>
              </w:rPr>
              <w:t>PPV</w:t>
            </w:r>
          </w:p>
        </w:tc>
        <w:tc>
          <w:tcPr>
            <w:tcW w:w="709" w:type="dxa"/>
            <w:tcBorders>
              <w:top w:val="single" w:sz="12" w:space="0" w:color="auto"/>
              <w:bottom w:val="single" w:sz="8" w:space="0" w:color="auto"/>
            </w:tcBorders>
            <w:shd w:val="clear" w:color="000000" w:fill="FFFFFF"/>
            <w:vAlign w:val="center"/>
            <w:hideMark/>
          </w:tcPr>
          <w:p w14:paraId="6F1EAE10" w14:textId="77777777" w:rsidR="00F67250" w:rsidRPr="009040A7" w:rsidRDefault="00F67250" w:rsidP="0095106B">
            <w:pPr>
              <w:widowControl/>
              <w:rPr>
                <w:rFonts w:ascii="Times New Roman" w:eastAsia="等线" w:hAnsi="Times New Roman" w:cs="Times New Roman"/>
                <w:color w:val="000000"/>
                <w:kern w:val="0"/>
                <w:sz w:val="20"/>
                <w:szCs w:val="20"/>
              </w:rPr>
            </w:pPr>
            <w:r w:rsidRPr="009040A7">
              <w:rPr>
                <w:rFonts w:ascii="Times New Roman" w:eastAsia="等线" w:hAnsi="Times New Roman" w:cs="Times New Roman"/>
                <w:color w:val="000000"/>
                <w:kern w:val="0"/>
                <w:sz w:val="20"/>
                <w:szCs w:val="20"/>
              </w:rPr>
              <w:t>NPV</w:t>
            </w:r>
          </w:p>
        </w:tc>
        <w:tc>
          <w:tcPr>
            <w:tcW w:w="708" w:type="dxa"/>
            <w:tcBorders>
              <w:top w:val="single" w:sz="12" w:space="0" w:color="auto"/>
              <w:bottom w:val="single" w:sz="8" w:space="0" w:color="auto"/>
            </w:tcBorders>
            <w:shd w:val="clear" w:color="000000" w:fill="FFFFFF"/>
            <w:vAlign w:val="center"/>
            <w:hideMark/>
          </w:tcPr>
          <w:p w14:paraId="07087BCD" w14:textId="77777777" w:rsidR="00F67250" w:rsidRPr="009040A7" w:rsidRDefault="00F67250" w:rsidP="0095106B">
            <w:pPr>
              <w:widowControl/>
              <w:rPr>
                <w:rFonts w:ascii="Times New Roman" w:eastAsia="等线" w:hAnsi="Times New Roman" w:cs="Times New Roman"/>
                <w:color w:val="000000"/>
                <w:kern w:val="0"/>
                <w:sz w:val="20"/>
                <w:szCs w:val="20"/>
              </w:rPr>
            </w:pPr>
            <w:r w:rsidRPr="009040A7">
              <w:rPr>
                <w:rFonts w:ascii="Times New Roman" w:eastAsia="等线" w:hAnsi="Times New Roman" w:cs="Times New Roman"/>
                <w:color w:val="000000"/>
                <w:kern w:val="0"/>
                <w:sz w:val="20"/>
                <w:szCs w:val="20"/>
              </w:rPr>
              <w:t>F1 score</w:t>
            </w:r>
          </w:p>
        </w:tc>
      </w:tr>
      <w:tr w:rsidR="00F67250" w:rsidRPr="002A20F6" w14:paraId="266E5B82" w14:textId="77777777" w:rsidTr="00FB0308">
        <w:trPr>
          <w:trHeight w:val="230"/>
        </w:trPr>
        <w:tc>
          <w:tcPr>
            <w:tcW w:w="851" w:type="dxa"/>
            <w:vMerge w:val="restart"/>
            <w:tcBorders>
              <w:top w:val="single" w:sz="8" w:space="0" w:color="auto"/>
              <w:left w:val="nil"/>
              <w:right w:val="nil"/>
            </w:tcBorders>
            <w:noWrap/>
            <w:vAlign w:val="center"/>
            <w:hideMark/>
          </w:tcPr>
          <w:p w14:paraId="777F02E6"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Whole-image</w:t>
            </w:r>
          </w:p>
        </w:tc>
        <w:tc>
          <w:tcPr>
            <w:tcW w:w="1134" w:type="dxa"/>
            <w:tcBorders>
              <w:top w:val="single" w:sz="8" w:space="0" w:color="auto"/>
              <w:left w:val="nil"/>
              <w:right w:val="nil"/>
            </w:tcBorders>
            <w:noWrap/>
            <w:vAlign w:val="center"/>
            <w:hideMark/>
          </w:tcPr>
          <w:p w14:paraId="5E9F1A61"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VGG16</w:t>
            </w:r>
          </w:p>
        </w:tc>
        <w:tc>
          <w:tcPr>
            <w:tcW w:w="1842" w:type="dxa"/>
            <w:tcBorders>
              <w:top w:val="single" w:sz="8" w:space="0" w:color="auto"/>
              <w:left w:val="nil"/>
              <w:right w:val="nil"/>
            </w:tcBorders>
            <w:noWrap/>
            <w:vAlign w:val="center"/>
            <w:hideMark/>
          </w:tcPr>
          <w:p w14:paraId="18C3D993"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0.608 (0.524-0.678)</w:t>
            </w:r>
          </w:p>
        </w:tc>
        <w:tc>
          <w:tcPr>
            <w:tcW w:w="709" w:type="dxa"/>
            <w:tcBorders>
              <w:top w:val="single" w:sz="8" w:space="0" w:color="auto"/>
              <w:left w:val="nil"/>
              <w:right w:val="nil"/>
            </w:tcBorders>
            <w:noWrap/>
            <w:vAlign w:val="center"/>
            <w:hideMark/>
          </w:tcPr>
          <w:p w14:paraId="2C7EAA2E"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0.487 </w:t>
            </w:r>
          </w:p>
        </w:tc>
        <w:tc>
          <w:tcPr>
            <w:tcW w:w="851" w:type="dxa"/>
            <w:tcBorders>
              <w:top w:val="single" w:sz="8" w:space="0" w:color="auto"/>
              <w:left w:val="nil"/>
              <w:right w:val="nil"/>
            </w:tcBorders>
            <w:noWrap/>
            <w:vAlign w:val="center"/>
            <w:hideMark/>
          </w:tcPr>
          <w:p w14:paraId="12536F05"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0.364 </w:t>
            </w:r>
          </w:p>
        </w:tc>
        <w:tc>
          <w:tcPr>
            <w:tcW w:w="850" w:type="dxa"/>
            <w:tcBorders>
              <w:top w:val="single" w:sz="8" w:space="0" w:color="auto"/>
              <w:left w:val="nil"/>
              <w:right w:val="nil"/>
            </w:tcBorders>
            <w:noWrap/>
            <w:vAlign w:val="center"/>
            <w:hideMark/>
          </w:tcPr>
          <w:p w14:paraId="25D6D129"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0.682 </w:t>
            </w:r>
          </w:p>
        </w:tc>
        <w:tc>
          <w:tcPr>
            <w:tcW w:w="709" w:type="dxa"/>
            <w:tcBorders>
              <w:top w:val="single" w:sz="8" w:space="0" w:color="auto"/>
              <w:left w:val="nil"/>
              <w:right w:val="nil"/>
            </w:tcBorders>
            <w:noWrap/>
            <w:vAlign w:val="center"/>
            <w:hideMark/>
          </w:tcPr>
          <w:p w14:paraId="3D22CA2B"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0.389 </w:t>
            </w:r>
          </w:p>
        </w:tc>
        <w:tc>
          <w:tcPr>
            <w:tcW w:w="709" w:type="dxa"/>
            <w:tcBorders>
              <w:top w:val="single" w:sz="8" w:space="0" w:color="auto"/>
              <w:left w:val="nil"/>
              <w:right w:val="nil"/>
            </w:tcBorders>
            <w:noWrap/>
            <w:vAlign w:val="center"/>
            <w:hideMark/>
          </w:tcPr>
          <w:p w14:paraId="7AB296E7"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0.682 </w:t>
            </w:r>
          </w:p>
        </w:tc>
        <w:tc>
          <w:tcPr>
            <w:tcW w:w="708" w:type="dxa"/>
            <w:tcBorders>
              <w:top w:val="single" w:sz="8" w:space="0" w:color="auto"/>
              <w:left w:val="nil"/>
              <w:right w:val="nil"/>
            </w:tcBorders>
            <w:noWrap/>
            <w:vAlign w:val="center"/>
            <w:hideMark/>
          </w:tcPr>
          <w:p w14:paraId="30542078"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0.369 </w:t>
            </w:r>
          </w:p>
        </w:tc>
      </w:tr>
      <w:tr w:rsidR="00F67250" w:rsidRPr="002A20F6" w14:paraId="6CC7B90C" w14:textId="77777777" w:rsidTr="00FB0308">
        <w:trPr>
          <w:trHeight w:val="230"/>
        </w:trPr>
        <w:tc>
          <w:tcPr>
            <w:tcW w:w="851" w:type="dxa"/>
            <w:vMerge/>
            <w:tcBorders>
              <w:top w:val="nil"/>
              <w:left w:val="nil"/>
              <w:right w:val="nil"/>
            </w:tcBorders>
            <w:vAlign w:val="center"/>
            <w:hideMark/>
          </w:tcPr>
          <w:p w14:paraId="72B961BD" w14:textId="77777777" w:rsidR="00F67250" w:rsidRPr="002A20F6" w:rsidRDefault="00F67250" w:rsidP="0095106B">
            <w:pPr>
              <w:widowControl/>
              <w:rPr>
                <w:rFonts w:ascii="Times New Roman" w:eastAsia="等线" w:hAnsi="Times New Roman" w:cs="Times New Roman"/>
                <w:color w:val="000000"/>
                <w:kern w:val="0"/>
                <w:sz w:val="20"/>
                <w:szCs w:val="20"/>
              </w:rPr>
            </w:pPr>
          </w:p>
        </w:tc>
        <w:tc>
          <w:tcPr>
            <w:tcW w:w="1134" w:type="dxa"/>
            <w:tcBorders>
              <w:top w:val="nil"/>
              <w:left w:val="nil"/>
              <w:right w:val="nil"/>
            </w:tcBorders>
            <w:noWrap/>
            <w:vAlign w:val="center"/>
            <w:hideMark/>
          </w:tcPr>
          <w:p w14:paraId="4CE795DB"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VGG19</w:t>
            </w:r>
          </w:p>
        </w:tc>
        <w:tc>
          <w:tcPr>
            <w:tcW w:w="1842" w:type="dxa"/>
            <w:tcBorders>
              <w:top w:val="nil"/>
              <w:left w:val="nil"/>
              <w:right w:val="nil"/>
            </w:tcBorders>
            <w:noWrap/>
            <w:vAlign w:val="center"/>
            <w:hideMark/>
          </w:tcPr>
          <w:p w14:paraId="6B6CD8AF"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0.571 (0.489-0.646)</w:t>
            </w:r>
          </w:p>
        </w:tc>
        <w:tc>
          <w:tcPr>
            <w:tcW w:w="709" w:type="dxa"/>
            <w:tcBorders>
              <w:top w:val="nil"/>
              <w:left w:val="nil"/>
              <w:right w:val="nil"/>
            </w:tcBorders>
            <w:noWrap/>
            <w:vAlign w:val="center"/>
            <w:hideMark/>
          </w:tcPr>
          <w:p w14:paraId="49C1A184"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0.513 </w:t>
            </w:r>
          </w:p>
        </w:tc>
        <w:tc>
          <w:tcPr>
            <w:tcW w:w="851" w:type="dxa"/>
            <w:tcBorders>
              <w:top w:val="nil"/>
              <w:left w:val="nil"/>
              <w:right w:val="nil"/>
            </w:tcBorders>
            <w:noWrap/>
            <w:vAlign w:val="center"/>
            <w:hideMark/>
          </w:tcPr>
          <w:p w14:paraId="245E2D2E"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0.312 </w:t>
            </w:r>
          </w:p>
        </w:tc>
        <w:tc>
          <w:tcPr>
            <w:tcW w:w="850" w:type="dxa"/>
            <w:tcBorders>
              <w:top w:val="nil"/>
              <w:left w:val="nil"/>
              <w:right w:val="nil"/>
            </w:tcBorders>
            <w:noWrap/>
            <w:vAlign w:val="center"/>
            <w:hideMark/>
          </w:tcPr>
          <w:p w14:paraId="4BF80A96"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0.664 </w:t>
            </w:r>
          </w:p>
        </w:tc>
        <w:tc>
          <w:tcPr>
            <w:tcW w:w="709" w:type="dxa"/>
            <w:tcBorders>
              <w:top w:val="nil"/>
              <w:left w:val="nil"/>
              <w:right w:val="nil"/>
            </w:tcBorders>
            <w:noWrap/>
            <w:vAlign w:val="center"/>
            <w:hideMark/>
          </w:tcPr>
          <w:p w14:paraId="05BB0446"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0.277 </w:t>
            </w:r>
          </w:p>
        </w:tc>
        <w:tc>
          <w:tcPr>
            <w:tcW w:w="709" w:type="dxa"/>
            <w:tcBorders>
              <w:top w:val="nil"/>
              <w:left w:val="nil"/>
              <w:right w:val="nil"/>
            </w:tcBorders>
            <w:noWrap/>
            <w:vAlign w:val="center"/>
            <w:hideMark/>
          </w:tcPr>
          <w:p w14:paraId="729F947E"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0.668 </w:t>
            </w:r>
          </w:p>
        </w:tc>
        <w:tc>
          <w:tcPr>
            <w:tcW w:w="708" w:type="dxa"/>
            <w:tcBorders>
              <w:top w:val="nil"/>
              <w:left w:val="nil"/>
              <w:right w:val="nil"/>
            </w:tcBorders>
            <w:noWrap/>
            <w:vAlign w:val="center"/>
            <w:hideMark/>
          </w:tcPr>
          <w:p w14:paraId="6F10A646"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0.288 </w:t>
            </w:r>
          </w:p>
        </w:tc>
      </w:tr>
      <w:tr w:rsidR="00F67250" w:rsidRPr="002A20F6" w14:paraId="198B0F09" w14:textId="77777777" w:rsidTr="00FB0308">
        <w:trPr>
          <w:trHeight w:val="230"/>
        </w:trPr>
        <w:tc>
          <w:tcPr>
            <w:tcW w:w="851" w:type="dxa"/>
            <w:vMerge/>
            <w:tcBorders>
              <w:top w:val="nil"/>
              <w:left w:val="nil"/>
              <w:right w:val="nil"/>
            </w:tcBorders>
            <w:vAlign w:val="center"/>
            <w:hideMark/>
          </w:tcPr>
          <w:p w14:paraId="4512F7AC" w14:textId="77777777" w:rsidR="00F67250" w:rsidRPr="002A20F6" w:rsidRDefault="00F67250" w:rsidP="0095106B">
            <w:pPr>
              <w:widowControl/>
              <w:rPr>
                <w:rFonts w:ascii="Times New Roman" w:eastAsia="等线" w:hAnsi="Times New Roman" w:cs="Times New Roman"/>
                <w:color w:val="000000"/>
                <w:kern w:val="0"/>
                <w:sz w:val="20"/>
                <w:szCs w:val="20"/>
              </w:rPr>
            </w:pPr>
          </w:p>
        </w:tc>
        <w:tc>
          <w:tcPr>
            <w:tcW w:w="1134" w:type="dxa"/>
            <w:tcBorders>
              <w:top w:val="nil"/>
              <w:left w:val="nil"/>
              <w:right w:val="nil"/>
            </w:tcBorders>
            <w:noWrap/>
            <w:vAlign w:val="center"/>
            <w:hideMark/>
          </w:tcPr>
          <w:p w14:paraId="03B45422"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ResNet18</w:t>
            </w:r>
          </w:p>
        </w:tc>
        <w:tc>
          <w:tcPr>
            <w:tcW w:w="1842" w:type="dxa"/>
            <w:tcBorders>
              <w:top w:val="nil"/>
              <w:left w:val="nil"/>
              <w:right w:val="nil"/>
            </w:tcBorders>
            <w:noWrap/>
            <w:vAlign w:val="center"/>
            <w:hideMark/>
          </w:tcPr>
          <w:p w14:paraId="380C5D3E"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0.554 (0.476-0.643)</w:t>
            </w:r>
          </w:p>
        </w:tc>
        <w:tc>
          <w:tcPr>
            <w:tcW w:w="709" w:type="dxa"/>
            <w:tcBorders>
              <w:top w:val="nil"/>
              <w:left w:val="nil"/>
              <w:right w:val="nil"/>
            </w:tcBorders>
            <w:noWrap/>
            <w:vAlign w:val="center"/>
            <w:hideMark/>
          </w:tcPr>
          <w:p w14:paraId="4D61D28A"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0.526 </w:t>
            </w:r>
          </w:p>
        </w:tc>
        <w:tc>
          <w:tcPr>
            <w:tcW w:w="851" w:type="dxa"/>
            <w:tcBorders>
              <w:top w:val="nil"/>
              <w:left w:val="nil"/>
              <w:right w:val="nil"/>
            </w:tcBorders>
            <w:noWrap/>
            <w:vAlign w:val="center"/>
            <w:hideMark/>
          </w:tcPr>
          <w:p w14:paraId="3CD6C8C2"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0.374 </w:t>
            </w:r>
          </w:p>
        </w:tc>
        <w:tc>
          <w:tcPr>
            <w:tcW w:w="850" w:type="dxa"/>
            <w:tcBorders>
              <w:top w:val="nil"/>
              <w:left w:val="nil"/>
              <w:right w:val="nil"/>
            </w:tcBorders>
            <w:noWrap/>
            <w:vAlign w:val="center"/>
            <w:hideMark/>
          </w:tcPr>
          <w:p w14:paraId="16E07F0A"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0.672 </w:t>
            </w:r>
          </w:p>
        </w:tc>
        <w:tc>
          <w:tcPr>
            <w:tcW w:w="709" w:type="dxa"/>
            <w:tcBorders>
              <w:top w:val="nil"/>
              <w:left w:val="nil"/>
              <w:right w:val="nil"/>
            </w:tcBorders>
            <w:noWrap/>
            <w:vAlign w:val="center"/>
            <w:hideMark/>
          </w:tcPr>
          <w:p w14:paraId="3D765DD4"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0.398 </w:t>
            </w:r>
          </w:p>
        </w:tc>
        <w:tc>
          <w:tcPr>
            <w:tcW w:w="709" w:type="dxa"/>
            <w:tcBorders>
              <w:top w:val="nil"/>
              <w:left w:val="nil"/>
              <w:right w:val="nil"/>
            </w:tcBorders>
            <w:noWrap/>
            <w:vAlign w:val="center"/>
            <w:hideMark/>
          </w:tcPr>
          <w:p w14:paraId="00FA5487"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0.672 </w:t>
            </w:r>
          </w:p>
        </w:tc>
        <w:tc>
          <w:tcPr>
            <w:tcW w:w="708" w:type="dxa"/>
            <w:tcBorders>
              <w:top w:val="nil"/>
              <w:left w:val="nil"/>
              <w:right w:val="nil"/>
            </w:tcBorders>
            <w:noWrap/>
            <w:vAlign w:val="center"/>
            <w:hideMark/>
          </w:tcPr>
          <w:p w14:paraId="1E896F99"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0.373 </w:t>
            </w:r>
          </w:p>
        </w:tc>
      </w:tr>
      <w:tr w:rsidR="00F67250" w:rsidRPr="002A20F6" w14:paraId="7C3E4766" w14:textId="77777777" w:rsidTr="00FB0308">
        <w:trPr>
          <w:trHeight w:val="230"/>
        </w:trPr>
        <w:tc>
          <w:tcPr>
            <w:tcW w:w="851" w:type="dxa"/>
            <w:vMerge/>
            <w:tcBorders>
              <w:top w:val="nil"/>
              <w:left w:val="nil"/>
              <w:right w:val="nil"/>
            </w:tcBorders>
            <w:vAlign w:val="center"/>
            <w:hideMark/>
          </w:tcPr>
          <w:p w14:paraId="06CC9212" w14:textId="77777777" w:rsidR="00F67250" w:rsidRPr="002A20F6" w:rsidRDefault="00F67250" w:rsidP="0095106B">
            <w:pPr>
              <w:widowControl/>
              <w:rPr>
                <w:rFonts w:ascii="Times New Roman" w:eastAsia="等线" w:hAnsi="Times New Roman" w:cs="Times New Roman"/>
                <w:color w:val="000000"/>
                <w:kern w:val="0"/>
                <w:sz w:val="20"/>
                <w:szCs w:val="20"/>
              </w:rPr>
            </w:pPr>
          </w:p>
        </w:tc>
        <w:tc>
          <w:tcPr>
            <w:tcW w:w="1134" w:type="dxa"/>
            <w:tcBorders>
              <w:top w:val="nil"/>
              <w:left w:val="nil"/>
              <w:right w:val="nil"/>
            </w:tcBorders>
            <w:noWrap/>
            <w:vAlign w:val="center"/>
            <w:hideMark/>
          </w:tcPr>
          <w:p w14:paraId="710C6470"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ResNet34</w:t>
            </w:r>
          </w:p>
        </w:tc>
        <w:tc>
          <w:tcPr>
            <w:tcW w:w="1842" w:type="dxa"/>
            <w:tcBorders>
              <w:top w:val="nil"/>
              <w:left w:val="nil"/>
              <w:right w:val="nil"/>
            </w:tcBorders>
            <w:noWrap/>
            <w:vAlign w:val="center"/>
            <w:hideMark/>
          </w:tcPr>
          <w:p w14:paraId="0375FF1C"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0.579 (0.501-0.658)</w:t>
            </w:r>
          </w:p>
        </w:tc>
        <w:tc>
          <w:tcPr>
            <w:tcW w:w="709" w:type="dxa"/>
            <w:tcBorders>
              <w:top w:val="nil"/>
              <w:left w:val="nil"/>
              <w:right w:val="nil"/>
            </w:tcBorders>
            <w:noWrap/>
            <w:vAlign w:val="center"/>
            <w:hideMark/>
          </w:tcPr>
          <w:p w14:paraId="60C88BF1"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0.558 </w:t>
            </w:r>
          </w:p>
        </w:tc>
        <w:tc>
          <w:tcPr>
            <w:tcW w:w="851" w:type="dxa"/>
            <w:tcBorders>
              <w:top w:val="nil"/>
              <w:left w:val="nil"/>
              <w:right w:val="nil"/>
            </w:tcBorders>
            <w:noWrap/>
            <w:vAlign w:val="center"/>
            <w:hideMark/>
          </w:tcPr>
          <w:p w14:paraId="08AD944A"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0.371 </w:t>
            </w:r>
          </w:p>
        </w:tc>
        <w:tc>
          <w:tcPr>
            <w:tcW w:w="850" w:type="dxa"/>
            <w:tcBorders>
              <w:top w:val="nil"/>
              <w:left w:val="nil"/>
              <w:right w:val="nil"/>
            </w:tcBorders>
            <w:noWrap/>
            <w:vAlign w:val="center"/>
            <w:hideMark/>
          </w:tcPr>
          <w:p w14:paraId="061E9867"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0.694 </w:t>
            </w:r>
          </w:p>
        </w:tc>
        <w:tc>
          <w:tcPr>
            <w:tcW w:w="709" w:type="dxa"/>
            <w:tcBorders>
              <w:top w:val="nil"/>
              <w:left w:val="nil"/>
              <w:right w:val="nil"/>
            </w:tcBorders>
            <w:noWrap/>
            <w:vAlign w:val="center"/>
            <w:hideMark/>
          </w:tcPr>
          <w:p w14:paraId="5EC95FC3"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0.383 </w:t>
            </w:r>
          </w:p>
        </w:tc>
        <w:tc>
          <w:tcPr>
            <w:tcW w:w="709" w:type="dxa"/>
            <w:tcBorders>
              <w:top w:val="nil"/>
              <w:left w:val="nil"/>
              <w:right w:val="nil"/>
            </w:tcBorders>
            <w:noWrap/>
            <w:vAlign w:val="center"/>
            <w:hideMark/>
          </w:tcPr>
          <w:p w14:paraId="6E6BAC74"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0.714 </w:t>
            </w:r>
          </w:p>
        </w:tc>
        <w:tc>
          <w:tcPr>
            <w:tcW w:w="708" w:type="dxa"/>
            <w:tcBorders>
              <w:top w:val="nil"/>
              <w:left w:val="nil"/>
              <w:right w:val="nil"/>
            </w:tcBorders>
            <w:noWrap/>
            <w:vAlign w:val="center"/>
            <w:hideMark/>
          </w:tcPr>
          <w:p w14:paraId="33C3DE92"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0.358 </w:t>
            </w:r>
          </w:p>
        </w:tc>
      </w:tr>
      <w:tr w:rsidR="00F67250" w:rsidRPr="002A20F6" w14:paraId="468C7309" w14:textId="77777777" w:rsidTr="00FB0308">
        <w:trPr>
          <w:trHeight w:val="230"/>
        </w:trPr>
        <w:tc>
          <w:tcPr>
            <w:tcW w:w="851" w:type="dxa"/>
            <w:vMerge/>
            <w:tcBorders>
              <w:top w:val="nil"/>
              <w:left w:val="nil"/>
              <w:right w:val="nil"/>
            </w:tcBorders>
            <w:vAlign w:val="center"/>
            <w:hideMark/>
          </w:tcPr>
          <w:p w14:paraId="7C461561" w14:textId="77777777" w:rsidR="00F67250" w:rsidRPr="002A20F6" w:rsidRDefault="00F67250" w:rsidP="0095106B">
            <w:pPr>
              <w:widowControl/>
              <w:rPr>
                <w:rFonts w:ascii="Times New Roman" w:eastAsia="等线" w:hAnsi="Times New Roman" w:cs="Times New Roman"/>
                <w:color w:val="000000"/>
                <w:kern w:val="0"/>
                <w:sz w:val="20"/>
                <w:szCs w:val="20"/>
              </w:rPr>
            </w:pPr>
          </w:p>
        </w:tc>
        <w:tc>
          <w:tcPr>
            <w:tcW w:w="1134" w:type="dxa"/>
            <w:tcBorders>
              <w:top w:val="nil"/>
              <w:left w:val="nil"/>
              <w:right w:val="nil"/>
            </w:tcBorders>
            <w:noWrap/>
            <w:vAlign w:val="center"/>
            <w:hideMark/>
          </w:tcPr>
          <w:p w14:paraId="27AF17DC" w14:textId="77777777" w:rsidR="00F67250" w:rsidRPr="002A20F6" w:rsidRDefault="00F67250" w:rsidP="0095106B">
            <w:pPr>
              <w:widowControl/>
              <w:rPr>
                <w:rFonts w:ascii="Times New Roman" w:eastAsia="等线" w:hAnsi="Times New Roman" w:cs="Times New Roman"/>
                <w:color w:val="000000"/>
                <w:kern w:val="0"/>
                <w:sz w:val="20"/>
                <w:szCs w:val="20"/>
              </w:rPr>
            </w:pPr>
            <w:proofErr w:type="spellStart"/>
            <w:r w:rsidRPr="002A20F6">
              <w:rPr>
                <w:rFonts w:ascii="Times New Roman" w:eastAsia="等线" w:hAnsi="Times New Roman" w:cs="Times New Roman"/>
                <w:color w:val="000000"/>
                <w:kern w:val="0"/>
                <w:sz w:val="20"/>
                <w:szCs w:val="20"/>
              </w:rPr>
              <w:t>SwinT</w:t>
            </w:r>
            <w:proofErr w:type="spellEnd"/>
          </w:p>
        </w:tc>
        <w:tc>
          <w:tcPr>
            <w:tcW w:w="1842" w:type="dxa"/>
            <w:tcBorders>
              <w:top w:val="nil"/>
              <w:left w:val="nil"/>
              <w:right w:val="nil"/>
            </w:tcBorders>
            <w:noWrap/>
            <w:vAlign w:val="center"/>
            <w:hideMark/>
          </w:tcPr>
          <w:p w14:paraId="033322E0"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0.513 (0.420-0.597)</w:t>
            </w:r>
          </w:p>
        </w:tc>
        <w:tc>
          <w:tcPr>
            <w:tcW w:w="709" w:type="dxa"/>
            <w:tcBorders>
              <w:top w:val="nil"/>
              <w:left w:val="nil"/>
              <w:right w:val="nil"/>
            </w:tcBorders>
            <w:noWrap/>
            <w:vAlign w:val="center"/>
            <w:hideMark/>
          </w:tcPr>
          <w:p w14:paraId="5BCD9795"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0.539 </w:t>
            </w:r>
          </w:p>
        </w:tc>
        <w:tc>
          <w:tcPr>
            <w:tcW w:w="851" w:type="dxa"/>
            <w:tcBorders>
              <w:top w:val="nil"/>
              <w:left w:val="nil"/>
              <w:right w:val="nil"/>
            </w:tcBorders>
            <w:noWrap/>
            <w:vAlign w:val="center"/>
            <w:hideMark/>
          </w:tcPr>
          <w:p w14:paraId="793D0F69"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0.388 </w:t>
            </w:r>
          </w:p>
        </w:tc>
        <w:tc>
          <w:tcPr>
            <w:tcW w:w="850" w:type="dxa"/>
            <w:tcBorders>
              <w:top w:val="nil"/>
              <w:left w:val="nil"/>
              <w:right w:val="nil"/>
            </w:tcBorders>
            <w:noWrap/>
            <w:vAlign w:val="center"/>
            <w:hideMark/>
          </w:tcPr>
          <w:p w14:paraId="36852FA6"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0.686 </w:t>
            </w:r>
          </w:p>
        </w:tc>
        <w:tc>
          <w:tcPr>
            <w:tcW w:w="709" w:type="dxa"/>
            <w:tcBorders>
              <w:top w:val="nil"/>
              <w:left w:val="nil"/>
              <w:right w:val="nil"/>
            </w:tcBorders>
            <w:noWrap/>
            <w:vAlign w:val="center"/>
            <w:hideMark/>
          </w:tcPr>
          <w:p w14:paraId="2E81BA90"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0.378 </w:t>
            </w:r>
          </w:p>
        </w:tc>
        <w:tc>
          <w:tcPr>
            <w:tcW w:w="709" w:type="dxa"/>
            <w:tcBorders>
              <w:top w:val="nil"/>
              <w:left w:val="nil"/>
              <w:right w:val="nil"/>
            </w:tcBorders>
            <w:noWrap/>
            <w:vAlign w:val="center"/>
            <w:hideMark/>
          </w:tcPr>
          <w:p w14:paraId="41DEF630"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0.698 </w:t>
            </w:r>
          </w:p>
        </w:tc>
        <w:tc>
          <w:tcPr>
            <w:tcW w:w="708" w:type="dxa"/>
            <w:tcBorders>
              <w:top w:val="nil"/>
              <w:left w:val="nil"/>
              <w:right w:val="nil"/>
            </w:tcBorders>
            <w:noWrap/>
            <w:vAlign w:val="center"/>
            <w:hideMark/>
          </w:tcPr>
          <w:p w14:paraId="21975B0B"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0.368 </w:t>
            </w:r>
          </w:p>
        </w:tc>
      </w:tr>
      <w:tr w:rsidR="00F67250" w:rsidRPr="002A20F6" w14:paraId="7332A238" w14:textId="77777777" w:rsidTr="00FB0308">
        <w:trPr>
          <w:trHeight w:val="230"/>
        </w:trPr>
        <w:tc>
          <w:tcPr>
            <w:tcW w:w="851" w:type="dxa"/>
            <w:vMerge/>
            <w:tcBorders>
              <w:top w:val="nil"/>
              <w:left w:val="nil"/>
              <w:right w:val="nil"/>
            </w:tcBorders>
            <w:vAlign w:val="center"/>
            <w:hideMark/>
          </w:tcPr>
          <w:p w14:paraId="15260966" w14:textId="77777777" w:rsidR="00F67250" w:rsidRPr="002A20F6" w:rsidRDefault="00F67250" w:rsidP="0095106B">
            <w:pPr>
              <w:widowControl/>
              <w:rPr>
                <w:rFonts w:ascii="Times New Roman" w:eastAsia="等线" w:hAnsi="Times New Roman" w:cs="Times New Roman"/>
                <w:color w:val="000000"/>
                <w:kern w:val="0"/>
                <w:sz w:val="20"/>
                <w:szCs w:val="20"/>
              </w:rPr>
            </w:pPr>
          </w:p>
        </w:tc>
        <w:tc>
          <w:tcPr>
            <w:tcW w:w="1134" w:type="dxa"/>
            <w:tcBorders>
              <w:top w:val="nil"/>
              <w:left w:val="nil"/>
              <w:right w:val="nil"/>
            </w:tcBorders>
            <w:noWrap/>
            <w:vAlign w:val="center"/>
            <w:hideMark/>
          </w:tcPr>
          <w:p w14:paraId="6F433B75" w14:textId="77777777" w:rsidR="00F67250" w:rsidRPr="002A20F6" w:rsidRDefault="00F67250" w:rsidP="0095106B">
            <w:pPr>
              <w:widowControl/>
              <w:rPr>
                <w:rFonts w:ascii="Times New Roman" w:eastAsia="等线" w:hAnsi="Times New Roman" w:cs="Times New Roman"/>
                <w:color w:val="000000"/>
                <w:kern w:val="0"/>
                <w:sz w:val="20"/>
                <w:szCs w:val="20"/>
              </w:rPr>
            </w:pPr>
            <w:proofErr w:type="spellStart"/>
            <w:r w:rsidRPr="002A20F6">
              <w:rPr>
                <w:rFonts w:ascii="Times New Roman" w:eastAsia="等线" w:hAnsi="Times New Roman" w:cs="Times New Roman"/>
                <w:color w:val="000000"/>
                <w:kern w:val="0"/>
                <w:sz w:val="20"/>
                <w:szCs w:val="20"/>
              </w:rPr>
              <w:t>ViT</w:t>
            </w:r>
            <w:proofErr w:type="spellEnd"/>
          </w:p>
        </w:tc>
        <w:tc>
          <w:tcPr>
            <w:tcW w:w="1842" w:type="dxa"/>
            <w:tcBorders>
              <w:top w:val="nil"/>
              <w:left w:val="nil"/>
              <w:right w:val="nil"/>
            </w:tcBorders>
            <w:noWrap/>
            <w:vAlign w:val="center"/>
            <w:hideMark/>
          </w:tcPr>
          <w:p w14:paraId="014CFA8F"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0.633 (0.557-0.704)</w:t>
            </w:r>
          </w:p>
        </w:tc>
        <w:tc>
          <w:tcPr>
            <w:tcW w:w="709" w:type="dxa"/>
            <w:tcBorders>
              <w:top w:val="nil"/>
              <w:left w:val="nil"/>
              <w:right w:val="nil"/>
            </w:tcBorders>
            <w:noWrap/>
            <w:vAlign w:val="center"/>
            <w:hideMark/>
          </w:tcPr>
          <w:p w14:paraId="0134E797"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0.526 </w:t>
            </w:r>
          </w:p>
        </w:tc>
        <w:tc>
          <w:tcPr>
            <w:tcW w:w="851" w:type="dxa"/>
            <w:tcBorders>
              <w:top w:val="nil"/>
              <w:left w:val="nil"/>
              <w:right w:val="nil"/>
            </w:tcBorders>
            <w:noWrap/>
            <w:vAlign w:val="center"/>
            <w:hideMark/>
          </w:tcPr>
          <w:p w14:paraId="65A542B4"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0.399 </w:t>
            </w:r>
          </w:p>
        </w:tc>
        <w:tc>
          <w:tcPr>
            <w:tcW w:w="850" w:type="dxa"/>
            <w:tcBorders>
              <w:top w:val="nil"/>
              <w:left w:val="nil"/>
              <w:right w:val="nil"/>
            </w:tcBorders>
            <w:noWrap/>
            <w:vAlign w:val="center"/>
            <w:hideMark/>
          </w:tcPr>
          <w:p w14:paraId="0FFCD73C"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0.707 </w:t>
            </w:r>
          </w:p>
        </w:tc>
        <w:tc>
          <w:tcPr>
            <w:tcW w:w="709" w:type="dxa"/>
            <w:tcBorders>
              <w:top w:val="nil"/>
              <w:left w:val="nil"/>
              <w:right w:val="nil"/>
            </w:tcBorders>
            <w:noWrap/>
            <w:vAlign w:val="center"/>
            <w:hideMark/>
          </w:tcPr>
          <w:p w14:paraId="71D9C9DF"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0.445 </w:t>
            </w:r>
          </w:p>
        </w:tc>
        <w:tc>
          <w:tcPr>
            <w:tcW w:w="709" w:type="dxa"/>
            <w:tcBorders>
              <w:top w:val="nil"/>
              <w:left w:val="nil"/>
              <w:right w:val="nil"/>
            </w:tcBorders>
            <w:noWrap/>
            <w:vAlign w:val="center"/>
            <w:hideMark/>
          </w:tcPr>
          <w:p w14:paraId="4B226F3D"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0.708 </w:t>
            </w:r>
          </w:p>
        </w:tc>
        <w:tc>
          <w:tcPr>
            <w:tcW w:w="708" w:type="dxa"/>
            <w:tcBorders>
              <w:top w:val="nil"/>
              <w:left w:val="nil"/>
              <w:right w:val="nil"/>
            </w:tcBorders>
            <w:noWrap/>
            <w:vAlign w:val="center"/>
            <w:hideMark/>
          </w:tcPr>
          <w:p w14:paraId="0312617D"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0.411 </w:t>
            </w:r>
          </w:p>
        </w:tc>
      </w:tr>
      <w:tr w:rsidR="00F67250" w:rsidRPr="002A20F6" w14:paraId="4AF3AB15" w14:textId="77777777" w:rsidTr="00FB0308">
        <w:trPr>
          <w:trHeight w:val="230"/>
        </w:trPr>
        <w:tc>
          <w:tcPr>
            <w:tcW w:w="851" w:type="dxa"/>
            <w:vMerge/>
            <w:tcBorders>
              <w:top w:val="nil"/>
              <w:left w:val="nil"/>
              <w:right w:val="nil"/>
            </w:tcBorders>
            <w:vAlign w:val="center"/>
            <w:hideMark/>
          </w:tcPr>
          <w:p w14:paraId="788625D2" w14:textId="77777777" w:rsidR="00F67250" w:rsidRPr="002A20F6" w:rsidRDefault="00F67250" w:rsidP="0095106B">
            <w:pPr>
              <w:widowControl/>
              <w:rPr>
                <w:rFonts w:ascii="Times New Roman" w:eastAsia="等线" w:hAnsi="Times New Roman" w:cs="Times New Roman"/>
                <w:color w:val="000000"/>
                <w:kern w:val="0"/>
                <w:sz w:val="20"/>
                <w:szCs w:val="20"/>
              </w:rPr>
            </w:pPr>
          </w:p>
        </w:tc>
        <w:tc>
          <w:tcPr>
            <w:tcW w:w="1134" w:type="dxa"/>
            <w:tcBorders>
              <w:top w:val="nil"/>
              <w:left w:val="nil"/>
              <w:right w:val="nil"/>
            </w:tcBorders>
            <w:noWrap/>
            <w:vAlign w:val="center"/>
            <w:hideMark/>
          </w:tcPr>
          <w:p w14:paraId="4D65D436"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DenseNet121</w:t>
            </w:r>
          </w:p>
        </w:tc>
        <w:tc>
          <w:tcPr>
            <w:tcW w:w="1842" w:type="dxa"/>
            <w:tcBorders>
              <w:top w:val="nil"/>
              <w:left w:val="nil"/>
              <w:right w:val="nil"/>
            </w:tcBorders>
            <w:noWrap/>
            <w:vAlign w:val="center"/>
            <w:hideMark/>
          </w:tcPr>
          <w:p w14:paraId="568AFD3F"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0.580 (0.497-0.663)</w:t>
            </w:r>
          </w:p>
        </w:tc>
        <w:tc>
          <w:tcPr>
            <w:tcW w:w="709" w:type="dxa"/>
            <w:tcBorders>
              <w:top w:val="nil"/>
              <w:left w:val="nil"/>
              <w:right w:val="nil"/>
            </w:tcBorders>
            <w:noWrap/>
            <w:vAlign w:val="center"/>
            <w:hideMark/>
          </w:tcPr>
          <w:p w14:paraId="2D224DBA"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0.545 </w:t>
            </w:r>
          </w:p>
        </w:tc>
        <w:tc>
          <w:tcPr>
            <w:tcW w:w="851" w:type="dxa"/>
            <w:tcBorders>
              <w:top w:val="nil"/>
              <w:left w:val="nil"/>
              <w:right w:val="nil"/>
            </w:tcBorders>
            <w:noWrap/>
            <w:vAlign w:val="center"/>
            <w:hideMark/>
          </w:tcPr>
          <w:p w14:paraId="180CAB5E"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0.358 </w:t>
            </w:r>
          </w:p>
        </w:tc>
        <w:tc>
          <w:tcPr>
            <w:tcW w:w="850" w:type="dxa"/>
            <w:tcBorders>
              <w:top w:val="nil"/>
              <w:left w:val="nil"/>
              <w:right w:val="nil"/>
            </w:tcBorders>
            <w:noWrap/>
            <w:vAlign w:val="center"/>
            <w:hideMark/>
          </w:tcPr>
          <w:p w14:paraId="391703F9"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0.683 </w:t>
            </w:r>
          </w:p>
        </w:tc>
        <w:tc>
          <w:tcPr>
            <w:tcW w:w="709" w:type="dxa"/>
            <w:tcBorders>
              <w:top w:val="nil"/>
              <w:left w:val="nil"/>
              <w:right w:val="nil"/>
            </w:tcBorders>
            <w:noWrap/>
            <w:vAlign w:val="center"/>
            <w:hideMark/>
          </w:tcPr>
          <w:p w14:paraId="43004498"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0.371 </w:t>
            </w:r>
          </w:p>
        </w:tc>
        <w:tc>
          <w:tcPr>
            <w:tcW w:w="709" w:type="dxa"/>
            <w:tcBorders>
              <w:top w:val="nil"/>
              <w:left w:val="nil"/>
              <w:right w:val="nil"/>
            </w:tcBorders>
            <w:noWrap/>
            <w:vAlign w:val="center"/>
            <w:hideMark/>
          </w:tcPr>
          <w:p w14:paraId="7C544C96"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0.690 </w:t>
            </w:r>
          </w:p>
        </w:tc>
        <w:tc>
          <w:tcPr>
            <w:tcW w:w="708" w:type="dxa"/>
            <w:tcBorders>
              <w:top w:val="nil"/>
              <w:left w:val="nil"/>
              <w:right w:val="nil"/>
            </w:tcBorders>
            <w:noWrap/>
            <w:vAlign w:val="center"/>
            <w:hideMark/>
          </w:tcPr>
          <w:p w14:paraId="490B20BC"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0.350 </w:t>
            </w:r>
          </w:p>
        </w:tc>
      </w:tr>
      <w:tr w:rsidR="00F67250" w:rsidRPr="002A20F6" w14:paraId="7340221C" w14:textId="77777777" w:rsidTr="00FB0308">
        <w:trPr>
          <w:trHeight w:val="230"/>
        </w:trPr>
        <w:tc>
          <w:tcPr>
            <w:tcW w:w="851" w:type="dxa"/>
            <w:vMerge w:val="restart"/>
            <w:tcBorders>
              <w:left w:val="nil"/>
              <w:bottom w:val="single" w:sz="4" w:space="0" w:color="000000"/>
              <w:right w:val="nil"/>
            </w:tcBorders>
            <w:noWrap/>
            <w:vAlign w:val="center"/>
            <w:hideMark/>
          </w:tcPr>
          <w:p w14:paraId="00F715DB"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ROI-guided</w:t>
            </w:r>
          </w:p>
        </w:tc>
        <w:tc>
          <w:tcPr>
            <w:tcW w:w="1134" w:type="dxa"/>
            <w:tcBorders>
              <w:left w:val="nil"/>
              <w:bottom w:val="nil"/>
              <w:right w:val="nil"/>
            </w:tcBorders>
            <w:noWrap/>
            <w:vAlign w:val="center"/>
            <w:hideMark/>
          </w:tcPr>
          <w:p w14:paraId="220E2224"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VGG16</w:t>
            </w:r>
          </w:p>
        </w:tc>
        <w:tc>
          <w:tcPr>
            <w:tcW w:w="1842" w:type="dxa"/>
            <w:tcBorders>
              <w:left w:val="nil"/>
              <w:bottom w:val="nil"/>
              <w:right w:val="nil"/>
            </w:tcBorders>
            <w:noWrap/>
            <w:vAlign w:val="center"/>
            <w:hideMark/>
          </w:tcPr>
          <w:p w14:paraId="13407FAC"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0.840 (0.787-0.890)</w:t>
            </w:r>
          </w:p>
        </w:tc>
        <w:tc>
          <w:tcPr>
            <w:tcW w:w="709" w:type="dxa"/>
            <w:tcBorders>
              <w:left w:val="nil"/>
              <w:bottom w:val="nil"/>
              <w:right w:val="nil"/>
            </w:tcBorders>
            <w:noWrap/>
            <w:vAlign w:val="center"/>
            <w:hideMark/>
          </w:tcPr>
          <w:p w14:paraId="2C6E9821"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0.662 </w:t>
            </w:r>
          </w:p>
        </w:tc>
        <w:tc>
          <w:tcPr>
            <w:tcW w:w="851" w:type="dxa"/>
            <w:tcBorders>
              <w:left w:val="nil"/>
              <w:bottom w:val="nil"/>
              <w:right w:val="nil"/>
            </w:tcBorders>
            <w:noWrap/>
            <w:vAlign w:val="center"/>
            <w:hideMark/>
          </w:tcPr>
          <w:p w14:paraId="29CEF362"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0.657 </w:t>
            </w:r>
          </w:p>
        </w:tc>
        <w:tc>
          <w:tcPr>
            <w:tcW w:w="850" w:type="dxa"/>
            <w:tcBorders>
              <w:left w:val="nil"/>
              <w:bottom w:val="nil"/>
              <w:right w:val="nil"/>
            </w:tcBorders>
            <w:noWrap/>
            <w:vAlign w:val="center"/>
            <w:hideMark/>
          </w:tcPr>
          <w:p w14:paraId="035BBA14"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0.810 </w:t>
            </w:r>
          </w:p>
        </w:tc>
        <w:tc>
          <w:tcPr>
            <w:tcW w:w="709" w:type="dxa"/>
            <w:tcBorders>
              <w:left w:val="nil"/>
              <w:bottom w:val="nil"/>
              <w:right w:val="nil"/>
            </w:tcBorders>
            <w:noWrap/>
            <w:vAlign w:val="center"/>
            <w:hideMark/>
          </w:tcPr>
          <w:p w14:paraId="70FE4753"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0.625 </w:t>
            </w:r>
          </w:p>
        </w:tc>
        <w:tc>
          <w:tcPr>
            <w:tcW w:w="709" w:type="dxa"/>
            <w:tcBorders>
              <w:left w:val="nil"/>
              <w:bottom w:val="nil"/>
              <w:right w:val="nil"/>
            </w:tcBorders>
            <w:noWrap/>
            <w:vAlign w:val="center"/>
            <w:hideMark/>
          </w:tcPr>
          <w:p w14:paraId="66032A3B"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0.789 </w:t>
            </w:r>
          </w:p>
        </w:tc>
        <w:tc>
          <w:tcPr>
            <w:tcW w:w="708" w:type="dxa"/>
            <w:tcBorders>
              <w:left w:val="nil"/>
              <w:bottom w:val="nil"/>
              <w:right w:val="nil"/>
            </w:tcBorders>
            <w:noWrap/>
            <w:vAlign w:val="center"/>
            <w:hideMark/>
          </w:tcPr>
          <w:p w14:paraId="22781165"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0.635 </w:t>
            </w:r>
          </w:p>
        </w:tc>
      </w:tr>
      <w:tr w:rsidR="00F67250" w:rsidRPr="002A20F6" w14:paraId="12FADC7F" w14:textId="77777777" w:rsidTr="00FB0308">
        <w:trPr>
          <w:trHeight w:val="230"/>
        </w:trPr>
        <w:tc>
          <w:tcPr>
            <w:tcW w:w="851" w:type="dxa"/>
            <w:vMerge/>
            <w:tcBorders>
              <w:top w:val="nil"/>
              <w:left w:val="nil"/>
              <w:bottom w:val="single" w:sz="4" w:space="0" w:color="000000"/>
              <w:right w:val="nil"/>
            </w:tcBorders>
            <w:vAlign w:val="center"/>
            <w:hideMark/>
          </w:tcPr>
          <w:p w14:paraId="7E6984E1" w14:textId="77777777" w:rsidR="00F67250" w:rsidRPr="002A20F6" w:rsidRDefault="00F67250" w:rsidP="0095106B">
            <w:pPr>
              <w:widowControl/>
              <w:rPr>
                <w:rFonts w:ascii="Times New Roman" w:eastAsia="等线" w:hAnsi="Times New Roman" w:cs="Times New Roman"/>
                <w:color w:val="000000"/>
                <w:kern w:val="0"/>
                <w:sz w:val="20"/>
                <w:szCs w:val="20"/>
              </w:rPr>
            </w:pPr>
          </w:p>
        </w:tc>
        <w:tc>
          <w:tcPr>
            <w:tcW w:w="1134" w:type="dxa"/>
            <w:tcBorders>
              <w:top w:val="nil"/>
              <w:left w:val="nil"/>
              <w:bottom w:val="nil"/>
              <w:right w:val="nil"/>
            </w:tcBorders>
            <w:noWrap/>
            <w:vAlign w:val="center"/>
            <w:hideMark/>
          </w:tcPr>
          <w:p w14:paraId="311B9D8E"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VGG19</w:t>
            </w:r>
          </w:p>
        </w:tc>
        <w:tc>
          <w:tcPr>
            <w:tcW w:w="1842" w:type="dxa"/>
            <w:tcBorders>
              <w:top w:val="nil"/>
              <w:left w:val="nil"/>
              <w:bottom w:val="nil"/>
              <w:right w:val="nil"/>
            </w:tcBorders>
            <w:noWrap/>
            <w:vAlign w:val="center"/>
            <w:hideMark/>
          </w:tcPr>
          <w:p w14:paraId="0B782722"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0.829 (0.772-0.882)</w:t>
            </w:r>
          </w:p>
        </w:tc>
        <w:tc>
          <w:tcPr>
            <w:tcW w:w="709" w:type="dxa"/>
            <w:tcBorders>
              <w:top w:val="nil"/>
              <w:left w:val="nil"/>
              <w:bottom w:val="nil"/>
              <w:right w:val="nil"/>
            </w:tcBorders>
            <w:noWrap/>
            <w:vAlign w:val="center"/>
            <w:hideMark/>
          </w:tcPr>
          <w:p w14:paraId="1B81EEF6"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0.675 </w:t>
            </w:r>
          </w:p>
        </w:tc>
        <w:tc>
          <w:tcPr>
            <w:tcW w:w="851" w:type="dxa"/>
            <w:tcBorders>
              <w:top w:val="nil"/>
              <w:left w:val="nil"/>
              <w:bottom w:val="nil"/>
              <w:right w:val="nil"/>
            </w:tcBorders>
            <w:noWrap/>
            <w:vAlign w:val="center"/>
            <w:hideMark/>
          </w:tcPr>
          <w:p w14:paraId="62B92244"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0.668 </w:t>
            </w:r>
          </w:p>
        </w:tc>
        <w:tc>
          <w:tcPr>
            <w:tcW w:w="850" w:type="dxa"/>
            <w:tcBorders>
              <w:top w:val="nil"/>
              <w:left w:val="nil"/>
              <w:bottom w:val="nil"/>
              <w:right w:val="nil"/>
            </w:tcBorders>
            <w:noWrap/>
            <w:vAlign w:val="center"/>
            <w:hideMark/>
          </w:tcPr>
          <w:p w14:paraId="73646ECE"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0.818 </w:t>
            </w:r>
          </w:p>
        </w:tc>
        <w:tc>
          <w:tcPr>
            <w:tcW w:w="709" w:type="dxa"/>
            <w:tcBorders>
              <w:top w:val="nil"/>
              <w:left w:val="nil"/>
              <w:bottom w:val="nil"/>
              <w:right w:val="nil"/>
            </w:tcBorders>
            <w:noWrap/>
            <w:vAlign w:val="center"/>
            <w:hideMark/>
          </w:tcPr>
          <w:p w14:paraId="6EFBC873"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0.628 </w:t>
            </w:r>
          </w:p>
        </w:tc>
        <w:tc>
          <w:tcPr>
            <w:tcW w:w="709" w:type="dxa"/>
            <w:tcBorders>
              <w:top w:val="nil"/>
              <w:left w:val="nil"/>
              <w:bottom w:val="nil"/>
              <w:right w:val="nil"/>
            </w:tcBorders>
            <w:noWrap/>
            <w:vAlign w:val="center"/>
            <w:hideMark/>
          </w:tcPr>
          <w:p w14:paraId="4C45C81B"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0.797 </w:t>
            </w:r>
          </w:p>
        </w:tc>
        <w:tc>
          <w:tcPr>
            <w:tcW w:w="708" w:type="dxa"/>
            <w:tcBorders>
              <w:top w:val="nil"/>
              <w:left w:val="nil"/>
              <w:bottom w:val="nil"/>
              <w:right w:val="nil"/>
            </w:tcBorders>
            <w:noWrap/>
            <w:vAlign w:val="center"/>
            <w:hideMark/>
          </w:tcPr>
          <w:p w14:paraId="2C1A960B"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0.642 </w:t>
            </w:r>
          </w:p>
        </w:tc>
      </w:tr>
      <w:tr w:rsidR="00F67250" w:rsidRPr="002A20F6" w14:paraId="7155D1F3" w14:textId="77777777" w:rsidTr="00FB0308">
        <w:trPr>
          <w:trHeight w:val="230"/>
        </w:trPr>
        <w:tc>
          <w:tcPr>
            <w:tcW w:w="851" w:type="dxa"/>
            <w:vMerge/>
            <w:tcBorders>
              <w:top w:val="nil"/>
              <w:left w:val="nil"/>
              <w:bottom w:val="single" w:sz="4" w:space="0" w:color="000000"/>
              <w:right w:val="nil"/>
            </w:tcBorders>
            <w:vAlign w:val="center"/>
            <w:hideMark/>
          </w:tcPr>
          <w:p w14:paraId="3CE9A5F7" w14:textId="77777777" w:rsidR="00F67250" w:rsidRPr="002A20F6" w:rsidRDefault="00F67250" w:rsidP="0095106B">
            <w:pPr>
              <w:widowControl/>
              <w:rPr>
                <w:rFonts w:ascii="Times New Roman" w:eastAsia="等线" w:hAnsi="Times New Roman" w:cs="Times New Roman"/>
                <w:color w:val="000000"/>
                <w:kern w:val="0"/>
                <w:sz w:val="20"/>
                <w:szCs w:val="20"/>
              </w:rPr>
            </w:pPr>
          </w:p>
        </w:tc>
        <w:tc>
          <w:tcPr>
            <w:tcW w:w="1134" w:type="dxa"/>
            <w:tcBorders>
              <w:top w:val="nil"/>
              <w:left w:val="nil"/>
              <w:bottom w:val="nil"/>
              <w:right w:val="nil"/>
            </w:tcBorders>
            <w:noWrap/>
            <w:vAlign w:val="center"/>
            <w:hideMark/>
          </w:tcPr>
          <w:p w14:paraId="6A90C68D"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ResNet18</w:t>
            </w:r>
          </w:p>
        </w:tc>
        <w:tc>
          <w:tcPr>
            <w:tcW w:w="1842" w:type="dxa"/>
            <w:tcBorders>
              <w:top w:val="nil"/>
              <w:left w:val="nil"/>
              <w:bottom w:val="nil"/>
              <w:right w:val="nil"/>
            </w:tcBorders>
            <w:noWrap/>
            <w:vAlign w:val="center"/>
            <w:hideMark/>
          </w:tcPr>
          <w:p w14:paraId="4F1DF68C"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0.801 (0.740-0.855)</w:t>
            </w:r>
          </w:p>
        </w:tc>
        <w:tc>
          <w:tcPr>
            <w:tcW w:w="709" w:type="dxa"/>
            <w:tcBorders>
              <w:top w:val="nil"/>
              <w:left w:val="nil"/>
              <w:bottom w:val="nil"/>
              <w:right w:val="nil"/>
            </w:tcBorders>
            <w:noWrap/>
            <w:vAlign w:val="center"/>
            <w:hideMark/>
          </w:tcPr>
          <w:p w14:paraId="4B884535"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0.630 </w:t>
            </w:r>
          </w:p>
        </w:tc>
        <w:tc>
          <w:tcPr>
            <w:tcW w:w="851" w:type="dxa"/>
            <w:tcBorders>
              <w:top w:val="nil"/>
              <w:left w:val="nil"/>
              <w:bottom w:val="nil"/>
              <w:right w:val="nil"/>
            </w:tcBorders>
            <w:noWrap/>
            <w:vAlign w:val="center"/>
            <w:hideMark/>
          </w:tcPr>
          <w:p w14:paraId="45D3CEC1"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0.579 </w:t>
            </w:r>
          </w:p>
        </w:tc>
        <w:tc>
          <w:tcPr>
            <w:tcW w:w="850" w:type="dxa"/>
            <w:tcBorders>
              <w:top w:val="nil"/>
              <w:left w:val="nil"/>
              <w:bottom w:val="nil"/>
              <w:right w:val="nil"/>
            </w:tcBorders>
            <w:noWrap/>
            <w:vAlign w:val="center"/>
            <w:hideMark/>
          </w:tcPr>
          <w:p w14:paraId="69AFAD69"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0.792 </w:t>
            </w:r>
          </w:p>
        </w:tc>
        <w:tc>
          <w:tcPr>
            <w:tcW w:w="709" w:type="dxa"/>
            <w:tcBorders>
              <w:top w:val="nil"/>
              <w:left w:val="nil"/>
              <w:bottom w:val="nil"/>
              <w:right w:val="nil"/>
            </w:tcBorders>
            <w:noWrap/>
            <w:vAlign w:val="center"/>
            <w:hideMark/>
          </w:tcPr>
          <w:p w14:paraId="139C732F"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0.540 </w:t>
            </w:r>
          </w:p>
        </w:tc>
        <w:tc>
          <w:tcPr>
            <w:tcW w:w="709" w:type="dxa"/>
            <w:tcBorders>
              <w:top w:val="nil"/>
              <w:left w:val="nil"/>
              <w:bottom w:val="nil"/>
              <w:right w:val="nil"/>
            </w:tcBorders>
            <w:noWrap/>
            <w:vAlign w:val="center"/>
            <w:hideMark/>
          </w:tcPr>
          <w:p w14:paraId="73FB83F9"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0.777 </w:t>
            </w:r>
          </w:p>
        </w:tc>
        <w:tc>
          <w:tcPr>
            <w:tcW w:w="708" w:type="dxa"/>
            <w:tcBorders>
              <w:top w:val="nil"/>
              <w:left w:val="nil"/>
              <w:bottom w:val="nil"/>
              <w:right w:val="nil"/>
            </w:tcBorders>
            <w:noWrap/>
            <w:vAlign w:val="center"/>
            <w:hideMark/>
          </w:tcPr>
          <w:p w14:paraId="1302E69D"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0.553 </w:t>
            </w:r>
          </w:p>
        </w:tc>
      </w:tr>
      <w:tr w:rsidR="00F67250" w:rsidRPr="002A20F6" w14:paraId="4781008B" w14:textId="77777777" w:rsidTr="00FB0308">
        <w:trPr>
          <w:trHeight w:val="230"/>
        </w:trPr>
        <w:tc>
          <w:tcPr>
            <w:tcW w:w="851" w:type="dxa"/>
            <w:vMerge/>
            <w:tcBorders>
              <w:top w:val="nil"/>
              <w:left w:val="nil"/>
              <w:bottom w:val="single" w:sz="4" w:space="0" w:color="000000"/>
              <w:right w:val="nil"/>
            </w:tcBorders>
            <w:vAlign w:val="center"/>
            <w:hideMark/>
          </w:tcPr>
          <w:p w14:paraId="04644AF8" w14:textId="77777777" w:rsidR="00F67250" w:rsidRPr="002A20F6" w:rsidRDefault="00F67250" w:rsidP="0095106B">
            <w:pPr>
              <w:widowControl/>
              <w:rPr>
                <w:rFonts w:ascii="Times New Roman" w:eastAsia="等线" w:hAnsi="Times New Roman" w:cs="Times New Roman"/>
                <w:color w:val="000000"/>
                <w:kern w:val="0"/>
                <w:sz w:val="20"/>
                <w:szCs w:val="20"/>
              </w:rPr>
            </w:pPr>
          </w:p>
        </w:tc>
        <w:tc>
          <w:tcPr>
            <w:tcW w:w="1134" w:type="dxa"/>
            <w:tcBorders>
              <w:top w:val="nil"/>
              <w:left w:val="nil"/>
              <w:bottom w:val="nil"/>
              <w:right w:val="nil"/>
            </w:tcBorders>
            <w:noWrap/>
            <w:vAlign w:val="center"/>
            <w:hideMark/>
          </w:tcPr>
          <w:p w14:paraId="169CD0F5"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ResNet34</w:t>
            </w:r>
          </w:p>
        </w:tc>
        <w:tc>
          <w:tcPr>
            <w:tcW w:w="1842" w:type="dxa"/>
            <w:tcBorders>
              <w:top w:val="nil"/>
              <w:left w:val="nil"/>
              <w:bottom w:val="nil"/>
              <w:right w:val="nil"/>
            </w:tcBorders>
            <w:noWrap/>
            <w:vAlign w:val="center"/>
            <w:hideMark/>
          </w:tcPr>
          <w:p w14:paraId="1908F7B6"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0.766 (0.691-0.830)</w:t>
            </w:r>
          </w:p>
        </w:tc>
        <w:tc>
          <w:tcPr>
            <w:tcW w:w="709" w:type="dxa"/>
            <w:tcBorders>
              <w:top w:val="nil"/>
              <w:left w:val="nil"/>
              <w:bottom w:val="nil"/>
              <w:right w:val="nil"/>
            </w:tcBorders>
            <w:noWrap/>
            <w:vAlign w:val="center"/>
            <w:hideMark/>
          </w:tcPr>
          <w:p w14:paraId="0813B725"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0.643 </w:t>
            </w:r>
          </w:p>
        </w:tc>
        <w:tc>
          <w:tcPr>
            <w:tcW w:w="851" w:type="dxa"/>
            <w:tcBorders>
              <w:top w:val="nil"/>
              <w:left w:val="nil"/>
              <w:bottom w:val="nil"/>
              <w:right w:val="nil"/>
            </w:tcBorders>
            <w:noWrap/>
            <w:vAlign w:val="center"/>
            <w:hideMark/>
          </w:tcPr>
          <w:p w14:paraId="7765B87E"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0.544 </w:t>
            </w:r>
          </w:p>
        </w:tc>
        <w:tc>
          <w:tcPr>
            <w:tcW w:w="850" w:type="dxa"/>
            <w:tcBorders>
              <w:top w:val="nil"/>
              <w:left w:val="nil"/>
              <w:bottom w:val="nil"/>
              <w:right w:val="nil"/>
            </w:tcBorders>
            <w:noWrap/>
            <w:vAlign w:val="center"/>
            <w:hideMark/>
          </w:tcPr>
          <w:p w14:paraId="1463A081"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0.771 </w:t>
            </w:r>
          </w:p>
        </w:tc>
        <w:tc>
          <w:tcPr>
            <w:tcW w:w="709" w:type="dxa"/>
            <w:tcBorders>
              <w:top w:val="nil"/>
              <w:left w:val="nil"/>
              <w:bottom w:val="nil"/>
              <w:right w:val="nil"/>
            </w:tcBorders>
            <w:noWrap/>
            <w:vAlign w:val="center"/>
            <w:hideMark/>
          </w:tcPr>
          <w:p w14:paraId="4D11298A"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0.543 </w:t>
            </w:r>
          </w:p>
        </w:tc>
        <w:tc>
          <w:tcPr>
            <w:tcW w:w="709" w:type="dxa"/>
            <w:tcBorders>
              <w:top w:val="nil"/>
              <w:left w:val="nil"/>
              <w:bottom w:val="nil"/>
              <w:right w:val="nil"/>
            </w:tcBorders>
            <w:noWrap/>
            <w:vAlign w:val="center"/>
            <w:hideMark/>
          </w:tcPr>
          <w:p w14:paraId="26736136"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0.783 </w:t>
            </w:r>
          </w:p>
        </w:tc>
        <w:tc>
          <w:tcPr>
            <w:tcW w:w="708" w:type="dxa"/>
            <w:tcBorders>
              <w:top w:val="nil"/>
              <w:left w:val="nil"/>
              <w:bottom w:val="nil"/>
              <w:right w:val="nil"/>
            </w:tcBorders>
            <w:noWrap/>
            <w:vAlign w:val="center"/>
            <w:hideMark/>
          </w:tcPr>
          <w:p w14:paraId="3365126F"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0.542 </w:t>
            </w:r>
          </w:p>
        </w:tc>
      </w:tr>
      <w:tr w:rsidR="00F67250" w:rsidRPr="002A20F6" w14:paraId="62E63D02" w14:textId="77777777" w:rsidTr="00FB0308">
        <w:trPr>
          <w:trHeight w:val="230"/>
        </w:trPr>
        <w:tc>
          <w:tcPr>
            <w:tcW w:w="851" w:type="dxa"/>
            <w:vMerge/>
            <w:tcBorders>
              <w:top w:val="nil"/>
              <w:left w:val="nil"/>
              <w:bottom w:val="single" w:sz="4" w:space="0" w:color="000000"/>
              <w:right w:val="nil"/>
            </w:tcBorders>
            <w:vAlign w:val="center"/>
            <w:hideMark/>
          </w:tcPr>
          <w:p w14:paraId="3AFEB4A1" w14:textId="77777777" w:rsidR="00F67250" w:rsidRPr="002A20F6" w:rsidRDefault="00F67250" w:rsidP="0095106B">
            <w:pPr>
              <w:widowControl/>
              <w:rPr>
                <w:rFonts w:ascii="Times New Roman" w:eastAsia="等线" w:hAnsi="Times New Roman" w:cs="Times New Roman"/>
                <w:color w:val="000000"/>
                <w:kern w:val="0"/>
                <w:sz w:val="20"/>
                <w:szCs w:val="20"/>
              </w:rPr>
            </w:pPr>
          </w:p>
        </w:tc>
        <w:tc>
          <w:tcPr>
            <w:tcW w:w="1134" w:type="dxa"/>
            <w:tcBorders>
              <w:top w:val="nil"/>
              <w:left w:val="nil"/>
              <w:bottom w:val="nil"/>
              <w:right w:val="nil"/>
            </w:tcBorders>
            <w:noWrap/>
            <w:vAlign w:val="center"/>
            <w:hideMark/>
          </w:tcPr>
          <w:p w14:paraId="5864600D" w14:textId="77777777" w:rsidR="00F67250" w:rsidRPr="002A20F6" w:rsidRDefault="00F67250" w:rsidP="0095106B">
            <w:pPr>
              <w:widowControl/>
              <w:rPr>
                <w:rFonts w:ascii="Times New Roman" w:eastAsia="等线" w:hAnsi="Times New Roman" w:cs="Times New Roman"/>
                <w:color w:val="000000"/>
                <w:kern w:val="0"/>
                <w:sz w:val="20"/>
                <w:szCs w:val="20"/>
              </w:rPr>
            </w:pPr>
            <w:proofErr w:type="spellStart"/>
            <w:r w:rsidRPr="002A20F6">
              <w:rPr>
                <w:rFonts w:ascii="Times New Roman" w:eastAsia="等线" w:hAnsi="Times New Roman" w:cs="Times New Roman"/>
                <w:color w:val="000000"/>
                <w:kern w:val="0"/>
                <w:sz w:val="20"/>
                <w:szCs w:val="20"/>
              </w:rPr>
              <w:t>SwinT</w:t>
            </w:r>
            <w:proofErr w:type="spellEnd"/>
          </w:p>
        </w:tc>
        <w:tc>
          <w:tcPr>
            <w:tcW w:w="1842" w:type="dxa"/>
            <w:tcBorders>
              <w:top w:val="nil"/>
              <w:left w:val="nil"/>
              <w:bottom w:val="nil"/>
              <w:right w:val="nil"/>
            </w:tcBorders>
            <w:noWrap/>
            <w:vAlign w:val="center"/>
            <w:hideMark/>
          </w:tcPr>
          <w:p w14:paraId="1DC5AB37"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0.802 (0.742-0.855)</w:t>
            </w:r>
          </w:p>
        </w:tc>
        <w:tc>
          <w:tcPr>
            <w:tcW w:w="709" w:type="dxa"/>
            <w:tcBorders>
              <w:top w:val="nil"/>
              <w:left w:val="nil"/>
              <w:bottom w:val="nil"/>
              <w:right w:val="nil"/>
            </w:tcBorders>
            <w:noWrap/>
            <w:vAlign w:val="center"/>
            <w:hideMark/>
          </w:tcPr>
          <w:p w14:paraId="43462450"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0.623 </w:t>
            </w:r>
          </w:p>
        </w:tc>
        <w:tc>
          <w:tcPr>
            <w:tcW w:w="851" w:type="dxa"/>
            <w:tcBorders>
              <w:top w:val="nil"/>
              <w:left w:val="nil"/>
              <w:bottom w:val="nil"/>
              <w:right w:val="nil"/>
            </w:tcBorders>
            <w:noWrap/>
            <w:vAlign w:val="center"/>
            <w:hideMark/>
          </w:tcPr>
          <w:p w14:paraId="74EBE7E7"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0.620 </w:t>
            </w:r>
          </w:p>
        </w:tc>
        <w:tc>
          <w:tcPr>
            <w:tcW w:w="850" w:type="dxa"/>
            <w:tcBorders>
              <w:top w:val="nil"/>
              <w:left w:val="nil"/>
              <w:bottom w:val="nil"/>
              <w:right w:val="nil"/>
            </w:tcBorders>
            <w:noWrap/>
            <w:vAlign w:val="center"/>
            <w:hideMark/>
          </w:tcPr>
          <w:p w14:paraId="192C76C4"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0.787 </w:t>
            </w:r>
          </w:p>
        </w:tc>
        <w:tc>
          <w:tcPr>
            <w:tcW w:w="709" w:type="dxa"/>
            <w:tcBorders>
              <w:top w:val="nil"/>
              <w:left w:val="nil"/>
              <w:bottom w:val="nil"/>
              <w:right w:val="nil"/>
            </w:tcBorders>
            <w:noWrap/>
            <w:vAlign w:val="center"/>
            <w:hideMark/>
          </w:tcPr>
          <w:p w14:paraId="59D4FBC4"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0.565 </w:t>
            </w:r>
          </w:p>
        </w:tc>
        <w:tc>
          <w:tcPr>
            <w:tcW w:w="709" w:type="dxa"/>
            <w:tcBorders>
              <w:top w:val="nil"/>
              <w:left w:val="nil"/>
              <w:bottom w:val="nil"/>
              <w:right w:val="nil"/>
            </w:tcBorders>
            <w:noWrap/>
            <w:vAlign w:val="center"/>
            <w:hideMark/>
          </w:tcPr>
          <w:p w14:paraId="5ACB81BE"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0.765 </w:t>
            </w:r>
          </w:p>
        </w:tc>
        <w:tc>
          <w:tcPr>
            <w:tcW w:w="708" w:type="dxa"/>
            <w:tcBorders>
              <w:top w:val="nil"/>
              <w:left w:val="nil"/>
              <w:bottom w:val="nil"/>
              <w:right w:val="nil"/>
            </w:tcBorders>
            <w:noWrap/>
            <w:vAlign w:val="center"/>
            <w:hideMark/>
          </w:tcPr>
          <w:p w14:paraId="4C3D334F"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0.583 </w:t>
            </w:r>
          </w:p>
        </w:tc>
      </w:tr>
      <w:tr w:rsidR="00F67250" w:rsidRPr="002A20F6" w14:paraId="47F5124B" w14:textId="77777777" w:rsidTr="00FB0308">
        <w:trPr>
          <w:trHeight w:val="230"/>
        </w:trPr>
        <w:tc>
          <w:tcPr>
            <w:tcW w:w="851" w:type="dxa"/>
            <w:vMerge/>
            <w:tcBorders>
              <w:top w:val="nil"/>
              <w:left w:val="nil"/>
              <w:bottom w:val="single" w:sz="4" w:space="0" w:color="000000"/>
              <w:right w:val="nil"/>
            </w:tcBorders>
            <w:vAlign w:val="center"/>
            <w:hideMark/>
          </w:tcPr>
          <w:p w14:paraId="35BF515D" w14:textId="77777777" w:rsidR="00F67250" w:rsidRPr="002A20F6" w:rsidRDefault="00F67250" w:rsidP="0095106B">
            <w:pPr>
              <w:widowControl/>
              <w:rPr>
                <w:rFonts w:ascii="Times New Roman" w:eastAsia="等线" w:hAnsi="Times New Roman" w:cs="Times New Roman"/>
                <w:color w:val="000000"/>
                <w:kern w:val="0"/>
                <w:sz w:val="20"/>
                <w:szCs w:val="20"/>
              </w:rPr>
            </w:pPr>
          </w:p>
        </w:tc>
        <w:tc>
          <w:tcPr>
            <w:tcW w:w="1134" w:type="dxa"/>
            <w:tcBorders>
              <w:top w:val="nil"/>
              <w:left w:val="nil"/>
              <w:bottom w:val="nil"/>
              <w:right w:val="nil"/>
            </w:tcBorders>
            <w:noWrap/>
            <w:vAlign w:val="center"/>
            <w:hideMark/>
          </w:tcPr>
          <w:p w14:paraId="07A13C3F" w14:textId="77777777" w:rsidR="00F67250" w:rsidRPr="002A20F6" w:rsidRDefault="00F67250" w:rsidP="0095106B">
            <w:pPr>
              <w:widowControl/>
              <w:rPr>
                <w:rFonts w:ascii="Times New Roman" w:eastAsia="等线" w:hAnsi="Times New Roman" w:cs="Times New Roman"/>
                <w:color w:val="000000"/>
                <w:kern w:val="0"/>
                <w:sz w:val="20"/>
                <w:szCs w:val="20"/>
              </w:rPr>
            </w:pPr>
            <w:proofErr w:type="spellStart"/>
            <w:r w:rsidRPr="002A20F6">
              <w:rPr>
                <w:rFonts w:ascii="Times New Roman" w:eastAsia="等线" w:hAnsi="Times New Roman" w:cs="Times New Roman"/>
                <w:color w:val="000000"/>
                <w:kern w:val="0"/>
                <w:sz w:val="20"/>
                <w:szCs w:val="20"/>
              </w:rPr>
              <w:t>ViT</w:t>
            </w:r>
            <w:proofErr w:type="spellEnd"/>
          </w:p>
        </w:tc>
        <w:tc>
          <w:tcPr>
            <w:tcW w:w="1842" w:type="dxa"/>
            <w:tcBorders>
              <w:top w:val="nil"/>
              <w:left w:val="nil"/>
              <w:bottom w:val="nil"/>
              <w:right w:val="nil"/>
            </w:tcBorders>
            <w:noWrap/>
            <w:vAlign w:val="center"/>
            <w:hideMark/>
          </w:tcPr>
          <w:p w14:paraId="4F910019"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0.788 (0.728-0.840)</w:t>
            </w:r>
          </w:p>
        </w:tc>
        <w:tc>
          <w:tcPr>
            <w:tcW w:w="709" w:type="dxa"/>
            <w:tcBorders>
              <w:top w:val="nil"/>
              <w:left w:val="nil"/>
              <w:bottom w:val="nil"/>
              <w:right w:val="nil"/>
            </w:tcBorders>
            <w:noWrap/>
            <w:vAlign w:val="center"/>
            <w:hideMark/>
          </w:tcPr>
          <w:p w14:paraId="08BD964D"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0.630 </w:t>
            </w:r>
          </w:p>
        </w:tc>
        <w:tc>
          <w:tcPr>
            <w:tcW w:w="851" w:type="dxa"/>
            <w:tcBorders>
              <w:top w:val="nil"/>
              <w:left w:val="nil"/>
              <w:bottom w:val="nil"/>
              <w:right w:val="nil"/>
            </w:tcBorders>
            <w:noWrap/>
            <w:vAlign w:val="center"/>
            <w:hideMark/>
          </w:tcPr>
          <w:p w14:paraId="6C3BCBEE"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0.537 </w:t>
            </w:r>
          </w:p>
        </w:tc>
        <w:tc>
          <w:tcPr>
            <w:tcW w:w="850" w:type="dxa"/>
            <w:tcBorders>
              <w:top w:val="nil"/>
              <w:left w:val="nil"/>
              <w:bottom w:val="nil"/>
              <w:right w:val="nil"/>
            </w:tcBorders>
            <w:noWrap/>
            <w:vAlign w:val="center"/>
            <w:hideMark/>
          </w:tcPr>
          <w:p w14:paraId="4D0B5FFF"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0.765 </w:t>
            </w:r>
          </w:p>
        </w:tc>
        <w:tc>
          <w:tcPr>
            <w:tcW w:w="709" w:type="dxa"/>
            <w:tcBorders>
              <w:top w:val="nil"/>
              <w:left w:val="nil"/>
              <w:bottom w:val="nil"/>
              <w:right w:val="nil"/>
            </w:tcBorders>
            <w:noWrap/>
            <w:vAlign w:val="center"/>
            <w:hideMark/>
          </w:tcPr>
          <w:p w14:paraId="486EA143"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0.553 </w:t>
            </w:r>
          </w:p>
        </w:tc>
        <w:tc>
          <w:tcPr>
            <w:tcW w:w="709" w:type="dxa"/>
            <w:tcBorders>
              <w:top w:val="nil"/>
              <w:left w:val="nil"/>
              <w:bottom w:val="nil"/>
              <w:right w:val="nil"/>
            </w:tcBorders>
            <w:noWrap/>
            <w:vAlign w:val="center"/>
            <w:hideMark/>
          </w:tcPr>
          <w:p w14:paraId="572D6932"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0.772 </w:t>
            </w:r>
          </w:p>
        </w:tc>
        <w:tc>
          <w:tcPr>
            <w:tcW w:w="708" w:type="dxa"/>
            <w:tcBorders>
              <w:top w:val="nil"/>
              <w:left w:val="nil"/>
              <w:bottom w:val="nil"/>
              <w:right w:val="nil"/>
            </w:tcBorders>
            <w:noWrap/>
            <w:vAlign w:val="center"/>
            <w:hideMark/>
          </w:tcPr>
          <w:p w14:paraId="0429858D"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0.544 </w:t>
            </w:r>
          </w:p>
        </w:tc>
      </w:tr>
      <w:tr w:rsidR="00F67250" w:rsidRPr="002A20F6" w14:paraId="414D9DAA" w14:textId="77777777" w:rsidTr="00FB0308">
        <w:trPr>
          <w:trHeight w:val="230"/>
        </w:trPr>
        <w:tc>
          <w:tcPr>
            <w:tcW w:w="851" w:type="dxa"/>
            <w:vMerge/>
            <w:tcBorders>
              <w:top w:val="nil"/>
              <w:left w:val="nil"/>
              <w:bottom w:val="single" w:sz="12" w:space="0" w:color="auto"/>
              <w:right w:val="nil"/>
            </w:tcBorders>
            <w:vAlign w:val="center"/>
            <w:hideMark/>
          </w:tcPr>
          <w:p w14:paraId="1FCB9732" w14:textId="77777777" w:rsidR="00F67250" w:rsidRPr="002A20F6" w:rsidRDefault="00F67250" w:rsidP="0095106B">
            <w:pPr>
              <w:widowControl/>
              <w:rPr>
                <w:rFonts w:ascii="Times New Roman" w:eastAsia="等线" w:hAnsi="Times New Roman" w:cs="Times New Roman"/>
                <w:color w:val="000000"/>
                <w:kern w:val="0"/>
                <w:sz w:val="20"/>
                <w:szCs w:val="20"/>
              </w:rPr>
            </w:pPr>
          </w:p>
        </w:tc>
        <w:tc>
          <w:tcPr>
            <w:tcW w:w="1134" w:type="dxa"/>
            <w:tcBorders>
              <w:top w:val="nil"/>
              <w:left w:val="nil"/>
              <w:bottom w:val="single" w:sz="12" w:space="0" w:color="auto"/>
              <w:right w:val="nil"/>
            </w:tcBorders>
            <w:noWrap/>
            <w:vAlign w:val="center"/>
            <w:hideMark/>
          </w:tcPr>
          <w:p w14:paraId="60742BBC"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DenseNet121</w:t>
            </w:r>
          </w:p>
        </w:tc>
        <w:tc>
          <w:tcPr>
            <w:tcW w:w="1842" w:type="dxa"/>
            <w:tcBorders>
              <w:top w:val="nil"/>
              <w:left w:val="nil"/>
              <w:bottom w:val="single" w:sz="12" w:space="0" w:color="auto"/>
              <w:right w:val="nil"/>
            </w:tcBorders>
            <w:noWrap/>
            <w:vAlign w:val="center"/>
            <w:hideMark/>
          </w:tcPr>
          <w:p w14:paraId="63BEAB94"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0.740 (0.690-0.800)</w:t>
            </w:r>
          </w:p>
        </w:tc>
        <w:tc>
          <w:tcPr>
            <w:tcW w:w="709" w:type="dxa"/>
            <w:tcBorders>
              <w:top w:val="nil"/>
              <w:left w:val="nil"/>
              <w:bottom w:val="single" w:sz="12" w:space="0" w:color="auto"/>
              <w:right w:val="nil"/>
            </w:tcBorders>
            <w:noWrap/>
            <w:vAlign w:val="center"/>
            <w:hideMark/>
          </w:tcPr>
          <w:p w14:paraId="24C93644"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0.675 </w:t>
            </w:r>
          </w:p>
        </w:tc>
        <w:tc>
          <w:tcPr>
            <w:tcW w:w="851" w:type="dxa"/>
            <w:tcBorders>
              <w:top w:val="nil"/>
              <w:left w:val="nil"/>
              <w:bottom w:val="single" w:sz="12" w:space="0" w:color="auto"/>
              <w:right w:val="nil"/>
            </w:tcBorders>
            <w:noWrap/>
            <w:vAlign w:val="center"/>
            <w:hideMark/>
          </w:tcPr>
          <w:p w14:paraId="56339EF3"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0.620 </w:t>
            </w:r>
          </w:p>
        </w:tc>
        <w:tc>
          <w:tcPr>
            <w:tcW w:w="850" w:type="dxa"/>
            <w:tcBorders>
              <w:top w:val="nil"/>
              <w:left w:val="nil"/>
              <w:bottom w:val="single" w:sz="12" w:space="0" w:color="auto"/>
              <w:right w:val="nil"/>
            </w:tcBorders>
            <w:noWrap/>
            <w:vAlign w:val="center"/>
            <w:hideMark/>
          </w:tcPr>
          <w:p w14:paraId="1565BEB9"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0.759 </w:t>
            </w:r>
          </w:p>
        </w:tc>
        <w:tc>
          <w:tcPr>
            <w:tcW w:w="709" w:type="dxa"/>
            <w:tcBorders>
              <w:top w:val="nil"/>
              <w:left w:val="nil"/>
              <w:bottom w:val="single" w:sz="12" w:space="0" w:color="auto"/>
              <w:right w:val="nil"/>
            </w:tcBorders>
            <w:noWrap/>
            <w:vAlign w:val="center"/>
            <w:hideMark/>
          </w:tcPr>
          <w:p w14:paraId="7B528F01"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0.600 </w:t>
            </w:r>
          </w:p>
        </w:tc>
        <w:tc>
          <w:tcPr>
            <w:tcW w:w="709" w:type="dxa"/>
            <w:tcBorders>
              <w:top w:val="nil"/>
              <w:left w:val="nil"/>
              <w:bottom w:val="single" w:sz="12" w:space="0" w:color="auto"/>
              <w:right w:val="nil"/>
            </w:tcBorders>
            <w:noWrap/>
            <w:vAlign w:val="center"/>
            <w:hideMark/>
          </w:tcPr>
          <w:p w14:paraId="2945045D"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0.816 </w:t>
            </w:r>
          </w:p>
        </w:tc>
        <w:tc>
          <w:tcPr>
            <w:tcW w:w="708" w:type="dxa"/>
            <w:tcBorders>
              <w:top w:val="nil"/>
              <w:left w:val="nil"/>
              <w:bottom w:val="single" w:sz="12" w:space="0" w:color="auto"/>
              <w:right w:val="nil"/>
            </w:tcBorders>
            <w:noWrap/>
            <w:vAlign w:val="center"/>
            <w:hideMark/>
          </w:tcPr>
          <w:p w14:paraId="57C525F2" w14:textId="77777777" w:rsidR="00F67250" w:rsidRPr="002A20F6" w:rsidRDefault="00F67250" w:rsidP="0095106B">
            <w:pPr>
              <w:widowControl/>
              <w:rPr>
                <w:rFonts w:ascii="Times New Roman" w:eastAsia="等线" w:hAnsi="Times New Roman" w:cs="Times New Roman"/>
                <w:color w:val="000000"/>
                <w:kern w:val="0"/>
                <w:sz w:val="20"/>
                <w:szCs w:val="20"/>
              </w:rPr>
            </w:pPr>
            <w:r w:rsidRPr="002A20F6">
              <w:rPr>
                <w:rFonts w:ascii="Times New Roman" w:eastAsia="等线" w:hAnsi="Times New Roman" w:cs="Times New Roman"/>
                <w:color w:val="000000"/>
                <w:kern w:val="0"/>
                <w:sz w:val="20"/>
                <w:szCs w:val="20"/>
              </w:rPr>
              <w:t xml:space="preserve">0.569 </w:t>
            </w:r>
          </w:p>
        </w:tc>
      </w:tr>
    </w:tbl>
    <w:p w14:paraId="59A65A0C" w14:textId="77777777" w:rsidR="00F67250" w:rsidRPr="002A20F6" w:rsidRDefault="00F67250" w:rsidP="00F67250">
      <w:pPr>
        <w:rPr>
          <w:rFonts w:ascii="Times New Roman" w:hAnsi="Times New Roman" w:cs="Times New Roman"/>
          <w:i/>
          <w:iCs/>
          <w:sz w:val="20"/>
          <w:szCs w:val="20"/>
        </w:rPr>
      </w:pPr>
      <w:r w:rsidRPr="002A20F6">
        <w:rPr>
          <w:rFonts w:ascii="Times New Roman" w:hAnsi="Times New Roman" w:cs="Times New Roman"/>
          <w:i/>
          <w:iCs/>
          <w:sz w:val="20"/>
          <w:szCs w:val="20"/>
        </w:rPr>
        <w:t>AUC, receiver operating characteristic curve; CI, confidence interval; PPV, positive predictive value; NPV, negative predictive value; ROI, region of interest.</w:t>
      </w:r>
    </w:p>
    <w:p w14:paraId="68601C60" w14:textId="0742C109" w:rsidR="00F67250" w:rsidRDefault="00F67250">
      <w:pPr>
        <w:widowControl/>
        <w:jc w:val="left"/>
        <w:rPr>
          <w:rFonts w:ascii="Times New Roman" w:hAnsi="Times New Roman" w:cs="Times New Roman"/>
          <w:b/>
          <w:bCs/>
          <w:sz w:val="20"/>
          <w:szCs w:val="20"/>
        </w:rPr>
      </w:pPr>
      <w:r>
        <w:rPr>
          <w:rFonts w:ascii="Times New Roman" w:hAnsi="Times New Roman" w:cs="Times New Roman"/>
          <w:b/>
          <w:bCs/>
          <w:sz w:val="20"/>
          <w:szCs w:val="20"/>
        </w:rPr>
        <w:br w:type="page"/>
      </w:r>
    </w:p>
    <w:p w14:paraId="3E5D67B0" w14:textId="41C047DF" w:rsidR="002A20F6" w:rsidRPr="009040A7" w:rsidRDefault="002A20F6" w:rsidP="009040A7">
      <w:pPr>
        <w:widowControl/>
        <w:rPr>
          <w:rFonts w:ascii="Times New Roman" w:hAnsi="Times New Roman" w:cs="Times New Roman"/>
          <w:sz w:val="20"/>
          <w:szCs w:val="20"/>
        </w:rPr>
      </w:pPr>
      <w:r w:rsidRPr="00AC42A2">
        <w:rPr>
          <w:rFonts w:ascii="Times New Roman" w:hAnsi="Times New Roman" w:cs="Times New Roman"/>
          <w:b/>
          <w:bCs/>
          <w:sz w:val="20"/>
          <w:szCs w:val="20"/>
        </w:rPr>
        <w:lastRenderedPageBreak/>
        <w:t xml:space="preserve">Supplementary Table </w:t>
      </w:r>
      <w:r w:rsidR="004A4769">
        <w:rPr>
          <w:rFonts w:ascii="Times New Roman" w:hAnsi="Times New Roman" w:cs="Times New Roman" w:hint="eastAsia"/>
          <w:b/>
          <w:bCs/>
          <w:sz w:val="20"/>
          <w:szCs w:val="20"/>
        </w:rPr>
        <w:t>S</w:t>
      </w:r>
      <w:r w:rsidRPr="00AC42A2">
        <w:rPr>
          <w:rFonts w:ascii="Times New Roman" w:hAnsi="Times New Roman" w:cs="Times New Roman"/>
          <w:b/>
          <w:bCs/>
          <w:sz w:val="20"/>
          <w:szCs w:val="20"/>
        </w:rPr>
        <w:t xml:space="preserve">4. </w:t>
      </w:r>
      <w:r w:rsidRPr="009040A7">
        <w:rPr>
          <w:rFonts w:ascii="Times New Roman" w:hAnsi="Times New Roman" w:cs="Times New Roman"/>
          <w:sz w:val="20"/>
          <w:szCs w:val="20"/>
        </w:rPr>
        <w:t xml:space="preserve">Performance </w:t>
      </w:r>
      <w:r w:rsidR="00AC42A2" w:rsidRPr="009040A7">
        <w:rPr>
          <w:rFonts w:ascii="Times New Roman" w:hAnsi="Times New Roman" w:cs="Times New Roman" w:hint="eastAsia"/>
          <w:sz w:val="20"/>
          <w:szCs w:val="20"/>
        </w:rPr>
        <w:t>c</w:t>
      </w:r>
      <w:r w:rsidRPr="009040A7">
        <w:rPr>
          <w:rFonts w:ascii="Times New Roman" w:hAnsi="Times New Roman" w:cs="Times New Roman"/>
          <w:sz w:val="20"/>
          <w:szCs w:val="20"/>
        </w:rPr>
        <w:t xml:space="preserve">omparison in the 10–15 mm </w:t>
      </w:r>
      <w:r w:rsidR="00AC42A2" w:rsidRPr="009040A7">
        <w:rPr>
          <w:rFonts w:ascii="Times New Roman" w:hAnsi="Times New Roman" w:cs="Times New Roman" w:hint="eastAsia"/>
          <w:sz w:val="20"/>
          <w:szCs w:val="20"/>
        </w:rPr>
        <w:t>g</w:t>
      </w:r>
      <w:r w:rsidRPr="009040A7">
        <w:rPr>
          <w:rFonts w:ascii="Times New Roman" w:hAnsi="Times New Roman" w:cs="Times New Roman"/>
          <w:sz w:val="20"/>
          <w:szCs w:val="20"/>
        </w:rPr>
        <w:t>ray-</w:t>
      </w:r>
      <w:r w:rsidR="00AC42A2" w:rsidRPr="009040A7">
        <w:rPr>
          <w:rFonts w:ascii="Times New Roman" w:hAnsi="Times New Roman" w:cs="Times New Roman" w:hint="eastAsia"/>
          <w:sz w:val="20"/>
          <w:szCs w:val="20"/>
        </w:rPr>
        <w:t>z</w:t>
      </w:r>
      <w:r w:rsidRPr="009040A7">
        <w:rPr>
          <w:rFonts w:ascii="Times New Roman" w:hAnsi="Times New Roman" w:cs="Times New Roman"/>
          <w:sz w:val="20"/>
          <w:szCs w:val="20"/>
        </w:rPr>
        <w:t xml:space="preserve">one </w:t>
      </w:r>
      <w:r w:rsidR="00AC42A2" w:rsidRPr="009040A7">
        <w:rPr>
          <w:rFonts w:ascii="Times New Roman" w:hAnsi="Times New Roman" w:cs="Times New Roman" w:hint="eastAsia"/>
          <w:sz w:val="20"/>
          <w:szCs w:val="20"/>
        </w:rPr>
        <w:t>s</w:t>
      </w:r>
      <w:r w:rsidRPr="009040A7">
        <w:rPr>
          <w:rFonts w:ascii="Times New Roman" w:hAnsi="Times New Roman" w:cs="Times New Roman"/>
          <w:sz w:val="20"/>
          <w:szCs w:val="20"/>
        </w:rPr>
        <w:t>ubgroup.</w:t>
      </w:r>
    </w:p>
    <w:tbl>
      <w:tblPr>
        <w:tblW w:w="8367" w:type="dxa"/>
        <w:tblLayout w:type="fixed"/>
        <w:tblLook w:val="04A0" w:firstRow="1" w:lastRow="0" w:firstColumn="1" w:lastColumn="0" w:noHBand="0" w:noVBand="1"/>
      </w:tblPr>
      <w:tblGrid>
        <w:gridCol w:w="1442"/>
        <w:gridCol w:w="1178"/>
        <w:gridCol w:w="1179"/>
        <w:gridCol w:w="1310"/>
        <w:gridCol w:w="1310"/>
        <w:gridCol w:w="1948"/>
      </w:tblGrid>
      <w:tr w:rsidR="002A20F6" w:rsidRPr="002A20F6" w14:paraId="79D779AA" w14:textId="77777777" w:rsidTr="0095106B">
        <w:trPr>
          <w:trHeight w:val="306"/>
        </w:trPr>
        <w:tc>
          <w:tcPr>
            <w:tcW w:w="1442" w:type="dxa"/>
            <w:tcBorders>
              <w:top w:val="single" w:sz="12" w:space="0" w:color="auto"/>
              <w:left w:val="nil"/>
              <w:bottom w:val="single" w:sz="8" w:space="0" w:color="auto"/>
              <w:right w:val="nil"/>
            </w:tcBorders>
            <w:vAlign w:val="center"/>
            <w:hideMark/>
          </w:tcPr>
          <w:p w14:paraId="205F9A10" w14:textId="77777777" w:rsidR="002A20F6" w:rsidRPr="006C5D31" w:rsidRDefault="002A20F6" w:rsidP="009040A7">
            <w:pPr>
              <w:widowControl/>
              <w:rPr>
                <w:rFonts w:ascii="Times New Roman" w:eastAsia="等线" w:hAnsi="Times New Roman" w:cs="Times New Roman"/>
                <w:color w:val="000000"/>
                <w:kern w:val="0"/>
                <w:sz w:val="20"/>
                <w:szCs w:val="20"/>
              </w:rPr>
            </w:pPr>
            <w:r w:rsidRPr="006C5D31">
              <w:rPr>
                <w:rFonts w:ascii="Times New Roman" w:eastAsia="等线" w:hAnsi="Times New Roman" w:cs="Times New Roman"/>
                <w:color w:val="000000"/>
                <w:kern w:val="0"/>
                <w:sz w:val="20"/>
                <w:szCs w:val="20"/>
              </w:rPr>
              <w:t>Method</w:t>
            </w:r>
          </w:p>
        </w:tc>
        <w:tc>
          <w:tcPr>
            <w:tcW w:w="1178" w:type="dxa"/>
            <w:tcBorders>
              <w:top w:val="single" w:sz="12" w:space="0" w:color="auto"/>
              <w:left w:val="nil"/>
              <w:bottom w:val="single" w:sz="8" w:space="0" w:color="auto"/>
              <w:right w:val="nil"/>
            </w:tcBorders>
            <w:vAlign w:val="center"/>
            <w:hideMark/>
          </w:tcPr>
          <w:p w14:paraId="0EA62A76" w14:textId="77777777" w:rsidR="002A20F6" w:rsidRPr="006C5D31" w:rsidRDefault="002A20F6" w:rsidP="009040A7">
            <w:pPr>
              <w:widowControl/>
              <w:rPr>
                <w:rFonts w:ascii="Times New Roman" w:eastAsia="等线" w:hAnsi="Times New Roman" w:cs="Times New Roman"/>
                <w:color w:val="000000"/>
                <w:kern w:val="0"/>
                <w:sz w:val="20"/>
                <w:szCs w:val="20"/>
              </w:rPr>
            </w:pPr>
            <w:r w:rsidRPr="006C5D31">
              <w:rPr>
                <w:rFonts w:ascii="Times New Roman" w:eastAsia="等线" w:hAnsi="Times New Roman" w:cs="Times New Roman"/>
                <w:color w:val="000000"/>
                <w:kern w:val="0"/>
                <w:sz w:val="20"/>
                <w:szCs w:val="20"/>
              </w:rPr>
              <w:t>True Positives</w:t>
            </w:r>
          </w:p>
        </w:tc>
        <w:tc>
          <w:tcPr>
            <w:tcW w:w="1179" w:type="dxa"/>
            <w:tcBorders>
              <w:top w:val="single" w:sz="12" w:space="0" w:color="auto"/>
              <w:left w:val="nil"/>
              <w:bottom w:val="single" w:sz="8" w:space="0" w:color="auto"/>
              <w:right w:val="nil"/>
            </w:tcBorders>
            <w:vAlign w:val="center"/>
            <w:hideMark/>
          </w:tcPr>
          <w:p w14:paraId="17B7B1C2" w14:textId="77777777" w:rsidR="002A20F6" w:rsidRPr="006C5D31" w:rsidRDefault="002A20F6" w:rsidP="009040A7">
            <w:pPr>
              <w:widowControl/>
              <w:rPr>
                <w:rFonts w:ascii="Times New Roman" w:eastAsia="等线" w:hAnsi="Times New Roman" w:cs="Times New Roman"/>
                <w:color w:val="000000"/>
                <w:kern w:val="0"/>
                <w:sz w:val="20"/>
                <w:szCs w:val="20"/>
              </w:rPr>
            </w:pPr>
            <w:r w:rsidRPr="006C5D31">
              <w:rPr>
                <w:rFonts w:ascii="Times New Roman" w:eastAsia="等线" w:hAnsi="Times New Roman" w:cs="Times New Roman"/>
                <w:color w:val="000000"/>
                <w:kern w:val="0"/>
                <w:sz w:val="20"/>
                <w:szCs w:val="20"/>
              </w:rPr>
              <w:t>False Positives</w:t>
            </w:r>
          </w:p>
        </w:tc>
        <w:tc>
          <w:tcPr>
            <w:tcW w:w="1310" w:type="dxa"/>
            <w:tcBorders>
              <w:top w:val="single" w:sz="12" w:space="0" w:color="auto"/>
              <w:left w:val="nil"/>
              <w:bottom w:val="single" w:sz="8" w:space="0" w:color="auto"/>
              <w:right w:val="nil"/>
            </w:tcBorders>
            <w:vAlign w:val="center"/>
            <w:hideMark/>
          </w:tcPr>
          <w:p w14:paraId="7D2B1E7D" w14:textId="77777777" w:rsidR="002A20F6" w:rsidRPr="006C5D31" w:rsidRDefault="002A20F6" w:rsidP="009040A7">
            <w:pPr>
              <w:widowControl/>
              <w:rPr>
                <w:rFonts w:ascii="Times New Roman" w:eastAsia="等线" w:hAnsi="Times New Roman" w:cs="Times New Roman"/>
                <w:color w:val="000000"/>
                <w:kern w:val="0"/>
                <w:sz w:val="20"/>
                <w:szCs w:val="20"/>
              </w:rPr>
            </w:pPr>
            <w:r w:rsidRPr="006C5D31">
              <w:rPr>
                <w:rFonts w:ascii="Times New Roman" w:eastAsia="等线" w:hAnsi="Times New Roman" w:cs="Times New Roman"/>
                <w:color w:val="000000"/>
                <w:kern w:val="0"/>
                <w:sz w:val="20"/>
                <w:szCs w:val="20"/>
              </w:rPr>
              <w:t>Sensitivity</w:t>
            </w:r>
          </w:p>
        </w:tc>
        <w:tc>
          <w:tcPr>
            <w:tcW w:w="1310" w:type="dxa"/>
            <w:tcBorders>
              <w:top w:val="single" w:sz="12" w:space="0" w:color="auto"/>
              <w:left w:val="nil"/>
              <w:bottom w:val="single" w:sz="8" w:space="0" w:color="auto"/>
              <w:right w:val="nil"/>
            </w:tcBorders>
            <w:vAlign w:val="center"/>
            <w:hideMark/>
          </w:tcPr>
          <w:p w14:paraId="7A3D9865" w14:textId="77777777" w:rsidR="002A20F6" w:rsidRPr="006C5D31" w:rsidRDefault="002A20F6" w:rsidP="009040A7">
            <w:pPr>
              <w:widowControl/>
              <w:rPr>
                <w:rFonts w:ascii="Times New Roman" w:eastAsia="等线" w:hAnsi="Times New Roman" w:cs="Times New Roman"/>
                <w:color w:val="000000"/>
                <w:kern w:val="0"/>
                <w:sz w:val="20"/>
                <w:szCs w:val="20"/>
              </w:rPr>
            </w:pPr>
            <w:r w:rsidRPr="006C5D31">
              <w:rPr>
                <w:rFonts w:ascii="Times New Roman" w:eastAsia="等线" w:hAnsi="Times New Roman" w:cs="Times New Roman"/>
                <w:color w:val="000000"/>
                <w:kern w:val="0"/>
                <w:sz w:val="20"/>
                <w:szCs w:val="20"/>
              </w:rPr>
              <w:t>Specificity</w:t>
            </w:r>
          </w:p>
        </w:tc>
        <w:tc>
          <w:tcPr>
            <w:tcW w:w="1948" w:type="dxa"/>
            <w:tcBorders>
              <w:top w:val="single" w:sz="12" w:space="0" w:color="auto"/>
              <w:left w:val="nil"/>
              <w:bottom w:val="single" w:sz="8" w:space="0" w:color="auto"/>
              <w:right w:val="nil"/>
            </w:tcBorders>
            <w:vAlign w:val="center"/>
            <w:hideMark/>
          </w:tcPr>
          <w:p w14:paraId="280C459E" w14:textId="77777777" w:rsidR="002A20F6" w:rsidRPr="006C5D31" w:rsidRDefault="002A20F6" w:rsidP="009040A7">
            <w:pPr>
              <w:widowControl/>
              <w:rPr>
                <w:rFonts w:ascii="Times New Roman" w:eastAsia="等线" w:hAnsi="Times New Roman" w:cs="Times New Roman"/>
                <w:color w:val="000000"/>
                <w:kern w:val="0"/>
                <w:sz w:val="20"/>
                <w:szCs w:val="20"/>
              </w:rPr>
            </w:pPr>
            <w:r w:rsidRPr="006C5D31">
              <w:rPr>
                <w:rFonts w:ascii="Times New Roman" w:eastAsia="等线" w:hAnsi="Times New Roman" w:cs="Times New Roman"/>
                <w:color w:val="000000"/>
                <w:kern w:val="0"/>
                <w:sz w:val="20"/>
                <w:szCs w:val="20"/>
              </w:rPr>
              <w:t>Clinical Implication</w:t>
            </w:r>
          </w:p>
        </w:tc>
      </w:tr>
      <w:tr w:rsidR="002A20F6" w:rsidRPr="002A20F6" w14:paraId="33EB819A" w14:textId="77777777" w:rsidTr="002A20F6">
        <w:trPr>
          <w:trHeight w:val="1142"/>
        </w:trPr>
        <w:tc>
          <w:tcPr>
            <w:tcW w:w="1442" w:type="dxa"/>
            <w:tcBorders>
              <w:top w:val="single" w:sz="8" w:space="0" w:color="auto"/>
              <w:left w:val="nil"/>
              <w:right w:val="nil"/>
            </w:tcBorders>
            <w:vAlign w:val="center"/>
            <w:hideMark/>
          </w:tcPr>
          <w:p w14:paraId="5A636298" w14:textId="77777777" w:rsidR="002A20F6" w:rsidRPr="006C5D31" w:rsidRDefault="002A20F6" w:rsidP="009040A7">
            <w:pPr>
              <w:widowControl/>
              <w:rPr>
                <w:rFonts w:ascii="Times New Roman" w:eastAsia="等线" w:hAnsi="Times New Roman" w:cs="Times New Roman"/>
                <w:color w:val="000000"/>
                <w:kern w:val="0"/>
                <w:sz w:val="20"/>
                <w:szCs w:val="20"/>
              </w:rPr>
            </w:pPr>
            <w:r w:rsidRPr="006C5D31">
              <w:rPr>
                <w:rFonts w:ascii="Times New Roman" w:eastAsia="等线" w:hAnsi="Times New Roman" w:cs="Times New Roman"/>
                <w:color w:val="000000"/>
                <w:kern w:val="0"/>
                <w:sz w:val="20"/>
                <w:szCs w:val="20"/>
              </w:rPr>
              <w:t>Size-based guideline (&gt;10 mm)</w:t>
            </w:r>
          </w:p>
        </w:tc>
        <w:tc>
          <w:tcPr>
            <w:tcW w:w="1178" w:type="dxa"/>
            <w:tcBorders>
              <w:top w:val="single" w:sz="8" w:space="0" w:color="auto"/>
              <w:left w:val="nil"/>
              <w:right w:val="nil"/>
            </w:tcBorders>
            <w:vAlign w:val="center"/>
            <w:hideMark/>
          </w:tcPr>
          <w:p w14:paraId="31CA5A87" w14:textId="77777777" w:rsidR="002A20F6" w:rsidRPr="006C5D31" w:rsidRDefault="002A20F6" w:rsidP="009040A7">
            <w:pPr>
              <w:widowControl/>
              <w:rPr>
                <w:rFonts w:ascii="Times New Roman" w:eastAsia="等线" w:hAnsi="Times New Roman" w:cs="Times New Roman"/>
                <w:color w:val="000000"/>
                <w:kern w:val="0"/>
                <w:sz w:val="20"/>
                <w:szCs w:val="20"/>
              </w:rPr>
            </w:pPr>
            <w:r w:rsidRPr="006C5D31">
              <w:rPr>
                <w:rFonts w:ascii="Times New Roman" w:eastAsia="等线" w:hAnsi="Times New Roman" w:cs="Times New Roman"/>
                <w:color w:val="000000"/>
                <w:kern w:val="0"/>
                <w:sz w:val="20"/>
                <w:szCs w:val="20"/>
              </w:rPr>
              <w:t>26 / 26</w:t>
            </w:r>
          </w:p>
        </w:tc>
        <w:tc>
          <w:tcPr>
            <w:tcW w:w="1179" w:type="dxa"/>
            <w:tcBorders>
              <w:top w:val="single" w:sz="8" w:space="0" w:color="auto"/>
              <w:left w:val="nil"/>
              <w:right w:val="nil"/>
            </w:tcBorders>
            <w:vAlign w:val="center"/>
            <w:hideMark/>
          </w:tcPr>
          <w:p w14:paraId="3AFFC9CE" w14:textId="77777777" w:rsidR="002A20F6" w:rsidRPr="006C5D31" w:rsidRDefault="002A20F6" w:rsidP="009040A7">
            <w:pPr>
              <w:widowControl/>
              <w:rPr>
                <w:rFonts w:ascii="Times New Roman" w:eastAsia="等线" w:hAnsi="Times New Roman" w:cs="Times New Roman"/>
                <w:color w:val="000000"/>
                <w:kern w:val="0"/>
                <w:sz w:val="20"/>
                <w:szCs w:val="20"/>
              </w:rPr>
            </w:pPr>
            <w:r w:rsidRPr="006C5D31">
              <w:rPr>
                <w:rFonts w:ascii="Times New Roman" w:eastAsia="等线" w:hAnsi="Times New Roman" w:cs="Times New Roman"/>
                <w:color w:val="000000"/>
                <w:kern w:val="0"/>
                <w:sz w:val="20"/>
                <w:szCs w:val="20"/>
              </w:rPr>
              <w:t>22 / 22</w:t>
            </w:r>
          </w:p>
        </w:tc>
        <w:tc>
          <w:tcPr>
            <w:tcW w:w="1310" w:type="dxa"/>
            <w:tcBorders>
              <w:top w:val="single" w:sz="8" w:space="0" w:color="auto"/>
              <w:left w:val="nil"/>
              <w:right w:val="nil"/>
            </w:tcBorders>
            <w:vAlign w:val="center"/>
            <w:hideMark/>
          </w:tcPr>
          <w:p w14:paraId="01EDB8BC" w14:textId="77777777" w:rsidR="002A20F6" w:rsidRPr="006C5D31" w:rsidRDefault="002A20F6" w:rsidP="009040A7">
            <w:pPr>
              <w:widowControl/>
              <w:rPr>
                <w:rFonts w:ascii="Times New Roman" w:eastAsia="等线" w:hAnsi="Times New Roman" w:cs="Times New Roman"/>
                <w:color w:val="000000"/>
                <w:kern w:val="0"/>
                <w:sz w:val="20"/>
                <w:szCs w:val="20"/>
              </w:rPr>
            </w:pPr>
            <w:r w:rsidRPr="006C5D31">
              <w:rPr>
                <w:rFonts w:ascii="Times New Roman" w:eastAsia="等线" w:hAnsi="Times New Roman" w:cs="Times New Roman"/>
                <w:color w:val="000000"/>
                <w:kern w:val="0"/>
                <w:sz w:val="20"/>
                <w:szCs w:val="20"/>
              </w:rPr>
              <w:t>100%</w:t>
            </w:r>
          </w:p>
        </w:tc>
        <w:tc>
          <w:tcPr>
            <w:tcW w:w="1310" w:type="dxa"/>
            <w:tcBorders>
              <w:top w:val="single" w:sz="8" w:space="0" w:color="auto"/>
              <w:left w:val="nil"/>
              <w:right w:val="nil"/>
            </w:tcBorders>
            <w:vAlign w:val="center"/>
            <w:hideMark/>
          </w:tcPr>
          <w:p w14:paraId="17D4B00F" w14:textId="77777777" w:rsidR="002A20F6" w:rsidRPr="006C5D31" w:rsidRDefault="002A20F6" w:rsidP="009040A7">
            <w:pPr>
              <w:widowControl/>
              <w:rPr>
                <w:rFonts w:ascii="Times New Roman" w:eastAsia="等线" w:hAnsi="Times New Roman" w:cs="Times New Roman"/>
                <w:color w:val="000000"/>
                <w:kern w:val="0"/>
                <w:sz w:val="20"/>
                <w:szCs w:val="20"/>
              </w:rPr>
            </w:pPr>
            <w:r w:rsidRPr="006C5D31">
              <w:rPr>
                <w:rFonts w:ascii="Times New Roman" w:eastAsia="等线" w:hAnsi="Times New Roman" w:cs="Times New Roman"/>
                <w:color w:val="000000"/>
                <w:kern w:val="0"/>
                <w:sz w:val="20"/>
                <w:szCs w:val="20"/>
              </w:rPr>
              <w:t>0%</w:t>
            </w:r>
          </w:p>
        </w:tc>
        <w:tc>
          <w:tcPr>
            <w:tcW w:w="1948" w:type="dxa"/>
            <w:tcBorders>
              <w:top w:val="single" w:sz="8" w:space="0" w:color="auto"/>
              <w:left w:val="nil"/>
              <w:right w:val="nil"/>
            </w:tcBorders>
            <w:vAlign w:val="center"/>
            <w:hideMark/>
          </w:tcPr>
          <w:p w14:paraId="5572E5EC" w14:textId="77777777" w:rsidR="002A20F6" w:rsidRPr="006C5D31" w:rsidRDefault="002A20F6" w:rsidP="009040A7">
            <w:pPr>
              <w:widowControl/>
              <w:rPr>
                <w:rFonts w:ascii="Times New Roman" w:eastAsia="等线" w:hAnsi="Times New Roman" w:cs="Times New Roman"/>
                <w:color w:val="000000"/>
                <w:kern w:val="0"/>
                <w:sz w:val="20"/>
                <w:szCs w:val="20"/>
              </w:rPr>
            </w:pPr>
            <w:r w:rsidRPr="006C5D31">
              <w:rPr>
                <w:rFonts w:ascii="Times New Roman" w:eastAsia="等线" w:hAnsi="Times New Roman" w:cs="Times New Roman"/>
                <w:color w:val="000000"/>
                <w:kern w:val="0"/>
                <w:sz w:val="20"/>
                <w:szCs w:val="20"/>
              </w:rPr>
              <w:t>All large polyps recommended for surgery</w:t>
            </w:r>
          </w:p>
        </w:tc>
      </w:tr>
      <w:tr w:rsidR="002A20F6" w:rsidRPr="002A20F6" w14:paraId="0B199227" w14:textId="77777777" w:rsidTr="002A20F6">
        <w:trPr>
          <w:trHeight w:val="1467"/>
        </w:trPr>
        <w:tc>
          <w:tcPr>
            <w:tcW w:w="1442" w:type="dxa"/>
            <w:tcBorders>
              <w:top w:val="nil"/>
              <w:left w:val="nil"/>
              <w:bottom w:val="single" w:sz="12" w:space="0" w:color="auto"/>
              <w:right w:val="nil"/>
            </w:tcBorders>
            <w:vAlign w:val="center"/>
            <w:hideMark/>
          </w:tcPr>
          <w:p w14:paraId="6CD7B5E0" w14:textId="77777777" w:rsidR="002A20F6" w:rsidRPr="006C5D31" w:rsidRDefault="002A20F6" w:rsidP="009040A7">
            <w:pPr>
              <w:widowControl/>
              <w:rPr>
                <w:rFonts w:ascii="Times New Roman" w:eastAsia="等线" w:hAnsi="Times New Roman" w:cs="Times New Roman"/>
                <w:color w:val="000000"/>
                <w:kern w:val="0"/>
                <w:sz w:val="20"/>
                <w:szCs w:val="20"/>
              </w:rPr>
            </w:pPr>
            <w:r w:rsidRPr="006C5D31">
              <w:rPr>
                <w:rFonts w:ascii="Times New Roman" w:eastAsia="等线" w:hAnsi="Times New Roman" w:cs="Times New Roman"/>
                <w:color w:val="000000"/>
                <w:kern w:val="0"/>
                <w:sz w:val="20"/>
                <w:szCs w:val="20"/>
              </w:rPr>
              <w:t>GB-</w:t>
            </w:r>
            <w:proofErr w:type="spellStart"/>
            <w:r w:rsidRPr="006C5D31">
              <w:rPr>
                <w:rFonts w:ascii="Times New Roman" w:eastAsia="等线" w:hAnsi="Times New Roman" w:cs="Times New Roman"/>
                <w:color w:val="000000"/>
                <w:kern w:val="0"/>
                <w:sz w:val="20"/>
                <w:szCs w:val="20"/>
              </w:rPr>
              <w:t>DualmodalNet</w:t>
            </w:r>
            <w:proofErr w:type="spellEnd"/>
            <w:r w:rsidRPr="006C5D31">
              <w:rPr>
                <w:rFonts w:ascii="Times New Roman" w:eastAsia="等线" w:hAnsi="Times New Roman" w:cs="Times New Roman"/>
                <w:color w:val="000000"/>
                <w:kern w:val="0"/>
                <w:sz w:val="20"/>
                <w:szCs w:val="20"/>
              </w:rPr>
              <w:t xml:space="preserve"> (proposed)</w:t>
            </w:r>
          </w:p>
        </w:tc>
        <w:tc>
          <w:tcPr>
            <w:tcW w:w="1178" w:type="dxa"/>
            <w:tcBorders>
              <w:top w:val="nil"/>
              <w:left w:val="nil"/>
              <w:bottom w:val="single" w:sz="12" w:space="0" w:color="auto"/>
              <w:right w:val="nil"/>
            </w:tcBorders>
            <w:vAlign w:val="center"/>
            <w:hideMark/>
          </w:tcPr>
          <w:p w14:paraId="2A6956C6" w14:textId="77777777" w:rsidR="002A20F6" w:rsidRPr="006C5D31" w:rsidRDefault="002A20F6" w:rsidP="009040A7">
            <w:pPr>
              <w:widowControl/>
              <w:rPr>
                <w:rFonts w:ascii="Times New Roman" w:eastAsia="等线" w:hAnsi="Times New Roman" w:cs="Times New Roman"/>
                <w:color w:val="000000"/>
                <w:kern w:val="0"/>
                <w:sz w:val="20"/>
                <w:szCs w:val="20"/>
              </w:rPr>
            </w:pPr>
            <w:r w:rsidRPr="006C5D31">
              <w:rPr>
                <w:rFonts w:ascii="Times New Roman" w:eastAsia="等线" w:hAnsi="Times New Roman" w:cs="Times New Roman"/>
                <w:color w:val="000000"/>
                <w:kern w:val="0"/>
                <w:sz w:val="20"/>
                <w:szCs w:val="20"/>
              </w:rPr>
              <w:t>26 / 26</w:t>
            </w:r>
          </w:p>
        </w:tc>
        <w:tc>
          <w:tcPr>
            <w:tcW w:w="1179" w:type="dxa"/>
            <w:tcBorders>
              <w:top w:val="nil"/>
              <w:left w:val="nil"/>
              <w:bottom w:val="single" w:sz="12" w:space="0" w:color="auto"/>
              <w:right w:val="nil"/>
            </w:tcBorders>
            <w:vAlign w:val="center"/>
            <w:hideMark/>
          </w:tcPr>
          <w:p w14:paraId="2632C246" w14:textId="77777777" w:rsidR="002A20F6" w:rsidRPr="006C5D31" w:rsidRDefault="002A20F6" w:rsidP="009040A7">
            <w:pPr>
              <w:widowControl/>
              <w:rPr>
                <w:rFonts w:ascii="Times New Roman" w:eastAsia="等线" w:hAnsi="Times New Roman" w:cs="Times New Roman"/>
                <w:color w:val="000000"/>
                <w:kern w:val="0"/>
                <w:sz w:val="20"/>
                <w:szCs w:val="20"/>
              </w:rPr>
            </w:pPr>
            <w:r w:rsidRPr="006C5D31">
              <w:rPr>
                <w:rFonts w:ascii="Times New Roman" w:eastAsia="等线" w:hAnsi="Times New Roman" w:cs="Times New Roman"/>
                <w:color w:val="000000"/>
                <w:kern w:val="0"/>
                <w:sz w:val="20"/>
                <w:szCs w:val="20"/>
              </w:rPr>
              <w:t>3 / 22</w:t>
            </w:r>
          </w:p>
        </w:tc>
        <w:tc>
          <w:tcPr>
            <w:tcW w:w="1310" w:type="dxa"/>
            <w:tcBorders>
              <w:top w:val="nil"/>
              <w:left w:val="nil"/>
              <w:bottom w:val="single" w:sz="12" w:space="0" w:color="auto"/>
              <w:right w:val="nil"/>
            </w:tcBorders>
            <w:vAlign w:val="center"/>
            <w:hideMark/>
          </w:tcPr>
          <w:p w14:paraId="0453B0D4" w14:textId="77777777" w:rsidR="002A20F6" w:rsidRPr="006C5D31" w:rsidRDefault="002A20F6" w:rsidP="009040A7">
            <w:pPr>
              <w:widowControl/>
              <w:rPr>
                <w:rFonts w:ascii="Times New Roman" w:eastAsia="等线" w:hAnsi="Times New Roman" w:cs="Times New Roman"/>
                <w:color w:val="000000"/>
                <w:kern w:val="0"/>
                <w:sz w:val="20"/>
                <w:szCs w:val="20"/>
              </w:rPr>
            </w:pPr>
            <w:r w:rsidRPr="006C5D31">
              <w:rPr>
                <w:rFonts w:ascii="Times New Roman" w:eastAsia="等线" w:hAnsi="Times New Roman" w:cs="Times New Roman"/>
                <w:color w:val="000000"/>
                <w:kern w:val="0"/>
                <w:sz w:val="20"/>
                <w:szCs w:val="20"/>
              </w:rPr>
              <w:t>100%</w:t>
            </w:r>
          </w:p>
        </w:tc>
        <w:tc>
          <w:tcPr>
            <w:tcW w:w="1310" w:type="dxa"/>
            <w:tcBorders>
              <w:top w:val="nil"/>
              <w:left w:val="nil"/>
              <w:bottom w:val="single" w:sz="12" w:space="0" w:color="auto"/>
              <w:right w:val="nil"/>
            </w:tcBorders>
            <w:vAlign w:val="center"/>
            <w:hideMark/>
          </w:tcPr>
          <w:p w14:paraId="19B36DBD" w14:textId="77777777" w:rsidR="002A20F6" w:rsidRPr="006C5D31" w:rsidRDefault="002A20F6" w:rsidP="009040A7">
            <w:pPr>
              <w:widowControl/>
              <w:rPr>
                <w:rFonts w:ascii="Times New Roman" w:eastAsia="等线" w:hAnsi="Times New Roman" w:cs="Times New Roman"/>
                <w:color w:val="000000"/>
                <w:kern w:val="0"/>
                <w:sz w:val="20"/>
                <w:szCs w:val="20"/>
              </w:rPr>
            </w:pPr>
            <w:r w:rsidRPr="006C5D31">
              <w:rPr>
                <w:rFonts w:ascii="Times New Roman" w:eastAsia="等线" w:hAnsi="Times New Roman" w:cs="Times New Roman"/>
                <w:color w:val="000000"/>
                <w:kern w:val="0"/>
                <w:sz w:val="20"/>
                <w:szCs w:val="20"/>
              </w:rPr>
              <w:t>86.4%</w:t>
            </w:r>
          </w:p>
        </w:tc>
        <w:tc>
          <w:tcPr>
            <w:tcW w:w="1948" w:type="dxa"/>
            <w:tcBorders>
              <w:top w:val="nil"/>
              <w:left w:val="nil"/>
              <w:bottom w:val="single" w:sz="12" w:space="0" w:color="auto"/>
              <w:right w:val="nil"/>
            </w:tcBorders>
            <w:vAlign w:val="center"/>
            <w:hideMark/>
          </w:tcPr>
          <w:p w14:paraId="1385B265" w14:textId="77777777" w:rsidR="002A20F6" w:rsidRPr="006C5D31" w:rsidRDefault="002A20F6" w:rsidP="009040A7">
            <w:pPr>
              <w:widowControl/>
              <w:rPr>
                <w:rFonts w:ascii="Times New Roman" w:eastAsia="等线" w:hAnsi="Times New Roman" w:cs="Times New Roman"/>
                <w:color w:val="000000"/>
                <w:kern w:val="0"/>
                <w:sz w:val="20"/>
                <w:szCs w:val="20"/>
              </w:rPr>
            </w:pPr>
            <w:r w:rsidRPr="006C5D31">
              <w:rPr>
                <w:rFonts w:ascii="Times New Roman" w:eastAsia="等线" w:hAnsi="Times New Roman" w:cs="Times New Roman"/>
                <w:color w:val="000000"/>
                <w:kern w:val="0"/>
                <w:sz w:val="20"/>
                <w:szCs w:val="20"/>
              </w:rPr>
              <w:t>Preserves cancer detection while reducing unnecessary surgery</w:t>
            </w:r>
          </w:p>
        </w:tc>
      </w:tr>
    </w:tbl>
    <w:p w14:paraId="6F08A441" w14:textId="0828C87D" w:rsidR="002A20F6" w:rsidRDefault="002A20F6" w:rsidP="009040A7">
      <w:pPr>
        <w:widowControl/>
        <w:rPr>
          <w:rFonts w:ascii="Times New Roman" w:hAnsi="Times New Roman" w:cs="Times New Roman"/>
          <w:sz w:val="20"/>
          <w:szCs w:val="20"/>
        </w:rPr>
      </w:pPr>
    </w:p>
    <w:p w14:paraId="1FA01D55" w14:textId="77777777" w:rsidR="002A20F6" w:rsidRDefault="002A20F6" w:rsidP="009040A7">
      <w:pPr>
        <w:widowControl/>
        <w:rPr>
          <w:rFonts w:ascii="Times New Roman" w:hAnsi="Times New Roman" w:cs="Times New Roman"/>
          <w:sz w:val="20"/>
          <w:szCs w:val="20"/>
        </w:rPr>
      </w:pPr>
      <w:r>
        <w:rPr>
          <w:rFonts w:ascii="Times New Roman" w:hAnsi="Times New Roman" w:cs="Times New Roman"/>
          <w:sz w:val="20"/>
          <w:szCs w:val="20"/>
        </w:rPr>
        <w:br w:type="page"/>
      </w:r>
    </w:p>
    <w:p w14:paraId="6C8D6A02" w14:textId="0891FCF9" w:rsidR="002A20F6" w:rsidRPr="009040A7" w:rsidRDefault="002A20F6" w:rsidP="009040A7">
      <w:pPr>
        <w:widowControl/>
        <w:rPr>
          <w:rFonts w:ascii="Times New Roman" w:hAnsi="Times New Roman" w:cs="Times New Roman"/>
          <w:sz w:val="20"/>
          <w:szCs w:val="20"/>
        </w:rPr>
      </w:pPr>
      <w:r w:rsidRPr="002A20F6">
        <w:rPr>
          <w:rFonts w:ascii="Times New Roman" w:hAnsi="Times New Roman" w:cs="Times New Roman"/>
          <w:b/>
          <w:bCs/>
          <w:sz w:val="20"/>
          <w:szCs w:val="20"/>
        </w:rPr>
        <w:lastRenderedPageBreak/>
        <w:t xml:space="preserve">Supplementary Table </w:t>
      </w:r>
      <w:r w:rsidR="004A4769">
        <w:rPr>
          <w:rFonts w:ascii="Times New Roman" w:hAnsi="Times New Roman" w:cs="Times New Roman" w:hint="eastAsia"/>
          <w:b/>
          <w:bCs/>
          <w:sz w:val="20"/>
          <w:szCs w:val="20"/>
        </w:rPr>
        <w:t>S</w:t>
      </w:r>
      <w:r w:rsidRPr="002A20F6">
        <w:rPr>
          <w:rFonts w:ascii="Times New Roman" w:hAnsi="Times New Roman" w:cs="Times New Roman" w:hint="eastAsia"/>
          <w:b/>
          <w:bCs/>
          <w:sz w:val="20"/>
          <w:szCs w:val="20"/>
        </w:rPr>
        <w:t>5</w:t>
      </w:r>
      <w:r w:rsidRPr="002A20F6">
        <w:rPr>
          <w:rFonts w:ascii="Times New Roman" w:hAnsi="Times New Roman" w:cs="Times New Roman"/>
          <w:b/>
          <w:bCs/>
          <w:sz w:val="20"/>
          <w:szCs w:val="20"/>
        </w:rPr>
        <w:t xml:space="preserve">. </w:t>
      </w:r>
      <w:r w:rsidRPr="009040A7">
        <w:rPr>
          <w:rFonts w:ascii="Times New Roman" w:hAnsi="Times New Roman" w:cs="Times New Roman"/>
          <w:sz w:val="20"/>
          <w:szCs w:val="20"/>
        </w:rPr>
        <w:t>Diagnostic performance of individual readers with and without AI assistance</w:t>
      </w:r>
      <w:r w:rsidRPr="009040A7">
        <w:rPr>
          <w:rFonts w:ascii="Times New Roman" w:hAnsi="Times New Roman" w:cs="Times New Roman" w:hint="eastAsia"/>
          <w:sz w:val="20"/>
          <w:szCs w:val="20"/>
        </w:rPr>
        <w:t>.</w:t>
      </w:r>
    </w:p>
    <w:tbl>
      <w:tblPr>
        <w:tblW w:w="8420" w:type="dxa"/>
        <w:tblLook w:val="04A0" w:firstRow="1" w:lastRow="0" w:firstColumn="1" w:lastColumn="0" w:noHBand="0" w:noVBand="1"/>
      </w:tblPr>
      <w:tblGrid>
        <w:gridCol w:w="1020"/>
        <w:gridCol w:w="1220"/>
        <w:gridCol w:w="1220"/>
        <w:gridCol w:w="1460"/>
        <w:gridCol w:w="1220"/>
        <w:gridCol w:w="1260"/>
        <w:gridCol w:w="1020"/>
      </w:tblGrid>
      <w:tr w:rsidR="00113F9B" w14:paraId="149439A9" w14:textId="77777777" w:rsidTr="00113F9B">
        <w:trPr>
          <w:trHeight w:val="525"/>
        </w:trPr>
        <w:tc>
          <w:tcPr>
            <w:tcW w:w="1020" w:type="dxa"/>
            <w:tcBorders>
              <w:top w:val="single" w:sz="12" w:space="0" w:color="auto"/>
              <w:left w:val="nil"/>
              <w:bottom w:val="single" w:sz="8" w:space="0" w:color="auto"/>
              <w:right w:val="nil"/>
            </w:tcBorders>
            <w:vAlign w:val="center"/>
            <w:hideMark/>
          </w:tcPr>
          <w:p w14:paraId="5346A02D" w14:textId="77777777" w:rsidR="00113F9B" w:rsidRPr="00113F9B" w:rsidRDefault="00113F9B">
            <w:pPr>
              <w:widowControl/>
              <w:jc w:val="center"/>
              <w:rPr>
                <w:rFonts w:ascii="Times New Roman" w:eastAsia="等线" w:hAnsi="Times New Roman" w:cs="Times New Roman"/>
                <w:color w:val="000000"/>
                <w:sz w:val="20"/>
                <w:szCs w:val="20"/>
              </w:rPr>
            </w:pPr>
            <w:r w:rsidRPr="00113F9B">
              <w:rPr>
                <w:rFonts w:ascii="Times New Roman" w:eastAsia="等线" w:hAnsi="Times New Roman" w:cs="Times New Roman"/>
                <w:color w:val="000000"/>
                <w:sz w:val="20"/>
                <w:szCs w:val="20"/>
              </w:rPr>
              <w:t>Reader</w:t>
            </w:r>
          </w:p>
        </w:tc>
        <w:tc>
          <w:tcPr>
            <w:tcW w:w="1220" w:type="dxa"/>
            <w:tcBorders>
              <w:top w:val="single" w:sz="12" w:space="0" w:color="auto"/>
              <w:left w:val="nil"/>
              <w:bottom w:val="single" w:sz="8" w:space="0" w:color="auto"/>
              <w:right w:val="nil"/>
            </w:tcBorders>
            <w:vAlign w:val="center"/>
            <w:hideMark/>
          </w:tcPr>
          <w:p w14:paraId="577BB2B7" w14:textId="77777777" w:rsidR="00113F9B" w:rsidRPr="00113F9B" w:rsidRDefault="00113F9B">
            <w:pPr>
              <w:jc w:val="center"/>
              <w:rPr>
                <w:rFonts w:ascii="Times New Roman" w:eastAsia="等线" w:hAnsi="Times New Roman" w:cs="Times New Roman"/>
                <w:color w:val="000000"/>
                <w:sz w:val="20"/>
                <w:szCs w:val="20"/>
              </w:rPr>
            </w:pPr>
            <w:r w:rsidRPr="00113F9B">
              <w:rPr>
                <w:rFonts w:ascii="Times New Roman" w:eastAsia="等线" w:hAnsi="Times New Roman" w:cs="Times New Roman"/>
                <w:color w:val="000000"/>
                <w:sz w:val="20"/>
                <w:szCs w:val="20"/>
              </w:rPr>
              <w:t>Condition</w:t>
            </w:r>
          </w:p>
        </w:tc>
        <w:tc>
          <w:tcPr>
            <w:tcW w:w="1220" w:type="dxa"/>
            <w:tcBorders>
              <w:top w:val="single" w:sz="12" w:space="0" w:color="auto"/>
              <w:left w:val="nil"/>
              <w:bottom w:val="single" w:sz="8" w:space="0" w:color="auto"/>
              <w:right w:val="nil"/>
            </w:tcBorders>
            <w:vAlign w:val="center"/>
            <w:hideMark/>
          </w:tcPr>
          <w:p w14:paraId="3F84048D" w14:textId="77777777" w:rsidR="00113F9B" w:rsidRPr="00113F9B" w:rsidRDefault="00113F9B">
            <w:pPr>
              <w:jc w:val="center"/>
              <w:rPr>
                <w:rFonts w:ascii="Times New Roman" w:eastAsia="等线" w:hAnsi="Times New Roman" w:cs="Times New Roman"/>
                <w:color w:val="000000"/>
                <w:sz w:val="20"/>
                <w:szCs w:val="20"/>
              </w:rPr>
            </w:pPr>
            <w:r w:rsidRPr="00113F9B">
              <w:rPr>
                <w:rFonts w:ascii="Times New Roman" w:eastAsia="等线" w:hAnsi="Times New Roman" w:cs="Times New Roman"/>
                <w:color w:val="000000"/>
                <w:sz w:val="20"/>
                <w:szCs w:val="20"/>
              </w:rPr>
              <w:t>Accuracy</w:t>
            </w:r>
          </w:p>
        </w:tc>
        <w:tc>
          <w:tcPr>
            <w:tcW w:w="1460" w:type="dxa"/>
            <w:tcBorders>
              <w:top w:val="single" w:sz="12" w:space="0" w:color="auto"/>
              <w:left w:val="nil"/>
              <w:bottom w:val="single" w:sz="8" w:space="0" w:color="auto"/>
              <w:right w:val="nil"/>
            </w:tcBorders>
            <w:vAlign w:val="center"/>
            <w:hideMark/>
          </w:tcPr>
          <w:p w14:paraId="46AF688B" w14:textId="44BC452B" w:rsidR="00113F9B" w:rsidRPr="00113F9B" w:rsidRDefault="00113F9B">
            <w:pPr>
              <w:jc w:val="center"/>
              <w:rPr>
                <w:rFonts w:ascii="Times New Roman" w:eastAsia="等线" w:hAnsi="Times New Roman" w:cs="Times New Roman"/>
                <w:color w:val="000000"/>
                <w:sz w:val="20"/>
                <w:szCs w:val="20"/>
              </w:rPr>
            </w:pPr>
            <w:r w:rsidRPr="00113F9B">
              <w:rPr>
                <w:rFonts w:ascii="Times New Roman" w:eastAsia="等线" w:hAnsi="Times New Roman" w:cs="Times New Roman"/>
                <w:color w:val="000000"/>
                <w:sz w:val="20"/>
                <w:szCs w:val="20"/>
              </w:rPr>
              <w:t>AUC (95% CI)</w:t>
            </w:r>
          </w:p>
        </w:tc>
        <w:tc>
          <w:tcPr>
            <w:tcW w:w="1220" w:type="dxa"/>
            <w:tcBorders>
              <w:top w:val="single" w:sz="12" w:space="0" w:color="auto"/>
              <w:left w:val="nil"/>
              <w:bottom w:val="single" w:sz="8" w:space="0" w:color="auto"/>
              <w:right w:val="nil"/>
            </w:tcBorders>
            <w:vAlign w:val="center"/>
            <w:hideMark/>
          </w:tcPr>
          <w:p w14:paraId="524A75BC" w14:textId="77777777" w:rsidR="00113F9B" w:rsidRPr="00113F9B" w:rsidRDefault="00113F9B">
            <w:pPr>
              <w:jc w:val="center"/>
              <w:rPr>
                <w:rFonts w:ascii="Times New Roman" w:eastAsia="等线" w:hAnsi="Times New Roman" w:cs="Times New Roman"/>
                <w:color w:val="000000"/>
                <w:sz w:val="20"/>
                <w:szCs w:val="20"/>
              </w:rPr>
            </w:pPr>
            <w:r w:rsidRPr="00113F9B">
              <w:rPr>
                <w:rFonts w:ascii="Times New Roman" w:eastAsia="等线" w:hAnsi="Times New Roman" w:cs="Times New Roman"/>
                <w:color w:val="000000"/>
                <w:sz w:val="20"/>
                <w:szCs w:val="20"/>
              </w:rPr>
              <w:t>Sensitivity</w:t>
            </w:r>
          </w:p>
        </w:tc>
        <w:tc>
          <w:tcPr>
            <w:tcW w:w="1260" w:type="dxa"/>
            <w:tcBorders>
              <w:top w:val="single" w:sz="12" w:space="0" w:color="auto"/>
              <w:left w:val="nil"/>
              <w:bottom w:val="single" w:sz="8" w:space="0" w:color="auto"/>
              <w:right w:val="nil"/>
            </w:tcBorders>
            <w:vAlign w:val="center"/>
            <w:hideMark/>
          </w:tcPr>
          <w:p w14:paraId="0D9393F4" w14:textId="77777777" w:rsidR="00113F9B" w:rsidRPr="00113F9B" w:rsidRDefault="00113F9B">
            <w:pPr>
              <w:jc w:val="center"/>
              <w:rPr>
                <w:rFonts w:ascii="Times New Roman" w:eastAsia="等线" w:hAnsi="Times New Roman" w:cs="Times New Roman"/>
                <w:color w:val="000000"/>
                <w:sz w:val="20"/>
                <w:szCs w:val="20"/>
              </w:rPr>
            </w:pPr>
            <w:r w:rsidRPr="00113F9B">
              <w:rPr>
                <w:rFonts w:ascii="Times New Roman" w:eastAsia="等线" w:hAnsi="Times New Roman" w:cs="Times New Roman"/>
                <w:color w:val="000000"/>
                <w:sz w:val="20"/>
                <w:szCs w:val="20"/>
              </w:rPr>
              <w:t>Specificity</w:t>
            </w:r>
          </w:p>
        </w:tc>
        <w:tc>
          <w:tcPr>
            <w:tcW w:w="1020" w:type="dxa"/>
            <w:tcBorders>
              <w:top w:val="single" w:sz="12" w:space="0" w:color="auto"/>
              <w:left w:val="nil"/>
              <w:bottom w:val="single" w:sz="8" w:space="0" w:color="auto"/>
              <w:right w:val="nil"/>
            </w:tcBorders>
            <w:vAlign w:val="center"/>
            <w:hideMark/>
          </w:tcPr>
          <w:p w14:paraId="719FA545" w14:textId="77777777" w:rsidR="00113F9B" w:rsidRPr="00113F9B" w:rsidRDefault="00113F9B">
            <w:pPr>
              <w:jc w:val="center"/>
              <w:rPr>
                <w:rFonts w:ascii="Times New Roman" w:eastAsia="等线" w:hAnsi="Times New Roman" w:cs="Times New Roman"/>
                <w:color w:val="000000"/>
                <w:sz w:val="20"/>
                <w:szCs w:val="20"/>
              </w:rPr>
            </w:pPr>
            <w:r w:rsidRPr="00113F9B">
              <w:rPr>
                <w:rFonts w:ascii="Times New Roman" w:eastAsia="等线" w:hAnsi="Times New Roman" w:cs="Times New Roman"/>
                <w:color w:val="000000"/>
                <w:sz w:val="20"/>
                <w:szCs w:val="20"/>
              </w:rPr>
              <w:t>F1-score</w:t>
            </w:r>
          </w:p>
        </w:tc>
      </w:tr>
      <w:tr w:rsidR="00113F9B" w14:paraId="68806551" w14:textId="77777777" w:rsidTr="00113F9B">
        <w:trPr>
          <w:trHeight w:val="525"/>
        </w:trPr>
        <w:tc>
          <w:tcPr>
            <w:tcW w:w="1020" w:type="dxa"/>
            <w:tcBorders>
              <w:top w:val="nil"/>
              <w:left w:val="nil"/>
              <w:bottom w:val="nil"/>
              <w:right w:val="nil"/>
            </w:tcBorders>
            <w:vAlign w:val="center"/>
            <w:hideMark/>
          </w:tcPr>
          <w:p w14:paraId="1574C9F6" w14:textId="77777777" w:rsidR="00113F9B" w:rsidRDefault="00113F9B">
            <w:pPr>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Reader 1</w:t>
            </w:r>
          </w:p>
        </w:tc>
        <w:tc>
          <w:tcPr>
            <w:tcW w:w="1220" w:type="dxa"/>
            <w:tcBorders>
              <w:top w:val="nil"/>
              <w:left w:val="nil"/>
              <w:bottom w:val="nil"/>
              <w:right w:val="nil"/>
            </w:tcBorders>
            <w:vAlign w:val="center"/>
            <w:hideMark/>
          </w:tcPr>
          <w:p w14:paraId="3C74935F" w14:textId="77777777" w:rsidR="00113F9B" w:rsidRDefault="00113F9B">
            <w:pPr>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No AI</w:t>
            </w:r>
          </w:p>
        </w:tc>
        <w:tc>
          <w:tcPr>
            <w:tcW w:w="1220" w:type="dxa"/>
            <w:tcBorders>
              <w:top w:val="nil"/>
              <w:left w:val="nil"/>
              <w:bottom w:val="nil"/>
              <w:right w:val="nil"/>
            </w:tcBorders>
            <w:vAlign w:val="center"/>
            <w:hideMark/>
          </w:tcPr>
          <w:p w14:paraId="5F467568" w14:textId="7062689B" w:rsidR="00113F9B" w:rsidRDefault="00811D52">
            <w:pPr>
              <w:jc w:val="center"/>
              <w:rPr>
                <w:rFonts w:ascii="Times New Roman" w:eastAsia="等线" w:hAnsi="Times New Roman" w:cs="Times New Roman"/>
                <w:color w:val="000000"/>
                <w:sz w:val="20"/>
                <w:szCs w:val="20"/>
              </w:rPr>
            </w:pPr>
            <w:r w:rsidRPr="00811D52">
              <w:rPr>
                <w:rFonts w:ascii="Times New Roman" w:eastAsia="等线" w:hAnsi="Times New Roman" w:cs="Times New Roman"/>
                <w:color w:val="000000"/>
                <w:sz w:val="20"/>
                <w:szCs w:val="20"/>
              </w:rPr>
              <w:t>0.669</w:t>
            </w:r>
          </w:p>
        </w:tc>
        <w:tc>
          <w:tcPr>
            <w:tcW w:w="1460" w:type="dxa"/>
            <w:tcBorders>
              <w:top w:val="nil"/>
              <w:left w:val="nil"/>
              <w:bottom w:val="nil"/>
              <w:right w:val="nil"/>
            </w:tcBorders>
            <w:vAlign w:val="center"/>
            <w:hideMark/>
          </w:tcPr>
          <w:p w14:paraId="2D130514" w14:textId="77777777" w:rsidR="00113F9B" w:rsidRDefault="00113F9B">
            <w:pPr>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0.788 (0.731–0.840)</w:t>
            </w:r>
          </w:p>
        </w:tc>
        <w:tc>
          <w:tcPr>
            <w:tcW w:w="1220" w:type="dxa"/>
            <w:tcBorders>
              <w:top w:val="nil"/>
              <w:left w:val="nil"/>
              <w:bottom w:val="nil"/>
              <w:right w:val="nil"/>
            </w:tcBorders>
            <w:vAlign w:val="center"/>
            <w:hideMark/>
          </w:tcPr>
          <w:p w14:paraId="4DB69221" w14:textId="34C00FBF" w:rsidR="00113F9B" w:rsidRDefault="00811D52">
            <w:pPr>
              <w:jc w:val="center"/>
              <w:rPr>
                <w:rFonts w:ascii="Times New Roman" w:eastAsia="等线" w:hAnsi="Times New Roman" w:cs="Times New Roman"/>
                <w:color w:val="000000"/>
                <w:sz w:val="20"/>
                <w:szCs w:val="20"/>
              </w:rPr>
            </w:pPr>
            <w:r w:rsidRPr="00811D52">
              <w:rPr>
                <w:rFonts w:ascii="Times New Roman" w:eastAsia="等线" w:hAnsi="Times New Roman" w:cs="Times New Roman" w:hint="eastAsia"/>
                <w:color w:val="000000"/>
                <w:sz w:val="20"/>
                <w:szCs w:val="20"/>
              </w:rPr>
              <w:t>91.9% (82.2%</w:t>
            </w:r>
            <w:r w:rsidRPr="00811D52">
              <w:rPr>
                <w:rFonts w:ascii="Times New Roman" w:eastAsia="等线" w:hAnsi="Times New Roman" w:cs="Times New Roman" w:hint="eastAsia"/>
                <w:color w:val="000000"/>
                <w:sz w:val="20"/>
                <w:szCs w:val="20"/>
              </w:rPr>
              <w:t>–</w:t>
            </w:r>
            <w:r w:rsidRPr="00811D52">
              <w:rPr>
                <w:rFonts w:ascii="Times New Roman" w:eastAsia="等线" w:hAnsi="Times New Roman" w:cs="Times New Roman" w:hint="eastAsia"/>
                <w:color w:val="000000"/>
                <w:sz w:val="20"/>
                <w:szCs w:val="20"/>
              </w:rPr>
              <w:t>97.3%)</w:t>
            </w:r>
          </w:p>
        </w:tc>
        <w:tc>
          <w:tcPr>
            <w:tcW w:w="1260" w:type="dxa"/>
            <w:tcBorders>
              <w:top w:val="nil"/>
              <w:left w:val="nil"/>
              <w:bottom w:val="nil"/>
              <w:right w:val="nil"/>
            </w:tcBorders>
            <w:vAlign w:val="center"/>
            <w:hideMark/>
          </w:tcPr>
          <w:p w14:paraId="7010C8DD" w14:textId="03FB801B" w:rsidR="00113F9B" w:rsidRDefault="00811D52">
            <w:pPr>
              <w:jc w:val="center"/>
              <w:rPr>
                <w:rFonts w:ascii="Times New Roman" w:eastAsia="等线" w:hAnsi="Times New Roman" w:cs="Times New Roman"/>
                <w:color w:val="000000"/>
                <w:sz w:val="20"/>
                <w:szCs w:val="20"/>
              </w:rPr>
            </w:pPr>
            <w:r w:rsidRPr="00811D52">
              <w:rPr>
                <w:rFonts w:ascii="Times New Roman" w:eastAsia="等线" w:hAnsi="Times New Roman" w:cs="Times New Roman"/>
                <w:color w:val="000000"/>
                <w:sz w:val="20"/>
                <w:szCs w:val="20"/>
              </w:rPr>
              <w:t>50.0% (39.4%–60.6%)</w:t>
            </w:r>
          </w:p>
        </w:tc>
        <w:tc>
          <w:tcPr>
            <w:tcW w:w="1020" w:type="dxa"/>
            <w:tcBorders>
              <w:top w:val="nil"/>
              <w:left w:val="nil"/>
              <w:bottom w:val="nil"/>
              <w:right w:val="nil"/>
            </w:tcBorders>
            <w:vAlign w:val="center"/>
            <w:hideMark/>
          </w:tcPr>
          <w:p w14:paraId="4EF6AE0F" w14:textId="5552D9EB" w:rsidR="00113F9B" w:rsidRDefault="00811D52">
            <w:pPr>
              <w:jc w:val="center"/>
              <w:rPr>
                <w:rFonts w:ascii="Times New Roman" w:eastAsia="等线" w:hAnsi="Times New Roman" w:cs="Times New Roman"/>
                <w:color w:val="000000"/>
                <w:sz w:val="20"/>
                <w:szCs w:val="20"/>
              </w:rPr>
            </w:pPr>
            <w:r w:rsidRPr="00811D52">
              <w:rPr>
                <w:rFonts w:ascii="Times New Roman" w:eastAsia="等线" w:hAnsi="Times New Roman" w:cs="Times New Roman"/>
                <w:color w:val="000000"/>
                <w:sz w:val="20"/>
                <w:szCs w:val="20"/>
              </w:rPr>
              <w:t>0.691</w:t>
            </w:r>
          </w:p>
        </w:tc>
      </w:tr>
      <w:tr w:rsidR="00113F9B" w14:paraId="6B0CFA86" w14:textId="77777777" w:rsidTr="00113F9B">
        <w:trPr>
          <w:trHeight w:val="533"/>
        </w:trPr>
        <w:tc>
          <w:tcPr>
            <w:tcW w:w="1020" w:type="dxa"/>
            <w:tcBorders>
              <w:top w:val="nil"/>
              <w:left w:val="nil"/>
              <w:bottom w:val="nil"/>
              <w:right w:val="nil"/>
            </w:tcBorders>
            <w:vAlign w:val="center"/>
            <w:hideMark/>
          </w:tcPr>
          <w:p w14:paraId="20BBB589" w14:textId="77777777" w:rsidR="00113F9B" w:rsidRDefault="00113F9B">
            <w:pPr>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Reader 1</w:t>
            </w:r>
          </w:p>
        </w:tc>
        <w:tc>
          <w:tcPr>
            <w:tcW w:w="1220" w:type="dxa"/>
            <w:tcBorders>
              <w:top w:val="nil"/>
              <w:left w:val="nil"/>
              <w:bottom w:val="nil"/>
              <w:right w:val="nil"/>
            </w:tcBorders>
            <w:vAlign w:val="center"/>
            <w:hideMark/>
          </w:tcPr>
          <w:p w14:paraId="5C300BD4" w14:textId="77777777" w:rsidR="00113F9B" w:rsidRDefault="00113F9B">
            <w:pPr>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AI-assisted</w:t>
            </w:r>
          </w:p>
        </w:tc>
        <w:tc>
          <w:tcPr>
            <w:tcW w:w="1220" w:type="dxa"/>
            <w:tcBorders>
              <w:top w:val="nil"/>
              <w:left w:val="nil"/>
              <w:bottom w:val="nil"/>
              <w:right w:val="nil"/>
            </w:tcBorders>
            <w:vAlign w:val="center"/>
            <w:hideMark/>
          </w:tcPr>
          <w:p w14:paraId="3A42B3A9" w14:textId="5A0B8F05" w:rsidR="00113F9B" w:rsidRDefault="00811D52">
            <w:pPr>
              <w:jc w:val="center"/>
              <w:rPr>
                <w:rFonts w:ascii="Times New Roman" w:eastAsia="等线" w:hAnsi="Times New Roman" w:cs="Times New Roman"/>
                <w:color w:val="000000"/>
                <w:sz w:val="20"/>
                <w:szCs w:val="20"/>
              </w:rPr>
            </w:pPr>
            <w:r w:rsidRPr="00811D52">
              <w:rPr>
                <w:rFonts w:ascii="Times New Roman" w:eastAsia="等线" w:hAnsi="Times New Roman" w:cs="Times New Roman"/>
                <w:color w:val="000000"/>
                <w:sz w:val="20"/>
                <w:szCs w:val="20"/>
              </w:rPr>
              <w:t>0.799</w:t>
            </w:r>
          </w:p>
        </w:tc>
        <w:tc>
          <w:tcPr>
            <w:tcW w:w="1460" w:type="dxa"/>
            <w:tcBorders>
              <w:top w:val="nil"/>
              <w:left w:val="nil"/>
              <w:bottom w:val="nil"/>
              <w:right w:val="nil"/>
            </w:tcBorders>
            <w:vAlign w:val="center"/>
            <w:hideMark/>
          </w:tcPr>
          <w:p w14:paraId="2BF32699" w14:textId="77777777" w:rsidR="00113F9B" w:rsidRDefault="00113F9B">
            <w:pPr>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0.873 (0.830–0.915)</w:t>
            </w:r>
          </w:p>
        </w:tc>
        <w:tc>
          <w:tcPr>
            <w:tcW w:w="1220" w:type="dxa"/>
            <w:tcBorders>
              <w:top w:val="nil"/>
              <w:left w:val="nil"/>
              <w:bottom w:val="nil"/>
              <w:right w:val="nil"/>
            </w:tcBorders>
            <w:vAlign w:val="center"/>
            <w:hideMark/>
          </w:tcPr>
          <w:p w14:paraId="2A1C8B02" w14:textId="33167BE5" w:rsidR="00113F9B" w:rsidRDefault="00811D52">
            <w:pPr>
              <w:jc w:val="center"/>
              <w:rPr>
                <w:rFonts w:ascii="Times New Roman" w:eastAsia="等线" w:hAnsi="Times New Roman" w:cs="Times New Roman"/>
                <w:color w:val="000000"/>
                <w:sz w:val="20"/>
                <w:szCs w:val="20"/>
              </w:rPr>
            </w:pPr>
            <w:r w:rsidRPr="00811D52">
              <w:rPr>
                <w:rFonts w:ascii="Times New Roman" w:eastAsia="等线" w:hAnsi="Times New Roman" w:cs="Times New Roman"/>
                <w:color w:val="000000"/>
                <w:sz w:val="20"/>
                <w:szCs w:val="20"/>
              </w:rPr>
              <w:t>96.8% (88.8%–99.6%)</w:t>
            </w:r>
          </w:p>
        </w:tc>
        <w:tc>
          <w:tcPr>
            <w:tcW w:w="1260" w:type="dxa"/>
            <w:tcBorders>
              <w:top w:val="nil"/>
              <w:left w:val="nil"/>
              <w:bottom w:val="nil"/>
              <w:right w:val="nil"/>
            </w:tcBorders>
            <w:vAlign w:val="center"/>
            <w:hideMark/>
          </w:tcPr>
          <w:p w14:paraId="240D93E2" w14:textId="5CD79A2D" w:rsidR="00113F9B" w:rsidRDefault="00811D52">
            <w:pPr>
              <w:jc w:val="center"/>
              <w:rPr>
                <w:rFonts w:ascii="Times New Roman" w:eastAsia="等线" w:hAnsi="Times New Roman" w:cs="Times New Roman"/>
                <w:color w:val="000000"/>
                <w:sz w:val="20"/>
                <w:szCs w:val="20"/>
              </w:rPr>
            </w:pPr>
            <w:r w:rsidRPr="00811D52">
              <w:rPr>
                <w:rFonts w:ascii="Times New Roman" w:eastAsia="等线" w:hAnsi="Times New Roman" w:cs="Times New Roman"/>
                <w:color w:val="000000"/>
                <w:sz w:val="20"/>
                <w:szCs w:val="20"/>
              </w:rPr>
              <w:t>68.5% (58.0%–77.8%)</w:t>
            </w:r>
          </w:p>
        </w:tc>
        <w:tc>
          <w:tcPr>
            <w:tcW w:w="1020" w:type="dxa"/>
            <w:tcBorders>
              <w:top w:val="nil"/>
              <w:left w:val="nil"/>
              <w:bottom w:val="nil"/>
              <w:right w:val="nil"/>
            </w:tcBorders>
            <w:vAlign w:val="center"/>
            <w:hideMark/>
          </w:tcPr>
          <w:p w14:paraId="37EF1BDF" w14:textId="7B36A2BA" w:rsidR="00113F9B" w:rsidRDefault="00811D52">
            <w:pPr>
              <w:jc w:val="center"/>
              <w:rPr>
                <w:rFonts w:ascii="Times New Roman" w:eastAsia="等线" w:hAnsi="Times New Roman" w:cs="Times New Roman"/>
                <w:color w:val="000000"/>
                <w:sz w:val="20"/>
                <w:szCs w:val="20"/>
              </w:rPr>
            </w:pPr>
            <w:r w:rsidRPr="00811D52">
              <w:rPr>
                <w:rFonts w:ascii="Times New Roman" w:eastAsia="等线" w:hAnsi="Times New Roman" w:cs="Times New Roman"/>
                <w:color w:val="000000"/>
                <w:sz w:val="20"/>
                <w:szCs w:val="20"/>
              </w:rPr>
              <w:t>0.795</w:t>
            </w:r>
          </w:p>
        </w:tc>
      </w:tr>
      <w:tr w:rsidR="00113F9B" w14:paraId="348D0BC4" w14:textId="77777777" w:rsidTr="00113F9B">
        <w:trPr>
          <w:trHeight w:val="533"/>
        </w:trPr>
        <w:tc>
          <w:tcPr>
            <w:tcW w:w="1020" w:type="dxa"/>
            <w:tcBorders>
              <w:top w:val="nil"/>
              <w:left w:val="nil"/>
              <w:bottom w:val="nil"/>
              <w:right w:val="nil"/>
            </w:tcBorders>
            <w:vAlign w:val="center"/>
            <w:hideMark/>
          </w:tcPr>
          <w:p w14:paraId="6BF3CF94" w14:textId="77777777" w:rsidR="00113F9B" w:rsidRDefault="00113F9B">
            <w:pPr>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Reader 2</w:t>
            </w:r>
          </w:p>
        </w:tc>
        <w:tc>
          <w:tcPr>
            <w:tcW w:w="1220" w:type="dxa"/>
            <w:tcBorders>
              <w:top w:val="nil"/>
              <w:left w:val="nil"/>
              <w:bottom w:val="nil"/>
              <w:right w:val="nil"/>
            </w:tcBorders>
            <w:vAlign w:val="center"/>
            <w:hideMark/>
          </w:tcPr>
          <w:p w14:paraId="036F45FF" w14:textId="77777777" w:rsidR="00113F9B" w:rsidRDefault="00113F9B">
            <w:pPr>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No AI</w:t>
            </w:r>
          </w:p>
        </w:tc>
        <w:tc>
          <w:tcPr>
            <w:tcW w:w="1220" w:type="dxa"/>
            <w:tcBorders>
              <w:top w:val="nil"/>
              <w:left w:val="nil"/>
              <w:bottom w:val="nil"/>
              <w:right w:val="nil"/>
            </w:tcBorders>
            <w:vAlign w:val="center"/>
            <w:hideMark/>
          </w:tcPr>
          <w:p w14:paraId="5EDD0A65" w14:textId="4C1A64D6" w:rsidR="00113F9B" w:rsidRDefault="00811D52">
            <w:pPr>
              <w:jc w:val="center"/>
              <w:rPr>
                <w:rFonts w:ascii="Times New Roman" w:eastAsia="等线" w:hAnsi="Times New Roman" w:cs="Times New Roman"/>
                <w:color w:val="000000"/>
                <w:sz w:val="20"/>
                <w:szCs w:val="20"/>
              </w:rPr>
            </w:pPr>
            <w:r w:rsidRPr="00811D52">
              <w:rPr>
                <w:rFonts w:ascii="Times New Roman" w:eastAsia="等线" w:hAnsi="Times New Roman" w:cs="Times New Roman"/>
                <w:color w:val="000000"/>
                <w:sz w:val="20"/>
                <w:szCs w:val="20"/>
              </w:rPr>
              <w:t>0.669</w:t>
            </w:r>
          </w:p>
        </w:tc>
        <w:tc>
          <w:tcPr>
            <w:tcW w:w="1460" w:type="dxa"/>
            <w:tcBorders>
              <w:top w:val="nil"/>
              <w:left w:val="nil"/>
              <w:bottom w:val="nil"/>
              <w:right w:val="nil"/>
            </w:tcBorders>
            <w:vAlign w:val="center"/>
            <w:hideMark/>
          </w:tcPr>
          <w:p w14:paraId="60E4BED3" w14:textId="77777777" w:rsidR="00113F9B" w:rsidRDefault="00113F9B">
            <w:pPr>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0.773 (0.714–0.829)</w:t>
            </w:r>
          </w:p>
        </w:tc>
        <w:tc>
          <w:tcPr>
            <w:tcW w:w="1220" w:type="dxa"/>
            <w:tcBorders>
              <w:top w:val="nil"/>
              <w:left w:val="nil"/>
              <w:bottom w:val="nil"/>
              <w:right w:val="nil"/>
            </w:tcBorders>
            <w:vAlign w:val="center"/>
            <w:hideMark/>
          </w:tcPr>
          <w:p w14:paraId="42798157" w14:textId="2C8300F8" w:rsidR="00113F9B" w:rsidRDefault="00811D52">
            <w:pPr>
              <w:jc w:val="center"/>
              <w:rPr>
                <w:rFonts w:ascii="Times New Roman" w:eastAsia="等线" w:hAnsi="Times New Roman" w:cs="Times New Roman"/>
                <w:color w:val="000000"/>
                <w:sz w:val="20"/>
                <w:szCs w:val="20"/>
              </w:rPr>
            </w:pPr>
            <w:r w:rsidRPr="00811D52">
              <w:rPr>
                <w:rFonts w:ascii="Times New Roman" w:eastAsia="等线" w:hAnsi="Times New Roman" w:cs="Times New Roman"/>
                <w:color w:val="000000"/>
                <w:sz w:val="20"/>
                <w:szCs w:val="20"/>
              </w:rPr>
              <w:t>91.9% (82.2%–97.3%)</w:t>
            </w:r>
          </w:p>
        </w:tc>
        <w:tc>
          <w:tcPr>
            <w:tcW w:w="1260" w:type="dxa"/>
            <w:tcBorders>
              <w:top w:val="nil"/>
              <w:left w:val="nil"/>
              <w:bottom w:val="nil"/>
              <w:right w:val="nil"/>
            </w:tcBorders>
            <w:vAlign w:val="center"/>
            <w:hideMark/>
          </w:tcPr>
          <w:p w14:paraId="4A63B488" w14:textId="56EAF15C" w:rsidR="00113F9B" w:rsidRDefault="00811D52">
            <w:pPr>
              <w:jc w:val="center"/>
              <w:rPr>
                <w:rFonts w:ascii="Times New Roman" w:eastAsia="等线" w:hAnsi="Times New Roman" w:cs="Times New Roman"/>
                <w:color w:val="000000"/>
                <w:sz w:val="20"/>
                <w:szCs w:val="20"/>
              </w:rPr>
            </w:pPr>
            <w:r w:rsidRPr="00811D52">
              <w:rPr>
                <w:rFonts w:ascii="Times New Roman" w:eastAsia="等线" w:hAnsi="Times New Roman" w:cs="Times New Roman"/>
                <w:color w:val="000000"/>
                <w:sz w:val="20"/>
                <w:szCs w:val="20"/>
              </w:rPr>
              <w:t>50.0% (39.4%–60.6%)</w:t>
            </w:r>
          </w:p>
        </w:tc>
        <w:tc>
          <w:tcPr>
            <w:tcW w:w="1020" w:type="dxa"/>
            <w:tcBorders>
              <w:top w:val="nil"/>
              <w:left w:val="nil"/>
              <w:bottom w:val="nil"/>
              <w:right w:val="nil"/>
            </w:tcBorders>
            <w:vAlign w:val="center"/>
            <w:hideMark/>
          </w:tcPr>
          <w:p w14:paraId="6E119BA5" w14:textId="6F84DD20" w:rsidR="00113F9B" w:rsidRDefault="00811D52">
            <w:pPr>
              <w:jc w:val="center"/>
              <w:rPr>
                <w:rFonts w:ascii="Times New Roman" w:eastAsia="等线" w:hAnsi="Times New Roman" w:cs="Times New Roman"/>
                <w:color w:val="000000"/>
                <w:sz w:val="20"/>
                <w:szCs w:val="20"/>
              </w:rPr>
            </w:pPr>
            <w:r w:rsidRPr="00811D52">
              <w:rPr>
                <w:rFonts w:ascii="Times New Roman" w:eastAsia="等线" w:hAnsi="Times New Roman" w:cs="Times New Roman"/>
                <w:color w:val="000000"/>
                <w:sz w:val="20"/>
                <w:szCs w:val="20"/>
              </w:rPr>
              <w:t>0.691</w:t>
            </w:r>
          </w:p>
        </w:tc>
      </w:tr>
      <w:tr w:rsidR="00113F9B" w14:paraId="0E248178" w14:textId="77777777" w:rsidTr="00113F9B">
        <w:trPr>
          <w:trHeight w:val="533"/>
        </w:trPr>
        <w:tc>
          <w:tcPr>
            <w:tcW w:w="1020" w:type="dxa"/>
            <w:tcBorders>
              <w:top w:val="nil"/>
              <w:left w:val="nil"/>
              <w:bottom w:val="single" w:sz="12" w:space="0" w:color="auto"/>
              <w:right w:val="nil"/>
            </w:tcBorders>
            <w:vAlign w:val="center"/>
            <w:hideMark/>
          </w:tcPr>
          <w:p w14:paraId="22093DBD" w14:textId="77777777" w:rsidR="00113F9B" w:rsidRDefault="00113F9B">
            <w:pPr>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Reader 2</w:t>
            </w:r>
          </w:p>
        </w:tc>
        <w:tc>
          <w:tcPr>
            <w:tcW w:w="1220" w:type="dxa"/>
            <w:tcBorders>
              <w:top w:val="nil"/>
              <w:left w:val="nil"/>
              <w:bottom w:val="single" w:sz="12" w:space="0" w:color="auto"/>
              <w:right w:val="nil"/>
            </w:tcBorders>
            <w:vAlign w:val="center"/>
            <w:hideMark/>
          </w:tcPr>
          <w:p w14:paraId="579245D7" w14:textId="77777777" w:rsidR="00113F9B" w:rsidRDefault="00113F9B">
            <w:pPr>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AI-assisted</w:t>
            </w:r>
          </w:p>
        </w:tc>
        <w:tc>
          <w:tcPr>
            <w:tcW w:w="1220" w:type="dxa"/>
            <w:tcBorders>
              <w:top w:val="nil"/>
              <w:left w:val="nil"/>
              <w:bottom w:val="single" w:sz="12" w:space="0" w:color="auto"/>
              <w:right w:val="nil"/>
            </w:tcBorders>
            <w:vAlign w:val="center"/>
            <w:hideMark/>
          </w:tcPr>
          <w:p w14:paraId="218E1C34" w14:textId="331C95D0" w:rsidR="00113F9B" w:rsidRDefault="00811D52">
            <w:pPr>
              <w:jc w:val="center"/>
              <w:rPr>
                <w:rFonts w:ascii="Times New Roman" w:eastAsia="等线" w:hAnsi="Times New Roman" w:cs="Times New Roman"/>
                <w:color w:val="000000"/>
                <w:sz w:val="20"/>
                <w:szCs w:val="20"/>
              </w:rPr>
            </w:pPr>
            <w:r w:rsidRPr="00811D52">
              <w:rPr>
                <w:rFonts w:ascii="Times New Roman" w:eastAsia="等线" w:hAnsi="Times New Roman" w:cs="Times New Roman"/>
                <w:color w:val="000000"/>
                <w:sz w:val="20"/>
                <w:szCs w:val="20"/>
              </w:rPr>
              <w:t>0.799</w:t>
            </w:r>
          </w:p>
        </w:tc>
        <w:tc>
          <w:tcPr>
            <w:tcW w:w="1460" w:type="dxa"/>
            <w:tcBorders>
              <w:top w:val="nil"/>
              <w:left w:val="nil"/>
              <w:bottom w:val="single" w:sz="12" w:space="0" w:color="auto"/>
              <w:right w:val="nil"/>
            </w:tcBorders>
            <w:vAlign w:val="center"/>
            <w:hideMark/>
          </w:tcPr>
          <w:p w14:paraId="63DCBB39" w14:textId="77777777" w:rsidR="00113F9B" w:rsidRDefault="00113F9B">
            <w:pPr>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0.858 (0.812–0.902)</w:t>
            </w:r>
          </w:p>
        </w:tc>
        <w:tc>
          <w:tcPr>
            <w:tcW w:w="1220" w:type="dxa"/>
            <w:tcBorders>
              <w:top w:val="nil"/>
              <w:left w:val="nil"/>
              <w:bottom w:val="single" w:sz="12" w:space="0" w:color="auto"/>
              <w:right w:val="nil"/>
            </w:tcBorders>
            <w:vAlign w:val="center"/>
            <w:hideMark/>
          </w:tcPr>
          <w:p w14:paraId="26076CB9" w14:textId="025F2400" w:rsidR="00113F9B" w:rsidRDefault="00811D52">
            <w:pPr>
              <w:jc w:val="center"/>
              <w:rPr>
                <w:rFonts w:ascii="Times New Roman" w:eastAsia="等线" w:hAnsi="Times New Roman" w:cs="Times New Roman"/>
                <w:color w:val="000000"/>
                <w:sz w:val="20"/>
                <w:szCs w:val="20"/>
              </w:rPr>
            </w:pPr>
            <w:r w:rsidRPr="00811D52">
              <w:rPr>
                <w:rFonts w:ascii="Times New Roman" w:eastAsia="等线" w:hAnsi="Times New Roman" w:cs="Times New Roman"/>
                <w:color w:val="000000"/>
                <w:sz w:val="20"/>
                <w:szCs w:val="20"/>
              </w:rPr>
              <w:t>96.8% (88.8%–99.6%)</w:t>
            </w:r>
          </w:p>
        </w:tc>
        <w:tc>
          <w:tcPr>
            <w:tcW w:w="1260" w:type="dxa"/>
            <w:tcBorders>
              <w:top w:val="nil"/>
              <w:left w:val="nil"/>
              <w:bottom w:val="single" w:sz="12" w:space="0" w:color="auto"/>
              <w:right w:val="nil"/>
            </w:tcBorders>
            <w:vAlign w:val="center"/>
            <w:hideMark/>
          </w:tcPr>
          <w:p w14:paraId="05E2C815" w14:textId="4D96AD23" w:rsidR="00113F9B" w:rsidRDefault="00811D52">
            <w:pPr>
              <w:jc w:val="center"/>
              <w:rPr>
                <w:rFonts w:ascii="Times New Roman" w:eastAsia="等线" w:hAnsi="Times New Roman" w:cs="Times New Roman" w:hint="eastAsia"/>
                <w:color w:val="000000"/>
                <w:sz w:val="20"/>
                <w:szCs w:val="20"/>
              </w:rPr>
            </w:pPr>
            <w:r w:rsidRPr="00811D52">
              <w:rPr>
                <w:rFonts w:ascii="Times New Roman" w:eastAsia="等线" w:hAnsi="Times New Roman" w:cs="Times New Roman"/>
                <w:color w:val="000000"/>
                <w:sz w:val="20"/>
                <w:szCs w:val="20"/>
              </w:rPr>
              <w:t>68.5% (58.0%–77.8%</w:t>
            </w:r>
            <w:r>
              <w:rPr>
                <w:rFonts w:ascii="Times New Roman" w:eastAsia="等线" w:hAnsi="Times New Roman" w:cs="Times New Roman" w:hint="eastAsia"/>
                <w:color w:val="000000"/>
                <w:sz w:val="20"/>
                <w:szCs w:val="20"/>
              </w:rPr>
              <w:t>)</w:t>
            </w:r>
          </w:p>
        </w:tc>
        <w:tc>
          <w:tcPr>
            <w:tcW w:w="1020" w:type="dxa"/>
            <w:tcBorders>
              <w:top w:val="nil"/>
              <w:left w:val="nil"/>
              <w:bottom w:val="single" w:sz="12" w:space="0" w:color="auto"/>
              <w:right w:val="nil"/>
            </w:tcBorders>
            <w:vAlign w:val="center"/>
            <w:hideMark/>
          </w:tcPr>
          <w:p w14:paraId="68227D0E" w14:textId="6E2C18C9" w:rsidR="00113F9B" w:rsidRDefault="00811D52">
            <w:pPr>
              <w:jc w:val="center"/>
              <w:rPr>
                <w:rFonts w:ascii="Times New Roman" w:eastAsia="等线" w:hAnsi="Times New Roman" w:cs="Times New Roman"/>
                <w:color w:val="000000"/>
                <w:sz w:val="20"/>
                <w:szCs w:val="20"/>
              </w:rPr>
            </w:pPr>
            <w:r w:rsidRPr="00811D52">
              <w:rPr>
                <w:rFonts w:ascii="Times New Roman" w:eastAsia="等线" w:hAnsi="Times New Roman" w:cs="Times New Roman" w:hint="eastAsia"/>
                <w:color w:val="000000"/>
                <w:sz w:val="20"/>
                <w:szCs w:val="20"/>
              </w:rPr>
              <w:t>0.795</w:t>
            </w:r>
          </w:p>
        </w:tc>
      </w:tr>
    </w:tbl>
    <w:p w14:paraId="537EA4DF" w14:textId="0543B413" w:rsidR="00113F9B" w:rsidRDefault="00EF22CD" w:rsidP="009040A7">
      <w:pPr>
        <w:widowControl/>
        <w:rPr>
          <w:rFonts w:ascii="Times New Roman" w:hAnsi="Times New Roman" w:cs="Times New Roman"/>
          <w:b/>
          <w:bCs/>
          <w:sz w:val="20"/>
          <w:szCs w:val="20"/>
        </w:rPr>
      </w:pPr>
      <w:r>
        <w:rPr>
          <w:rFonts w:ascii="Times New Roman" w:hAnsi="Times New Roman" w:cs="Times New Roman" w:hint="eastAsia"/>
          <w:i/>
          <w:iCs/>
          <w:sz w:val="20"/>
          <w:szCs w:val="20"/>
        </w:rPr>
        <w:t xml:space="preserve">AI, artificial intelligence; </w:t>
      </w:r>
      <w:r w:rsidR="00113F9B" w:rsidRPr="002A20F6">
        <w:rPr>
          <w:rFonts w:ascii="Times New Roman" w:hAnsi="Times New Roman" w:cs="Times New Roman"/>
          <w:i/>
          <w:iCs/>
          <w:sz w:val="20"/>
          <w:szCs w:val="20"/>
        </w:rPr>
        <w:t>AUC, receiver operating characteristic curve; CI, confidence interval</w:t>
      </w:r>
      <w:r w:rsidR="00113F9B">
        <w:rPr>
          <w:rFonts w:ascii="Times New Roman" w:hAnsi="Times New Roman" w:cs="Times New Roman" w:hint="eastAsia"/>
          <w:i/>
          <w:iCs/>
          <w:sz w:val="20"/>
          <w:szCs w:val="20"/>
        </w:rPr>
        <w:t>.</w:t>
      </w:r>
    </w:p>
    <w:p w14:paraId="46B5E568" w14:textId="77777777" w:rsidR="00113F9B" w:rsidRDefault="00113F9B" w:rsidP="009040A7">
      <w:pPr>
        <w:widowControl/>
        <w:rPr>
          <w:rFonts w:ascii="Times New Roman" w:hAnsi="Times New Roman" w:cs="Times New Roman"/>
          <w:b/>
          <w:bCs/>
          <w:sz w:val="20"/>
          <w:szCs w:val="20"/>
        </w:rPr>
      </w:pPr>
    </w:p>
    <w:p w14:paraId="2F31407F" w14:textId="7D847637" w:rsidR="00F67250" w:rsidRDefault="00F52E8D" w:rsidP="009040A7">
      <w:pPr>
        <w:widowControl/>
        <w:rPr>
          <w:rFonts w:ascii="Times New Roman" w:hAnsi="Times New Roman" w:cs="Times New Roman"/>
          <w:b/>
          <w:bCs/>
          <w:sz w:val="20"/>
          <w:szCs w:val="20"/>
        </w:rPr>
      </w:pPr>
      <w:r>
        <w:rPr>
          <w:rFonts w:ascii="Times New Roman" w:hAnsi="Times New Roman" w:cs="Times New Roman"/>
          <w:b/>
          <w:bCs/>
          <w:noProof/>
          <w:sz w:val="20"/>
          <w:szCs w:val="20"/>
          <w14:ligatures w14:val="standardContextual"/>
        </w:rPr>
        <w:lastRenderedPageBreak/>
        <w:drawing>
          <wp:inline distT="0" distB="0" distL="0" distR="0" wp14:anchorId="5DB82180" wp14:editId="5092C179">
            <wp:extent cx="4779688" cy="8288593"/>
            <wp:effectExtent l="0" t="0" r="190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8"/>
                    <a:stretch>
                      <a:fillRect/>
                    </a:stretch>
                  </pic:blipFill>
                  <pic:spPr>
                    <a:xfrm>
                      <a:off x="0" y="0"/>
                      <a:ext cx="4797921" cy="8320212"/>
                    </a:xfrm>
                    <a:prstGeom prst="rect">
                      <a:avLst/>
                    </a:prstGeom>
                  </pic:spPr>
                </pic:pic>
              </a:graphicData>
            </a:graphic>
          </wp:inline>
        </w:drawing>
      </w:r>
    </w:p>
    <w:p w14:paraId="036D132D" w14:textId="63A29075" w:rsidR="006A6F63" w:rsidRPr="00AC42A2" w:rsidRDefault="006A6F63" w:rsidP="009040A7">
      <w:pPr>
        <w:widowControl/>
        <w:rPr>
          <w:rFonts w:ascii="Times New Roman" w:hAnsi="Times New Roman" w:cs="Times New Roman"/>
          <w:b/>
          <w:bCs/>
          <w:sz w:val="20"/>
          <w:szCs w:val="20"/>
        </w:rPr>
      </w:pPr>
      <w:r w:rsidRPr="00AC42A2">
        <w:rPr>
          <w:rFonts w:ascii="Times New Roman" w:hAnsi="Times New Roman" w:cs="Times New Roman"/>
          <w:b/>
          <w:bCs/>
          <w:sz w:val="20"/>
          <w:szCs w:val="20"/>
        </w:rPr>
        <w:t xml:space="preserve">Supplementary Figure </w:t>
      </w:r>
      <w:r w:rsidR="004A4769">
        <w:rPr>
          <w:rFonts w:ascii="Times New Roman" w:hAnsi="Times New Roman" w:cs="Times New Roman" w:hint="eastAsia"/>
          <w:b/>
          <w:bCs/>
          <w:sz w:val="20"/>
          <w:szCs w:val="20"/>
        </w:rPr>
        <w:t>S</w:t>
      </w:r>
      <w:r w:rsidRPr="00AC42A2">
        <w:rPr>
          <w:rFonts w:ascii="Times New Roman" w:hAnsi="Times New Roman" w:cs="Times New Roman"/>
          <w:b/>
          <w:bCs/>
          <w:sz w:val="20"/>
          <w:szCs w:val="20"/>
        </w:rPr>
        <w:t>1.</w:t>
      </w:r>
      <w:r w:rsidRPr="009040A7">
        <w:rPr>
          <w:rFonts w:ascii="Times New Roman" w:hAnsi="Times New Roman" w:cs="Times New Roman"/>
          <w:sz w:val="20"/>
          <w:szCs w:val="20"/>
        </w:rPr>
        <w:t xml:space="preserve"> (</w:t>
      </w:r>
      <w:r w:rsidR="00B344D6">
        <w:rPr>
          <w:rFonts w:ascii="Times New Roman" w:hAnsi="Times New Roman" w:cs="Times New Roman" w:hint="eastAsia"/>
          <w:sz w:val="20"/>
          <w:szCs w:val="20"/>
        </w:rPr>
        <w:t>a</w:t>
      </w:r>
      <w:r w:rsidRPr="009040A7">
        <w:rPr>
          <w:rFonts w:ascii="Times New Roman" w:hAnsi="Times New Roman" w:cs="Times New Roman"/>
          <w:sz w:val="20"/>
          <w:szCs w:val="20"/>
        </w:rPr>
        <w:t xml:space="preserve">) Training loss curves and accuracy curves of the </w:t>
      </w:r>
      <w:proofErr w:type="spellStart"/>
      <w:r w:rsidRPr="009040A7">
        <w:rPr>
          <w:rFonts w:ascii="Times New Roman" w:hAnsi="Times New Roman" w:cs="Times New Roman"/>
          <w:sz w:val="20"/>
          <w:szCs w:val="20"/>
        </w:rPr>
        <w:t>nnU</w:t>
      </w:r>
      <w:proofErr w:type="spellEnd"/>
      <w:r w:rsidRPr="009040A7">
        <w:rPr>
          <w:rFonts w:ascii="Times New Roman" w:hAnsi="Times New Roman" w:cs="Times New Roman"/>
          <w:sz w:val="20"/>
          <w:szCs w:val="20"/>
        </w:rPr>
        <w:t>-</w:t>
      </w:r>
      <w:r w:rsidR="004659C7" w:rsidRPr="009040A7">
        <w:rPr>
          <w:rFonts w:ascii="Times New Roman" w:hAnsi="Times New Roman" w:cs="Times New Roman"/>
          <w:sz w:val="20"/>
          <w:szCs w:val="20"/>
        </w:rPr>
        <w:t>N</w:t>
      </w:r>
      <w:r w:rsidRPr="009040A7">
        <w:rPr>
          <w:rFonts w:ascii="Times New Roman" w:hAnsi="Times New Roman" w:cs="Times New Roman"/>
          <w:sz w:val="20"/>
          <w:szCs w:val="20"/>
        </w:rPr>
        <w:t>et</w:t>
      </w:r>
      <w:r w:rsidR="004659C7" w:rsidRPr="009040A7">
        <w:rPr>
          <w:rFonts w:ascii="Times New Roman" w:hAnsi="Times New Roman" w:cs="Times New Roman"/>
          <w:sz w:val="20"/>
          <w:szCs w:val="20"/>
        </w:rPr>
        <w:t xml:space="preserve"> v2</w:t>
      </w:r>
      <w:r w:rsidRPr="009040A7">
        <w:rPr>
          <w:rFonts w:ascii="Times New Roman" w:hAnsi="Times New Roman" w:cs="Times New Roman"/>
          <w:sz w:val="20"/>
          <w:szCs w:val="20"/>
        </w:rPr>
        <w:t xml:space="preserve"> segmentation model in a 5-fold cross validation and (</w:t>
      </w:r>
      <w:r w:rsidR="00B344D6">
        <w:rPr>
          <w:rFonts w:ascii="Times New Roman" w:hAnsi="Times New Roman" w:cs="Times New Roman" w:hint="eastAsia"/>
          <w:sz w:val="20"/>
          <w:szCs w:val="20"/>
        </w:rPr>
        <w:t>b</w:t>
      </w:r>
      <w:r w:rsidRPr="009040A7">
        <w:rPr>
          <w:rFonts w:ascii="Times New Roman" w:hAnsi="Times New Roman" w:cs="Times New Roman"/>
          <w:sz w:val="20"/>
          <w:szCs w:val="20"/>
        </w:rPr>
        <w:t>) segmentation examples.</w:t>
      </w:r>
    </w:p>
    <w:p w14:paraId="2C9977FC" w14:textId="0AF04B1D" w:rsidR="00AC42A2" w:rsidRPr="002A20F6" w:rsidRDefault="00AC42A2" w:rsidP="009040A7">
      <w:pPr>
        <w:widowControl/>
        <w:rPr>
          <w:rFonts w:ascii="Times New Roman" w:eastAsia="宋体" w:hAnsi="Times New Roman" w:cs="Times New Roman"/>
          <w:b/>
          <w:bCs/>
          <w:sz w:val="20"/>
          <w:szCs w:val="20"/>
        </w:rPr>
        <w:sectPr w:rsidR="00AC42A2" w:rsidRPr="002A20F6" w:rsidSect="00A5242D">
          <w:pgSz w:w="11906" w:h="16838"/>
          <w:pgMar w:top="1440" w:right="1800" w:bottom="1440" w:left="1800" w:header="851" w:footer="992" w:gutter="0"/>
          <w:cols w:space="425"/>
          <w:docGrid w:type="lines" w:linePitch="312"/>
        </w:sectPr>
      </w:pPr>
    </w:p>
    <w:p w14:paraId="3F665AC7" w14:textId="0BA591D5" w:rsidR="00AC42A2" w:rsidRDefault="008E6197" w:rsidP="009040A7">
      <w:pPr>
        <w:tabs>
          <w:tab w:val="left" w:pos="862"/>
        </w:tabs>
        <w:rPr>
          <w:rFonts w:ascii="Times New Roman" w:hAnsi="Times New Roman" w:cs="Times New Roman"/>
          <w:sz w:val="20"/>
          <w:szCs w:val="20"/>
        </w:rPr>
      </w:pPr>
      <w:r>
        <w:rPr>
          <w:rFonts w:ascii="Times New Roman" w:hAnsi="Times New Roman" w:cs="Times New Roman"/>
          <w:noProof/>
          <w:sz w:val="20"/>
          <w:szCs w:val="20"/>
          <w14:ligatures w14:val="standardContextual"/>
        </w:rPr>
        <w:lastRenderedPageBreak/>
        <w:drawing>
          <wp:inline distT="0" distB="0" distL="0" distR="0" wp14:anchorId="69D85897" wp14:editId="681E5E38">
            <wp:extent cx="5274310" cy="2566035"/>
            <wp:effectExtent l="0" t="0" r="2540"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9"/>
                    <a:stretch>
                      <a:fillRect/>
                    </a:stretch>
                  </pic:blipFill>
                  <pic:spPr>
                    <a:xfrm>
                      <a:off x="0" y="0"/>
                      <a:ext cx="5274310" cy="2566035"/>
                    </a:xfrm>
                    <a:prstGeom prst="rect">
                      <a:avLst/>
                    </a:prstGeom>
                  </pic:spPr>
                </pic:pic>
              </a:graphicData>
            </a:graphic>
          </wp:inline>
        </w:drawing>
      </w:r>
    </w:p>
    <w:p w14:paraId="4F0B3773" w14:textId="6E8CB497" w:rsidR="005241CC" w:rsidRDefault="005241CC" w:rsidP="009040A7">
      <w:pPr>
        <w:tabs>
          <w:tab w:val="left" w:pos="862"/>
        </w:tabs>
        <w:rPr>
          <w:rFonts w:ascii="Times New Roman" w:hAnsi="Times New Roman" w:cs="Times New Roman"/>
          <w:sz w:val="20"/>
          <w:szCs w:val="20"/>
        </w:rPr>
      </w:pPr>
      <w:r w:rsidRPr="00AC42A2">
        <w:rPr>
          <w:rFonts w:ascii="Times New Roman" w:hAnsi="Times New Roman" w:cs="Times New Roman"/>
          <w:b/>
          <w:bCs/>
          <w:sz w:val="20"/>
          <w:szCs w:val="20"/>
        </w:rPr>
        <w:t xml:space="preserve">Supplementary Figure </w:t>
      </w:r>
      <w:r w:rsidR="004A4769">
        <w:rPr>
          <w:rFonts w:ascii="Times New Roman" w:hAnsi="Times New Roman" w:cs="Times New Roman" w:hint="eastAsia"/>
          <w:b/>
          <w:bCs/>
          <w:sz w:val="20"/>
          <w:szCs w:val="20"/>
        </w:rPr>
        <w:t>S</w:t>
      </w:r>
      <w:r w:rsidRPr="00AC42A2">
        <w:rPr>
          <w:rFonts w:ascii="Times New Roman" w:hAnsi="Times New Roman" w:cs="Times New Roman"/>
          <w:b/>
          <w:bCs/>
          <w:sz w:val="20"/>
          <w:szCs w:val="20"/>
        </w:rPr>
        <w:t xml:space="preserve">2. </w:t>
      </w:r>
      <w:r w:rsidR="00973426">
        <w:rPr>
          <w:rFonts w:ascii="Times New Roman" w:hAnsi="Times New Roman" w:cs="Times New Roman" w:hint="eastAsia"/>
          <w:sz w:val="20"/>
          <w:szCs w:val="20"/>
        </w:rPr>
        <w:t>ROC curves</w:t>
      </w:r>
      <w:r w:rsidRPr="009040A7">
        <w:rPr>
          <w:rFonts w:ascii="Times New Roman" w:hAnsi="Times New Roman" w:cs="Times New Roman"/>
          <w:sz w:val="20"/>
          <w:szCs w:val="20"/>
        </w:rPr>
        <w:t xml:space="preserve"> of different classifier backbones in </w:t>
      </w:r>
      <w:r>
        <w:rPr>
          <w:rFonts w:ascii="Times New Roman" w:hAnsi="Times New Roman" w:cs="Times New Roman" w:hint="eastAsia"/>
          <w:sz w:val="20"/>
          <w:szCs w:val="20"/>
        </w:rPr>
        <w:t>(</w:t>
      </w:r>
      <w:r w:rsidR="00AD580B">
        <w:rPr>
          <w:rFonts w:ascii="Times New Roman" w:hAnsi="Times New Roman" w:cs="Times New Roman" w:hint="eastAsia"/>
          <w:sz w:val="20"/>
          <w:szCs w:val="20"/>
        </w:rPr>
        <w:t>a</w:t>
      </w:r>
      <w:r>
        <w:rPr>
          <w:rFonts w:ascii="Times New Roman" w:hAnsi="Times New Roman" w:cs="Times New Roman" w:hint="eastAsia"/>
          <w:sz w:val="20"/>
          <w:szCs w:val="20"/>
        </w:rPr>
        <w:t>) whole-image and (</w:t>
      </w:r>
      <w:r w:rsidR="00AD580B">
        <w:rPr>
          <w:rFonts w:ascii="Times New Roman" w:hAnsi="Times New Roman" w:cs="Times New Roman" w:hint="eastAsia"/>
          <w:sz w:val="20"/>
          <w:szCs w:val="20"/>
        </w:rPr>
        <w:t>b</w:t>
      </w:r>
      <w:r>
        <w:rPr>
          <w:rFonts w:ascii="Times New Roman" w:hAnsi="Times New Roman" w:cs="Times New Roman" w:hint="eastAsia"/>
          <w:sz w:val="20"/>
          <w:szCs w:val="20"/>
        </w:rPr>
        <w:t xml:space="preserve">) </w:t>
      </w:r>
      <w:r w:rsidRPr="009040A7">
        <w:rPr>
          <w:rFonts w:ascii="Times New Roman" w:hAnsi="Times New Roman" w:cs="Times New Roman"/>
          <w:sz w:val="20"/>
          <w:szCs w:val="20"/>
        </w:rPr>
        <w:t xml:space="preserve">ROI-guided </w:t>
      </w:r>
      <w:r>
        <w:rPr>
          <w:rFonts w:ascii="Times New Roman" w:hAnsi="Times New Roman" w:cs="Times New Roman" w:hint="eastAsia"/>
          <w:sz w:val="20"/>
          <w:szCs w:val="20"/>
        </w:rPr>
        <w:t>uni</w:t>
      </w:r>
      <w:r w:rsidRPr="009040A7">
        <w:rPr>
          <w:rFonts w:ascii="Times New Roman" w:hAnsi="Times New Roman" w:cs="Times New Roman"/>
          <w:sz w:val="20"/>
          <w:szCs w:val="20"/>
        </w:rPr>
        <w:t>modal models.</w:t>
      </w:r>
      <w:r w:rsidR="008E6197" w:rsidRPr="008E6197">
        <w:rPr>
          <w:rFonts w:ascii="Times New Roman" w:hAnsi="Times New Roman" w:cs="Times New Roman" w:hint="eastAsia"/>
          <w:i/>
          <w:iCs/>
          <w:sz w:val="20"/>
          <w:szCs w:val="20"/>
        </w:rPr>
        <w:t xml:space="preserve"> TPR, true positive rate; FPR, false positive rate.</w:t>
      </w:r>
    </w:p>
    <w:p w14:paraId="4FEC28CA" w14:textId="77777777" w:rsidR="005241CC" w:rsidRDefault="005241CC" w:rsidP="009040A7">
      <w:pPr>
        <w:tabs>
          <w:tab w:val="left" w:pos="862"/>
        </w:tabs>
        <w:rPr>
          <w:rFonts w:ascii="Times New Roman" w:hAnsi="Times New Roman" w:cs="Times New Roman"/>
          <w:sz w:val="20"/>
          <w:szCs w:val="20"/>
        </w:rPr>
      </w:pPr>
    </w:p>
    <w:p w14:paraId="1A59ADF4" w14:textId="4ADFD779" w:rsidR="005241CC" w:rsidRPr="00973426" w:rsidRDefault="005241CC" w:rsidP="009040A7">
      <w:pPr>
        <w:tabs>
          <w:tab w:val="left" w:pos="862"/>
        </w:tabs>
        <w:rPr>
          <w:rFonts w:ascii="Times New Roman" w:hAnsi="Times New Roman" w:cs="Times New Roman"/>
          <w:sz w:val="20"/>
          <w:szCs w:val="20"/>
        </w:rPr>
        <w:sectPr w:rsidR="005241CC" w:rsidRPr="00973426" w:rsidSect="00A5242D">
          <w:pgSz w:w="11906" w:h="16838"/>
          <w:pgMar w:top="1440" w:right="1800" w:bottom="1440" w:left="1800" w:header="851" w:footer="992" w:gutter="0"/>
          <w:cols w:space="425"/>
          <w:docGrid w:type="lines" w:linePitch="312"/>
        </w:sectPr>
      </w:pPr>
    </w:p>
    <w:p w14:paraId="3A62AD6A" w14:textId="12BDCD62" w:rsidR="00B37F3A" w:rsidRDefault="00F52E8D" w:rsidP="00824482">
      <w:pPr>
        <w:rPr>
          <w:rFonts w:ascii="Times New Roman" w:hAnsi="Times New Roman" w:cs="Times New Roman"/>
          <w:sz w:val="20"/>
          <w:szCs w:val="20"/>
        </w:rPr>
      </w:pPr>
      <w:r>
        <w:rPr>
          <w:rFonts w:ascii="Times New Roman" w:hAnsi="Times New Roman" w:cs="Times New Roman"/>
          <w:noProof/>
          <w:sz w:val="20"/>
          <w:szCs w:val="20"/>
          <w14:ligatures w14:val="standardContextual"/>
        </w:rPr>
        <w:lastRenderedPageBreak/>
        <w:drawing>
          <wp:inline distT="0" distB="0" distL="0" distR="0" wp14:anchorId="167CE12D" wp14:editId="70BE06F2">
            <wp:extent cx="4214273" cy="8012918"/>
            <wp:effectExtent l="0" t="0" r="0" b="762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pic:nvPicPr>
                  <pic:blipFill>
                    <a:blip r:embed="rId10"/>
                    <a:stretch>
                      <a:fillRect/>
                    </a:stretch>
                  </pic:blipFill>
                  <pic:spPr>
                    <a:xfrm>
                      <a:off x="0" y="0"/>
                      <a:ext cx="4225661" cy="8034571"/>
                    </a:xfrm>
                    <a:prstGeom prst="rect">
                      <a:avLst/>
                    </a:prstGeom>
                  </pic:spPr>
                </pic:pic>
              </a:graphicData>
            </a:graphic>
          </wp:inline>
        </w:drawing>
      </w:r>
    </w:p>
    <w:p w14:paraId="4BD2432C" w14:textId="26F8E7C3" w:rsidR="00824482" w:rsidRDefault="00824482" w:rsidP="00824482">
      <w:pPr>
        <w:rPr>
          <w:rFonts w:ascii="Times New Roman" w:hAnsi="Times New Roman" w:cs="Times New Roman"/>
          <w:sz w:val="20"/>
          <w:szCs w:val="20"/>
        </w:rPr>
      </w:pPr>
      <w:r w:rsidRPr="00AC42A2">
        <w:rPr>
          <w:rFonts w:ascii="Times New Roman" w:hAnsi="Times New Roman" w:cs="Times New Roman"/>
          <w:b/>
          <w:bCs/>
          <w:sz w:val="20"/>
          <w:szCs w:val="20"/>
        </w:rPr>
        <w:t xml:space="preserve">Supplementary Figure </w:t>
      </w:r>
      <w:r w:rsidR="004A4769">
        <w:rPr>
          <w:rFonts w:ascii="Times New Roman" w:hAnsi="Times New Roman" w:cs="Times New Roman" w:hint="eastAsia"/>
          <w:b/>
          <w:bCs/>
          <w:sz w:val="20"/>
          <w:szCs w:val="20"/>
        </w:rPr>
        <w:t>S</w:t>
      </w:r>
      <w:r>
        <w:rPr>
          <w:rFonts w:ascii="Times New Roman" w:hAnsi="Times New Roman" w:cs="Times New Roman" w:hint="eastAsia"/>
          <w:b/>
          <w:bCs/>
          <w:sz w:val="20"/>
          <w:szCs w:val="20"/>
        </w:rPr>
        <w:t>3</w:t>
      </w:r>
      <w:r w:rsidRPr="00AC42A2">
        <w:rPr>
          <w:rFonts w:ascii="Times New Roman" w:hAnsi="Times New Roman" w:cs="Times New Roman"/>
          <w:b/>
          <w:bCs/>
          <w:sz w:val="20"/>
          <w:szCs w:val="20"/>
        </w:rPr>
        <w:t xml:space="preserve">. </w:t>
      </w:r>
      <w:r>
        <w:rPr>
          <w:rFonts w:ascii="Times New Roman" w:hAnsi="Times New Roman" w:cs="Times New Roman" w:hint="eastAsia"/>
          <w:sz w:val="20"/>
          <w:szCs w:val="20"/>
        </w:rPr>
        <w:t>Detailed p</w:t>
      </w:r>
      <w:r w:rsidRPr="009040A7">
        <w:rPr>
          <w:rFonts w:ascii="Times New Roman" w:hAnsi="Times New Roman" w:cs="Times New Roman"/>
          <w:sz w:val="20"/>
          <w:szCs w:val="20"/>
        </w:rPr>
        <w:t xml:space="preserve">erformance of </w:t>
      </w:r>
      <w:r w:rsidR="00973426">
        <w:rPr>
          <w:rFonts w:ascii="Times New Roman" w:hAnsi="Times New Roman" w:cs="Times New Roman" w:hint="eastAsia"/>
          <w:sz w:val="20"/>
          <w:szCs w:val="20"/>
        </w:rPr>
        <w:t>(a)</w:t>
      </w:r>
      <w:r w:rsidR="00F52E8D">
        <w:rPr>
          <w:rFonts w:ascii="Times New Roman" w:hAnsi="Times New Roman" w:cs="Times New Roman" w:hint="eastAsia"/>
          <w:sz w:val="20"/>
          <w:szCs w:val="20"/>
        </w:rPr>
        <w:t xml:space="preserve"> VGG16</w:t>
      </w:r>
      <w:r w:rsidR="00973426">
        <w:rPr>
          <w:rFonts w:ascii="Times New Roman" w:hAnsi="Times New Roman" w:cs="Times New Roman" w:hint="eastAsia"/>
          <w:sz w:val="20"/>
          <w:szCs w:val="20"/>
        </w:rPr>
        <w:t>, (b)</w:t>
      </w:r>
      <w:r w:rsidR="00F52E8D">
        <w:rPr>
          <w:rFonts w:ascii="Times New Roman" w:hAnsi="Times New Roman" w:cs="Times New Roman" w:hint="eastAsia"/>
          <w:sz w:val="20"/>
          <w:szCs w:val="20"/>
        </w:rPr>
        <w:t xml:space="preserve"> VGG19</w:t>
      </w:r>
      <w:r w:rsidR="00973426">
        <w:rPr>
          <w:rFonts w:ascii="Times New Roman" w:hAnsi="Times New Roman" w:cs="Times New Roman" w:hint="eastAsia"/>
          <w:sz w:val="20"/>
          <w:szCs w:val="20"/>
        </w:rPr>
        <w:t>, (c)</w:t>
      </w:r>
      <w:r w:rsidR="00F52E8D">
        <w:rPr>
          <w:rFonts w:ascii="Times New Roman" w:hAnsi="Times New Roman" w:cs="Times New Roman" w:hint="eastAsia"/>
          <w:sz w:val="20"/>
          <w:szCs w:val="20"/>
        </w:rPr>
        <w:t xml:space="preserve"> ResNet18</w:t>
      </w:r>
      <w:r w:rsidR="00973426">
        <w:rPr>
          <w:rFonts w:ascii="Times New Roman" w:hAnsi="Times New Roman" w:cs="Times New Roman" w:hint="eastAsia"/>
          <w:sz w:val="20"/>
          <w:szCs w:val="20"/>
        </w:rPr>
        <w:t>, (d)</w:t>
      </w:r>
      <w:r w:rsidR="00F52E8D">
        <w:rPr>
          <w:rFonts w:ascii="Times New Roman" w:hAnsi="Times New Roman" w:cs="Times New Roman" w:hint="eastAsia"/>
          <w:sz w:val="20"/>
          <w:szCs w:val="20"/>
        </w:rPr>
        <w:t xml:space="preserve"> ResNet34</w:t>
      </w:r>
      <w:r w:rsidR="00973426">
        <w:rPr>
          <w:rFonts w:ascii="Times New Roman" w:hAnsi="Times New Roman" w:cs="Times New Roman" w:hint="eastAsia"/>
          <w:sz w:val="20"/>
          <w:szCs w:val="20"/>
        </w:rPr>
        <w:t>, (e)</w:t>
      </w:r>
      <w:r w:rsidR="00F52E8D">
        <w:rPr>
          <w:rFonts w:ascii="Times New Roman" w:hAnsi="Times New Roman" w:cs="Times New Roman" w:hint="eastAsia"/>
          <w:sz w:val="20"/>
          <w:szCs w:val="20"/>
        </w:rPr>
        <w:t xml:space="preserve"> </w:t>
      </w:r>
      <w:proofErr w:type="spellStart"/>
      <w:r w:rsidR="00F52E8D">
        <w:rPr>
          <w:rFonts w:ascii="Times New Roman" w:hAnsi="Times New Roman" w:cs="Times New Roman" w:hint="eastAsia"/>
          <w:sz w:val="20"/>
          <w:szCs w:val="20"/>
        </w:rPr>
        <w:t>S</w:t>
      </w:r>
      <w:r w:rsidR="00040ACD">
        <w:rPr>
          <w:rFonts w:ascii="Times New Roman" w:hAnsi="Times New Roman" w:cs="Times New Roman" w:hint="eastAsia"/>
          <w:sz w:val="20"/>
          <w:szCs w:val="20"/>
        </w:rPr>
        <w:t>winT</w:t>
      </w:r>
      <w:proofErr w:type="spellEnd"/>
      <w:r w:rsidR="00973426">
        <w:rPr>
          <w:rFonts w:ascii="Times New Roman" w:hAnsi="Times New Roman" w:cs="Times New Roman" w:hint="eastAsia"/>
          <w:sz w:val="20"/>
          <w:szCs w:val="20"/>
        </w:rPr>
        <w:t>, (f)</w:t>
      </w:r>
      <w:r w:rsidR="00040ACD">
        <w:rPr>
          <w:rFonts w:ascii="Times New Roman" w:hAnsi="Times New Roman" w:cs="Times New Roman" w:hint="eastAsia"/>
          <w:sz w:val="20"/>
          <w:szCs w:val="20"/>
        </w:rPr>
        <w:t xml:space="preserve"> </w:t>
      </w:r>
      <w:proofErr w:type="spellStart"/>
      <w:r w:rsidR="00040ACD">
        <w:rPr>
          <w:rFonts w:ascii="Times New Roman" w:hAnsi="Times New Roman" w:cs="Times New Roman" w:hint="eastAsia"/>
          <w:sz w:val="20"/>
          <w:szCs w:val="20"/>
        </w:rPr>
        <w:t>ViT</w:t>
      </w:r>
      <w:proofErr w:type="spellEnd"/>
      <w:r w:rsidR="00973426">
        <w:rPr>
          <w:rFonts w:ascii="Times New Roman" w:hAnsi="Times New Roman" w:cs="Times New Roman" w:hint="eastAsia"/>
          <w:sz w:val="20"/>
          <w:szCs w:val="20"/>
        </w:rPr>
        <w:t>, (g)</w:t>
      </w:r>
      <w:r w:rsidR="00040ACD">
        <w:rPr>
          <w:rFonts w:ascii="Times New Roman" w:hAnsi="Times New Roman" w:cs="Times New Roman" w:hint="eastAsia"/>
          <w:sz w:val="20"/>
          <w:szCs w:val="20"/>
        </w:rPr>
        <w:t xml:space="preserve"> DenseNet121</w:t>
      </w:r>
      <w:r w:rsidR="00973426">
        <w:rPr>
          <w:rFonts w:ascii="Times New Roman" w:hAnsi="Times New Roman" w:cs="Times New Roman" w:hint="eastAsia"/>
          <w:sz w:val="20"/>
          <w:szCs w:val="20"/>
        </w:rPr>
        <w:t>,</w:t>
      </w:r>
      <w:r w:rsidRPr="009040A7">
        <w:rPr>
          <w:rFonts w:ascii="Times New Roman" w:hAnsi="Times New Roman" w:cs="Times New Roman"/>
          <w:sz w:val="20"/>
          <w:szCs w:val="20"/>
        </w:rPr>
        <w:t xml:space="preserve"> in</w:t>
      </w:r>
      <w:r>
        <w:rPr>
          <w:rFonts w:ascii="Times New Roman" w:hAnsi="Times New Roman" w:cs="Times New Roman" w:hint="eastAsia"/>
          <w:sz w:val="20"/>
          <w:szCs w:val="20"/>
        </w:rPr>
        <w:t xml:space="preserve"> </w:t>
      </w:r>
      <w:r w:rsidRPr="009040A7">
        <w:rPr>
          <w:rFonts w:ascii="Times New Roman" w:hAnsi="Times New Roman" w:cs="Times New Roman"/>
          <w:sz w:val="20"/>
          <w:szCs w:val="20"/>
        </w:rPr>
        <w:t xml:space="preserve">ROI-guided </w:t>
      </w:r>
      <w:r>
        <w:rPr>
          <w:rFonts w:ascii="Times New Roman" w:hAnsi="Times New Roman" w:cs="Times New Roman" w:hint="eastAsia"/>
          <w:sz w:val="20"/>
          <w:szCs w:val="20"/>
        </w:rPr>
        <w:t>uni</w:t>
      </w:r>
      <w:r w:rsidRPr="009040A7">
        <w:rPr>
          <w:rFonts w:ascii="Times New Roman" w:hAnsi="Times New Roman" w:cs="Times New Roman"/>
          <w:sz w:val="20"/>
          <w:szCs w:val="20"/>
        </w:rPr>
        <w:t>modal ultrasound image classification models.</w:t>
      </w:r>
    </w:p>
    <w:p w14:paraId="2841C1DC" w14:textId="00B189F6" w:rsidR="00880C5B" w:rsidRPr="002A20F6" w:rsidRDefault="007B4AA2" w:rsidP="009040A7">
      <w:pPr>
        <w:rPr>
          <w:rFonts w:ascii="Times New Roman" w:hAnsi="Times New Roman" w:cs="Times New Roman"/>
          <w:sz w:val="20"/>
          <w:szCs w:val="20"/>
        </w:rPr>
      </w:pPr>
      <w:r>
        <w:rPr>
          <w:rFonts w:ascii="Times New Roman" w:hAnsi="Times New Roman" w:cs="Times New Roman"/>
          <w:noProof/>
          <w:sz w:val="20"/>
          <w:szCs w:val="20"/>
          <w14:ligatures w14:val="standardContextual"/>
        </w:rPr>
        <w:lastRenderedPageBreak/>
        <w:drawing>
          <wp:inline distT="0" distB="0" distL="0" distR="0" wp14:anchorId="27C6E949" wp14:editId="6FF76383">
            <wp:extent cx="5272405" cy="2119630"/>
            <wp:effectExtent l="0" t="0" r="444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2405" cy="2119630"/>
                    </a:xfrm>
                    <a:prstGeom prst="rect">
                      <a:avLst/>
                    </a:prstGeom>
                    <a:noFill/>
                    <a:ln>
                      <a:noFill/>
                    </a:ln>
                  </pic:spPr>
                </pic:pic>
              </a:graphicData>
            </a:graphic>
          </wp:inline>
        </w:drawing>
      </w:r>
    </w:p>
    <w:p w14:paraId="1AF028F9" w14:textId="45EBE677" w:rsidR="00F83CB9" w:rsidRDefault="00880C5B" w:rsidP="00824482">
      <w:pPr>
        <w:rPr>
          <w:rFonts w:ascii="Times New Roman" w:hAnsi="Times New Roman" w:cs="Times New Roman"/>
          <w:sz w:val="20"/>
          <w:szCs w:val="20"/>
        </w:rPr>
      </w:pPr>
      <w:r w:rsidRPr="002A20F6">
        <w:rPr>
          <w:rFonts w:ascii="Times New Roman" w:hAnsi="Times New Roman" w:cs="Times New Roman"/>
          <w:b/>
          <w:bCs/>
          <w:sz w:val="20"/>
          <w:szCs w:val="20"/>
        </w:rPr>
        <w:t xml:space="preserve">Supplementary Figure </w:t>
      </w:r>
      <w:r w:rsidR="004A4769">
        <w:rPr>
          <w:rFonts w:ascii="Times New Roman" w:hAnsi="Times New Roman" w:cs="Times New Roman" w:hint="eastAsia"/>
          <w:b/>
          <w:bCs/>
          <w:sz w:val="20"/>
          <w:szCs w:val="20"/>
        </w:rPr>
        <w:t>S</w:t>
      </w:r>
      <w:r w:rsidR="00824482">
        <w:rPr>
          <w:rFonts w:ascii="Times New Roman" w:hAnsi="Times New Roman" w:cs="Times New Roman" w:hint="eastAsia"/>
          <w:b/>
          <w:bCs/>
          <w:sz w:val="20"/>
          <w:szCs w:val="20"/>
        </w:rPr>
        <w:t>4</w:t>
      </w:r>
      <w:r w:rsidRPr="002A20F6">
        <w:rPr>
          <w:rFonts w:ascii="Times New Roman" w:hAnsi="Times New Roman" w:cs="Times New Roman"/>
          <w:b/>
          <w:bCs/>
          <w:sz w:val="20"/>
          <w:szCs w:val="20"/>
        </w:rPr>
        <w:t>.</w:t>
      </w:r>
      <w:r w:rsidR="00AC42A2">
        <w:rPr>
          <w:rFonts w:ascii="Times New Roman" w:hAnsi="Times New Roman" w:cs="Times New Roman" w:hint="eastAsia"/>
          <w:b/>
          <w:bCs/>
          <w:sz w:val="20"/>
          <w:szCs w:val="20"/>
        </w:rPr>
        <w:t xml:space="preserve"> </w:t>
      </w:r>
      <w:r w:rsidR="00AC42A2" w:rsidRPr="009040A7">
        <w:rPr>
          <w:rFonts w:ascii="Times New Roman" w:hAnsi="Times New Roman" w:cs="Times New Roman" w:hint="eastAsia"/>
          <w:sz w:val="20"/>
          <w:szCs w:val="20"/>
        </w:rPr>
        <w:t>Comparison of</w:t>
      </w:r>
      <w:r w:rsidR="00EF22CD">
        <w:rPr>
          <w:rFonts w:ascii="Times New Roman" w:hAnsi="Times New Roman" w:cs="Times New Roman" w:hint="eastAsia"/>
          <w:sz w:val="20"/>
          <w:szCs w:val="20"/>
        </w:rPr>
        <w:t xml:space="preserve"> ROC curves of different</w:t>
      </w:r>
      <w:r w:rsidR="00AC42A2" w:rsidRPr="009040A7">
        <w:rPr>
          <w:rFonts w:ascii="Times New Roman" w:hAnsi="Times New Roman" w:cs="Times New Roman" w:hint="eastAsia"/>
          <w:sz w:val="20"/>
          <w:szCs w:val="20"/>
        </w:rPr>
        <w:t xml:space="preserve"> (</w:t>
      </w:r>
      <w:r w:rsidR="00AD580B">
        <w:rPr>
          <w:rFonts w:ascii="Times New Roman" w:hAnsi="Times New Roman" w:cs="Times New Roman" w:hint="eastAsia"/>
          <w:sz w:val="20"/>
          <w:szCs w:val="20"/>
        </w:rPr>
        <w:t>a</w:t>
      </w:r>
      <w:r w:rsidR="00AC42A2" w:rsidRPr="009040A7">
        <w:rPr>
          <w:rFonts w:ascii="Times New Roman" w:hAnsi="Times New Roman" w:cs="Times New Roman" w:hint="eastAsia"/>
          <w:sz w:val="20"/>
          <w:szCs w:val="20"/>
        </w:rPr>
        <w:t>) fusion strategies</w:t>
      </w:r>
      <w:r w:rsidR="007B4AA2">
        <w:rPr>
          <w:rFonts w:ascii="Times New Roman" w:hAnsi="Times New Roman" w:cs="Times New Roman" w:hint="eastAsia"/>
          <w:sz w:val="20"/>
          <w:szCs w:val="20"/>
        </w:rPr>
        <w:t xml:space="preserve"> and</w:t>
      </w:r>
      <w:r w:rsidR="00AC42A2" w:rsidRPr="009040A7">
        <w:rPr>
          <w:rFonts w:ascii="Times New Roman" w:hAnsi="Times New Roman" w:cs="Times New Roman" w:hint="eastAsia"/>
          <w:sz w:val="20"/>
          <w:szCs w:val="20"/>
        </w:rPr>
        <w:t xml:space="preserve"> (</w:t>
      </w:r>
      <w:r w:rsidR="00AD580B">
        <w:rPr>
          <w:rFonts w:ascii="Times New Roman" w:hAnsi="Times New Roman" w:cs="Times New Roman" w:hint="eastAsia"/>
          <w:sz w:val="20"/>
          <w:szCs w:val="20"/>
        </w:rPr>
        <w:t>b</w:t>
      </w:r>
      <w:r w:rsidR="00AC42A2" w:rsidRPr="009040A7">
        <w:rPr>
          <w:rFonts w:ascii="Times New Roman" w:hAnsi="Times New Roman" w:cs="Times New Roman" w:hint="eastAsia"/>
          <w:sz w:val="20"/>
          <w:szCs w:val="20"/>
        </w:rPr>
        <w:t xml:space="preserve">) </w:t>
      </w:r>
      <w:r w:rsidR="00EF22CD">
        <w:rPr>
          <w:rFonts w:ascii="Times New Roman" w:hAnsi="Times New Roman" w:cs="Times New Roman" w:hint="eastAsia"/>
          <w:sz w:val="20"/>
          <w:szCs w:val="20"/>
        </w:rPr>
        <w:t>subtypes</w:t>
      </w:r>
      <w:r w:rsidR="005E4E3C" w:rsidRPr="009040A7">
        <w:rPr>
          <w:rFonts w:ascii="Times New Roman" w:hAnsi="Times New Roman" w:cs="Times New Roman"/>
          <w:sz w:val="20"/>
          <w:szCs w:val="20"/>
        </w:rPr>
        <w:t>.</w:t>
      </w:r>
      <w:r w:rsidR="008E6197" w:rsidRPr="008E6197">
        <w:rPr>
          <w:rFonts w:ascii="Times New Roman" w:hAnsi="Times New Roman" w:cs="Times New Roman" w:hint="eastAsia"/>
          <w:i/>
          <w:iCs/>
          <w:sz w:val="20"/>
          <w:szCs w:val="20"/>
        </w:rPr>
        <w:t xml:space="preserve"> TPR, true positive rate; FPR, false positive rate.</w:t>
      </w:r>
    </w:p>
    <w:p w14:paraId="6C4CD8F8" w14:textId="77777777" w:rsidR="00F83CB9" w:rsidRDefault="00F83CB9">
      <w:pPr>
        <w:widowControl/>
        <w:jc w:val="left"/>
        <w:rPr>
          <w:rFonts w:ascii="Times New Roman" w:hAnsi="Times New Roman" w:cs="Times New Roman"/>
          <w:sz w:val="20"/>
          <w:szCs w:val="20"/>
        </w:rPr>
      </w:pPr>
      <w:r>
        <w:rPr>
          <w:rFonts w:ascii="Times New Roman" w:hAnsi="Times New Roman" w:cs="Times New Roman"/>
          <w:sz w:val="20"/>
          <w:szCs w:val="20"/>
        </w:rPr>
        <w:br w:type="page"/>
      </w:r>
    </w:p>
    <w:p w14:paraId="39A9DD01" w14:textId="7E1B776A" w:rsidR="000D3007" w:rsidRDefault="00EF22CD" w:rsidP="00824482">
      <w:pPr>
        <w:rPr>
          <w:rFonts w:ascii="Times New Roman" w:hAnsi="Times New Roman" w:cs="Times New Roman"/>
          <w:sz w:val="20"/>
          <w:szCs w:val="20"/>
        </w:rPr>
      </w:pPr>
      <w:r>
        <w:rPr>
          <w:rFonts w:ascii="Times New Roman" w:hAnsi="Times New Roman" w:cs="Times New Roman"/>
          <w:noProof/>
          <w:sz w:val="20"/>
          <w:szCs w:val="20"/>
          <w14:ligatures w14:val="standardContextual"/>
        </w:rPr>
        <w:lastRenderedPageBreak/>
        <w:drawing>
          <wp:inline distT="0" distB="0" distL="0" distR="0" wp14:anchorId="7EC11CBC" wp14:editId="0F65E4C9">
            <wp:extent cx="5274310" cy="2182495"/>
            <wp:effectExtent l="0" t="0" r="2540" b="825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12"/>
                    <a:stretch>
                      <a:fillRect/>
                    </a:stretch>
                  </pic:blipFill>
                  <pic:spPr>
                    <a:xfrm>
                      <a:off x="0" y="0"/>
                      <a:ext cx="5274310" cy="2182495"/>
                    </a:xfrm>
                    <a:prstGeom prst="rect">
                      <a:avLst/>
                    </a:prstGeom>
                  </pic:spPr>
                </pic:pic>
              </a:graphicData>
            </a:graphic>
          </wp:inline>
        </w:drawing>
      </w:r>
    </w:p>
    <w:p w14:paraId="6B40DA68" w14:textId="752FC9AD" w:rsidR="00F83CB9" w:rsidRDefault="00F83CB9" w:rsidP="00F83CB9">
      <w:pPr>
        <w:rPr>
          <w:rFonts w:ascii="Times New Roman" w:hAnsi="Times New Roman" w:cs="Times New Roman"/>
          <w:sz w:val="20"/>
          <w:szCs w:val="20"/>
        </w:rPr>
      </w:pPr>
      <w:r w:rsidRPr="002A20F6">
        <w:rPr>
          <w:rFonts w:ascii="Times New Roman" w:hAnsi="Times New Roman" w:cs="Times New Roman"/>
          <w:b/>
          <w:bCs/>
          <w:sz w:val="20"/>
          <w:szCs w:val="20"/>
        </w:rPr>
        <w:t xml:space="preserve">Supplementary Figure </w:t>
      </w:r>
      <w:r w:rsidR="004A4769">
        <w:rPr>
          <w:rFonts w:ascii="Times New Roman" w:hAnsi="Times New Roman" w:cs="Times New Roman" w:hint="eastAsia"/>
          <w:b/>
          <w:bCs/>
          <w:sz w:val="20"/>
          <w:szCs w:val="20"/>
        </w:rPr>
        <w:t>S</w:t>
      </w:r>
      <w:r>
        <w:rPr>
          <w:rFonts w:ascii="Times New Roman" w:hAnsi="Times New Roman" w:cs="Times New Roman" w:hint="eastAsia"/>
          <w:b/>
          <w:bCs/>
          <w:sz w:val="20"/>
          <w:szCs w:val="20"/>
        </w:rPr>
        <w:t>5</w:t>
      </w:r>
      <w:r w:rsidRPr="002A20F6">
        <w:rPr>
          <w:rFonts w:ascii="Times New Roman" w:hAnsi="Times New Roman" w:cs="Times New Roman"/>
          <w:b/>
          <w:bCs/>
          <w:sz w:val="20"/>
          <w:szCs w:val="20"/>
        </w:rPr>
        <w:t>.</w:t>
      </w:r>
      <w:r>
        <w:rPr>
          <w:rFonts w:ascii="Times New Roman" w:hAnsi="Times New Roman" w:cs="Times New Roman" w:hint="eastAsia"/>
          <w:b/>
          <w:bCs/>
          <w:sz w:val="20"/>
          <w:szCs w:val="20"/>
        </w:rPr>
        <w:t xml:space="preserve"> </w:t>
      </w:r>
      <w:r w:rsidRPr="009040A7">
        <w:rPr>
          <w:rFonts w:ascii="Times New Roman" w:hAnsi="Times New Roman" w:cs="Times New Roman" w:hint="eastAsia"/>
          <w:sz w:val="20"/>
          <w:szCs w:val="20"/>
        </w:rPr>
        <w:t>Co</w:t>
      </w:r>
      <w:r>
        <w:rPr>
          <w:rFonts w:ascii="Times New Roman" w:hAnsi="Times New Roman" w:cs="Times New Roman" w:hint="eastAsia"/>
          <w:sz w:val="20"/>
          <w:szCs w:val="20"/>
        </w:rPr>
        <w:t xml:space="preserve">nfusion </w:t>
      </w:r>
      <w:r w:rsidR="00811D52" w:rsidRPr="00811D52">
        <w:rPr>
          <w:rFonts w:ascii="Times New Roman" w:hAnsi="Times New Roman" w:cs="Times New Roman"/>
          <w:sz w:val="20"/>
          <w:szCs w:val="20"/>
        </w:rPr>
        <w:t>matrices</w:t>
      </w:r>
      <w:r w:rsidRPr="009040A7">
        <w:rPr>
          <w:rFonts w:ascii="Times New Roman" w:hAnsi="Times New Roman" w:cs="Times New Roman" w:hint="eastAsia"/>
          <w:sz w:val="20"/>
          <w:szCs w:val="20"/>
        </w:rPr>
        <w:t xml:space="preserve"> of (</w:t>
      </w:r>
      <w:r w:rsidR="00AD580B">
        <w:rPr>
          <w:rFonts w:ascii="Times New Roman" w:hAnsi="Times New Roman" w:cs="Times New Roman" w:hint="eastAsia"/>
          <w:sz w:val="20"/>
          <w:szCs w:val="20"/>
        </w:rPr>
        <w:t>a</w:t>
      </w:r>
      <w:r w:rsidRPr="009040A7">
        <w:rPr>
          <w:rFonts w:ascii="Times New Roman" w:hAnsi="Times New Roman" w:cs="Times New Roman" w:hint="eastAsia"/>
          <w:sz w:val="20"/>
          <w:szCs w:val="20"/>
        </w:rPr>
        <w:t>)</w:t>
      </w:r>
      <w:r>
        <w:rPr>
          <w:rFonts w:ascii="Times New Roman" w:hAnsi="Times New Roman" w:cs="Times New Roman" w:hint="eastAsia"/>
          <w:sz w:val="20"/>
          <w:szCs w:val="20"/>
        </w:rPr>
        <w:t xml:space="preserve"> clinicians with and (</w:t>
      </w:r>
      <w:r w:rsidR="00AD580B">
        <w:rPr>
          <w:rFonts w:ascii="Times New Roman" w:hAnsi="Times New Roman" w:cs="Times New Roman" w:hint="eastAsia"/>
          <w:sz w:val="20"/>
          <w:szCs w:val="20"/>
        </w:rPr>
        <w:t>b</w:t>
      </w:r>
      <w:r>
        <w:rPr>
          <w:rFonts w:ascii="Times New Roman" w:hAnsi="Times New Roman" w:cs="Times New Roman" w:hint="eastAsia"/>
          <w:sz w:val="20"/>
          <w:szCs w:val="20"/>
        </w:rPr>
        <w:t>) without AI assistan</w:t>
      </w:r>
      <w:r w:rsidR="00811D52">
        <w:rPr>
          <w:rFonts w:ascii="Times New Roman" w:hAnsi="Times New Roman" w:cs="Times New Roman" w:hint="eastAsia"/>
          <w:sz w:val="20"/>
          <w:szCs w:val="20"/>
        </w:rPr>
        <w:t>ce</w:t>
      </w:r>
      <w:r w:rsidRPr="009040A7">
        <w:rPr>
          <w:rFonts w:ascii="Times New Roman" w:hAnsi="Times New Roman" w:cs="Times New Roman"/>
          <w:sz w:val="20"/>
          <w:szCs w:val="20"/>
        </w:rPr>
        <w:t>.</w:t>
      </w:r>
      <w:r>
        <w:rPr>
          <w:rFonts w:ascii="Times New Roman" w:hAnsi="Times New Roman" w:cs="Times New Roman" w:hint="eastAsia"/>
          <w:sz w:val="20"/>
          <w:szCs w:val="20"/>
        </w:rPr>
        <w:t xml:space="preserve"> </w:t>
      </w:r>
    </w:p>
    <w:p w14:paraId="3294BB02" w14:textId="77777777" w:rsidR="00F83CB9" w:rsidRPr="00811D52" w:rsidRDefault="00F83CB9" w:rsidP="00824482">
      <w:pPr>
        <w:rPr>
          <w:rFonts w:ascii="Times New Roman" w:hAnsi="Times New Roman" w:cs="Times New Roman"/>
          <w:sz w:val="20"/>
          <w:szCs w:val="20"/>
        </w:rPr>
      </w:pPr>
    </w:p>
    <w:sectPr w:rsidR="00F83CB9" w:rsidRPr="00811D52" w:rsidSect="00A2629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422DE" w14:textId="77777777" w:rsidR="000C0405" w:rsidRDefault="000C0405" w:rsidP="00A5242D">
      <w:pPr>
        <w:rPr>
          <w:rFonts w:hint="eastAsia"/>
        </w:rPr>
      </w:pPr>
      <w:r>
        <w:separator/>
      </w:r>
    </w:p>
  </w:endnote>
  <w:endnote w:type="continuationSeparator" w:id="0">
    <w:p w14:paraId="739DADC3" w14:textId="77777777" w:rsidR="000C0405" w:rsidRDefault="000C0405" w:rsidP="00A5242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B45F2" w14:textId="77777777" w:rsidR="000C0405" w:rsidRDefault="000C0405" w:rsidP="00A5242D">
      <w:pPr>
        <w:rPr>
          <w:rFonts w:hint="eastAsia"/>
        </w:rPr>
      </w:pPr>
      <w:r>
        <w:separator/>
      </w:r>
    </w:p>
  </w:footnote>
  <w:footnote w:type="continuationSeparator" w:id="0">
    <w:p w14:paraId="3A8A2614" w14:textId="77777777" w:rsidR="000C0405" w:rsidRDefault="000C0405" w:rsidP="00A5242D">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A5461"/>
    <w:multiLevelType w:val="hybridMultilevel"/>
    <w:tmpl w:val="B9684378"/>
    <w:lvl w:ilvl="0" w:tplc="ABF6A854">
      <w:start w:val="1"/>
      <w:numFmt w:val="bullet"/>
      <w:lvlText w:val="•"/>
      <w:lvlJc w:val="left"/>
      <w:pPr>
        <w:tabs>
          <w:tab w:val="num" w:pos="720"/>
        </w:tabs>
        <w:ind w:left="720" w:hanging="360"/>
      </w:pPr>
      <w:rPr>
        <w:rFonts w:ascii="Arial" w:hAnsi="Arial" w:cs="Times New Roman" w:hint="default"/>
      </w:rPr>
    </w:lvl>
    <w:lvl w:ilvl="1" w:tplc="39C6EB2C">
      <w:start w:val="1"/>
      <w:numFmt w:val="bullet"/>
      <w:lvlText w:val="•"/>
      <w:lvlJc w:val="left"/>
      <w:pPr>
        <w:tabs>
          <w:tab w:val="num" w:pos="1440"/>
        </w:tabs>
        <w:ind w:left="1440" w:hanging="360"/>
      </w:pPr>
      <w:rPr>
        <w:rFonts w:ascii="Arial" w:hAnsi="Arial" w:cs="Times New Roman" w:hint="default"/>
      </w:rPr>
    </w:lvl>
    <w:lvl w:ilvl="2" w:tplc="B5D67776">
      <w:start w:val="1"/>
      <w:numFmt w:val="bullet"/>
      <w:lvlText w:val="•"/>
      <w:lvlJc w:val="left"/>
      <w:pPr>
        <w:tabs>
          <w:tab w:val="num" w:pos="2160"/>
        </w:tabs>
        <w:ind w:left="2160" w:hanging="360"/>
      </w:pPr>
      <w:rPr>
        <w:rFonts w:ascii="Arial" w:hAnsi="Arial" w:cs="Times New Roman" w:hint="default"/>
      </w:rPr>
    </w:lvl>
    <w:lvl w:ilvl="3" w:tplc="83E6B782">
      <w:start w:val="1"/>
      <w:numFmt w:val="bullet"/>
      <w:lvlText w:val="•"/>
      <w:lvlJc w:val="left"/>
      <w:pPr>
        <w:tabs>
          <w:tab w:val="num" w:pos="2880"/>
        </w:tabs>
        <w:ind w:left="2880" w:hanging="360"/>
      </w:pPr>
      <w:rPr>
        <w:rFonts w:ascii="Arial" w:hAnsi="Arial" w:cs="Times New Roman" w:hint="default"/>
      </w:rPr>
    </w:lvl>
    <w:lvl w:ilvl="4" w:tplc="750E3942">
      <w:start w:val="1"/>
      <w:numFmt w:val="bullet"/>
      <w:lvlText w:val="•"/>
      <w:lvlJc w:val="left"/>
      <w:pPr>
        <w:tabs>
          <w:tab w:val="num" w:pos="3600"/>
        </w:tabs>
        <w:ind w:left="3600" w:hanging="360"/>
      </w:pPr>
      <w:rPr>
        <w:rFonts w:ascii="Arial" w:hAnsi="Arial" w:cs="Times New Roman" w:hint="default"/>
      </w:rPr>
    </w:lvl>
    <w:lvl w:ilvl="5" w:tplc="0F0C899E">
      <w:start w:val="1"/>
      <w:numFmt w:val="bullet"/>
      <w:lvlText w:val="•"/>
      <w:lvlJc w:val="left"/>
      <w:pPr>
        <w:tabs>
          <w:tab w:val="num" w:pos="4320"/>
        </w:tabs>
        <w:ind w:left="4320" w:hanging="360"/>
      </w:pPr>
      <w:rPr>
        <w:rFonts w:ascii="Arial" w:hAnsi="Arial" w:cs="Times New Roman" w:hint="default"/>
      </w:rPr>
    </w:lvl>
    <w:lvl w:ilvl="6" w:tplc="0EE4C2FE">
      <w:start w:val="1"/>
      <w:numFmt w:val="bullet"/>
      <w:lvlText w:val="•"/>
      <w:lvlJc w:val="left"/>
      <w:pPr>
        <w:tabs>
          <w:tab w:val="num" w:pos="5040"/>
        </w:tabs>
        <w:ind w:left="5040" w:hanging="360"/>
      </w:pPr>
      <w:rPr>
        <w:rFonts w:ascii="Arial" w:hAnsi="Arial" w:cs="Times New Roman" w:hint="default"/>
      </w:rPr>
    </w:lvl>
    <w:lvl w:ilvl="7" w:tplc="2A682F6C">
      <w:start w:val="1"/>
      <w:numFmt w:val="bullet"/>
      <w:lvlText w:val="•"/>
      <w:lvlJc w:val="left"/>
      <w:pPr>
        <w:tabs>
          <w:tab w:val="num" w:pos="5760"/>
        </w:tabs>
        <w:ind w:left="5760" w:hanging="360"/>
      </w:pPr>
      <w:rPr>
        <w:rFonts w:ascii="Arial" w:hAnsi="Arial" w:cs="Times New Roman" w:hint="default"/>
      </w:rPr>
    </w:lvl>
    <w:lvl w:ilvl="8" w:tplc="B3C87540">
      <w:start w:val="1"/>
      <w:numFmt w:val="bullet"/>
      <w:lvlText w:val="•"/>
      <w:lvlJc w:val="left"/>
      <w:pPr>
        <w:tabs>
          <w:tab w:val="num" w:pos="6480"/>
        </w:tabs>
        <w:ind w:left="6480" w:hanging="360"/>
      </w:pPr>
      <w:rPr>
        <w:rFonts w:ascii="Arial" w:hAnsi="Arial" w:cs="Times New Roman" w:hint="default"/>
      </w:rPr>
    </w:lvl>
  </w:abstractNum>
  <w:num w:numId="1" w16cid:durableId="1047491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B38"/>
    <w:rsid w:val="0000206E"/>
    <w:rsid w:val="00013BCE"/>
    <w:rsid w:val="00015838"/>
    <w:rsid w:val="00024932"/>
    <w:rsid w:val="00025623"/>
    <w:rsid w:val="00040ACD"/>
    <w:rsid w:val="000467F7"/>
    <w:rsid w:val="00055A6B"/>
    <w:rsid w:val="000939AB"/>
    <w:rsid w:val="000B4202"/>
    <w:rsid w:val="000C0405"/>
    <w:rsid w:val="000D3007"/>
    <w:rsid w:val="000F2136"/>
    <w:rsid w:val="00110872"/>
    <w:rsid w:val="00113F9B"/>
    <w:rsid w:val="00121E69"/>
    <w:rsid w:val="001363B2"/>
    <w:rsid w:val="00142486"/>
    <w:rsid w:val="0016155A"/>
    <w:rsid w:val="00185C5F"/>
    <w:rsid w:val="0019614F"/>
    <w:rsid w:val="001D1760"/>
    <w:rsid w:val="002039E3"/>
    <w:rsid w:val="00236B11"/>
    <w:rsid w:val="00237881"/>
    <w:rsid w:val="002422F5"/>
    <w:rsid w:val="0026259D"/>
    <w:rsid w:val="00270567"/>
    <w:rsid w:val="00276B81"/>
    <w:rsid w:val="00290228"/>
    <w:rsid w:val="002A20F6"/>
    <w:rsid w:val="002B0625"/>
    <w:rsid w:val="002D199B"/>
    <w:rsid w:val="002D7680"/>
    <w:rsid w:val="002F113A"/>
    <w:rsid w:val="00315D80"/>
    <w:rsid w:val="003613A4"/>
    <w:rsid w:val="0039739D"/>
    <w:rsid w:val="003975A4"/>
    <w:rsid w:val="003A6C76"/>
    <w:rsid w:val="003E754D"/>
    <w:rsid w:val="004041B7"/>
    <w:rsid w:val="00445232"/>
    <w:rsid w:val="00462B0D"/>
    <w:rsid w:val="004659C7"/>
    <w:rsid w:val="00473C52"/>
    <w:rsid w:val="004758F3"/>
    <w:rsid w:val="00476DF8"/>
    <w:rsid w:val="004901C8"/>
    <w:rsid w:val="004A2902"/>
    <w:rsid w:val="004A4769"/>
    <w:rsid w:val="004B2BFC"/>
    <w:rsid w:val="004E1AE0"/>
    <w:rsid w:val="004E47C9"/>
    <w:rsid w:val="004F30EB"/>
    <w:rsid w:val="00510A9A"/>
    <w:rsid w:val="005171A3"/>
    <w:rsid w:val="005241CC"/>
    <w:rsid w:val="0057603C"/>
    <w:rsid w:val="005A246D"/>
    <w:rsid w:val="005B38CA"/>
    <w:rsid w:val="005E4E3C"/>
    <w:rsid w:val="006011B4"/>
    <w:rsid w:val="00632F9E"/>
    <w:rsid w:val="006647CC"/>
    <w:rsid w:val="0066543D"/>
    <w:rsid w:val="0068058A"/>
    <w:rsid w:val="006A2821"/>
    <w:rsid w:val="006A6BBB"/>
    <w:rsid w:val="006A6F63"/>
    <w:rsid w:val="006C03E1"/>
    <w:rsid w:val="006F0DED"/>
    <w:rsid w:val="006F25A2"/>
    <w:rsid w:val="006F3AD7"/>
    <w:rsid w:val="006F5EBE"/>
    <w:rsid w:val="006F7B3D"/>
    <w:rsid w:val="00702542"/>
    <w:rsid w:val="00704D1B"/>
    <w:rsid w:val="00760B0C"/>
    <w:rsid w:val="007939EB"/>
    <w:rsid w:val="007B4AA2"/>
    <w:rsid w:val="007B6343"/>
    <w:rsid w:val="00811D52"/>
    <w:rsid w:val="008136FA"/>
    <w:rsid w:val="00824482"/>
    <w:rsid w:val="008429B0"/>
    <w:rsid w:val="008671A7"/>
    <w:rsid w:val="00880C5B"/>
    <w:rsid w:val="008877C4"/>
    <w:rsid w:val="008A4B91"/>
    <w:rsid w:val="008B0014"/>
    <w:rsid w:val="008B5530"/>
    <w:rsid w:val="008E6197"/>
    <w:rsid w:val="008F2BEF"/>
    <w:rsid w:val="009040A7"/>
    <w:rsid w:val="00967CCA"/>
    <w:rsid w:val="00973426"/>
    <w:rsid w:val="009C65B1"/>
    <w:rsid w:val="00A057EE"/>
    <w:rsid w:val="00A2629C"/>
    <w:rsid w:val="00A27E71"/>
    <w:rsid w:val="00A35F5B"/>
    <w:rsid w:val="00A5242D"/>
    <w:rsid w:val="00AB2683"/>
    <w:rsid w:val="00AC42A2"/>
    <w:rsid w:val="00AC787B"/>
    <w:rsid w:val="00AD580B"/>
    <w:rsid w:val="00AE58CE"/>
    <w:rsid w:val="00B11B26"/>
    <w:rsid w:val="00B20C61"/>
    <w:rsid w:val="00B26FAC"/>
    <w:rsid w:val="00B344D6"/>
    <w:rsid w:val="00B37F3A"/>
    <w:rsid w:val="00B57B43"/>
    <w:rsid w:val="00B701F8"/>
    <w:rsid w:val="00B973FE"/>
    <w:rsid w:val="00BB1E0D"/>
    <w:rsid w:val="00BB2AC8"/>
    <w:rsid w:val="00BB4B1C"/>
    <w:rsid w:val="00BC6BE5"/>
    <w:rsid w:val="00BD0D17"/>
    <w:rsid w:val="00C325D6"/>
    <w:rsid w:val="00C4306C"/>
    <w:rsid w:val="00C60B38"/>
    <w:rsid w:val="00C71F4B"/>
    <w:rsid w:val="00C7603B"/>
    <w:rsid w:val="00C8399A"/>
    <w:rsid w:val="00C91F6F"/>
    <w:rsid w:val="00C96469"/>
    <w:rsid w:val="00CA3E3B"/>
    <w:rsid w:val="00D05B91"/>
    <w:rsid w:val="00D269B9"/>
    <w:rsid w:val="00DE01F9"/>
    <w:rsid w:val="00DE7ABE"/>
    <w:rsid w:val="00E0593F"/>
    <w:rsid w:val="00E11184"/>
    <w:rsid w:val="00E127D4"/>
    <w:rsid w:val="00E226D9"/>
    <w:rsid w:val="00E25D67"/>
    <w:rsid w:val="00E31E37"/>
    <w:rsid w:val="00E46012"/>
    <w:rsid w:val="00E54316"/>
    <w:rsid w:val="00E656EB"/>
    <w:rsid w:val="00E75EF4"/>
    <w:rsid w:val="00E84E0F"/>
    <w:rsid w:val="00E95A77"/>
    <w:rsid w:val="00EB1719"/>
    <w:rsid w:val="00EC445A"/>
    <w:rsid w:val="00EC5688"/>
    <w:rsid w:val="00EF22CD"/>
    <w:rsid w:val="00F010D0"/>
    <w:rsid w:val="00F52E8D"/>
    <w:rsid w:val="00F63057"/>
    <w:rsid w:val="00F65A6D"/>
    <w:rsid w:val="00F67250"/>
    <w:rsid w:val="00F82425"/>
    <w:rsid w:val="00F83CB9"/>
    <w:rsid w:val="00FB0308"/>
    <w:rsid w:val="00FB225F"/>
    <w:rsid w:val="00FB69D4"/>
    <w:rsid w:val="00FB77AF"/>
    <w:rsid w:val="00FE6EE2"/>
    <w:rsid w:val="00FF50CD"/>
    <w:rsid w:val="00FF7A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4ED7703"/>
  <w14:defaultImageDpi w14:val="32767"/>
  <w15:chartTrackingRefBased/>
  <w15:docId w15:val="{F30768F9-B088-4B72-9B7B-9573E1D34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3CB9"/>
    <w:pPr>
      <w:widowControl w:val="0"/>
      <w:jc w:val="both"/>
    </w:pPr>
    <w:rPr>
      <w:rFonts w:asciiTheme="minorHAnsi" w:eastAsiaTheme="minorEastAsia" w:hAnsiTheme="minorHAnsi"/>
      <w:szCs w:val="24"/>
      <w14:ligatures w14:val="none"/>
    </w:rPr>
  </w:style>
  <w:style w:type="paragraph" w:styleId="2">
    <w:name w:val="heading 2"/>
    <w:basedOn w:val="a"/>
    <w:next w:val="a"/>
    <w:link w:val="20"/>
    <w:uiPriority w:val="9"/>
    <w:unhideWhenUsed/>
    <w:qFormat/>
    <w:rsid w:val="00F82425"/>
    <w:pPr>
      <w:keepNext/>
      <w:keepLines/>
      <w:spacing w:before="260" w:after="260" w:line="416" w:lineRule="auto"/>
      <w:outlineLvl w:val="1"/>
    </w:pPr>
    <w:rPr>
      <w:rFonts w:asciiTheme="majorHAnsi" w:eastAsiaTheme="majorEastAsia" w:hAnsiTheme="majorHAnsi" w:cstheme="majorBidi"/>
      <w:b/>
      <w:bCs/>
      <w:sz w:val="32"/>
      <w:szCs w:val="32"/>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242D"/>
    <w:pPr>
      <w:tabs>
        <w:tab w:val="center" w:pos="4153"/>
        <w:tab w:val="right" w:pos="8306"/>
      </w:tabs>
      <w:snapToGrid w:val="0"/>
      <w:jc w:val="center"/>
    </w:pPr>
    <w:rPr>
      <w:rFonts w:ascii="Calibri" w:eastAsia="宋体" w:hAnsi="Calibri"/>
      <w:sz w:val="18"/>
      <w:szCs w:val="18"/>
      <w14:ligatures w14:val="standardContextual"/>
    </w:rPr>
  </w:style>
  <w:style w:type="character" w:customStyle="1" w:styleId="a4">
    <w:name w:val="页眉 字符"/>
    <w:basedOn w:val="a0"/>
    <w:link w:val="a3"/>
    <w:uiPriority w:val="99"/>
    <w:rsid w:val="00A5242D"/>
    <w:rPr>
      <w:sz w:val="18"/>
      <w:szCs w:val="18"/>
    </w:rPr>
  </w:style>
  <w:style w:type="paragraph" w:styleId="a5">
    <w:name w:val="footer"/>
    <w:basedOn w:val="a"/>
    <w:link w:val="a6"/>
    <w:uiPriority w:val="99"/>
    <w:unhideWhenUsed/>
    <w:rsid w:val="00A5242D"/>
    <w:pPr>
      <w:tabs>
        <w:tab w:val="center" w:pos="4153"/>
        <w:tab w:val="right" w:pos="8306"/>
      </w:tabs>
      <w:snapToGrid w:val="0"/>
      <w:jc w:val="left"/>
    </w:pPr>
    <w:rPr>
      <w:rFonts w:ascii="Calibri" w:eastAsia="宋体" w:hAnsi="Calibri"/>
      <w:sz w:val="18"/>
      <w:szCs w:val="18"/>
      <w14:ligatures w14:val="standardContextual"/>
    </w:rPr>
  </w:style>
  <w:style w:type="character" w:customStyle="1" w:styleId="a6">
    <w:name w:val="页脚 字符"/>
    <w:basedOn w:val="a0"/>
    <w:link w:val="a5"/>
    <w:uiPriority w:val="99"/>
    <w:rsid w:val="00A5242D"/>
    <w:rPr>
      <w:sz w:val="18"/>
      <w:szCs w:val="18"/>
    </w:rPr>
  </w:style>
  <w:style w:type="character" w:styleId="a7">
    <w:name w:val="annotation reference"/>
    <w:basedOn w:val="a0"/>
    <w:uiPriority w:val="99"/>
    <w:semiHidden/>
    <w:unhideWhenUsed/>
    <w:rsid w:val="006F3AD7"/>
    <w:rPr>
      <w:sz w:val="21"/>
      <w:szCs w:val="21"/>
    </w:rPr>
  </w:style>
  <w:style w:type="paragraph" w:styleId="a8">
    <w:name w:val="annotation text"/>
    <w:basedOn w:val="a"/>
    <w:link w:val="a9"/>
    <w:uiPriority w:val="99"/>
    <w:semiHidden/>
    <w:unhideWhenUsed/>
    <w:rsid w:val="006F3AD7"/>
    <w:pPr>
      <w:jc w:val="left"/>
    </w:pPr>
  </w:style>
  <w:style w:type="character" w:customStyle="1" w:styleId="a9">
    <w:name w:val="批注文字 字符"/>
    <w:basedOn w:val="a0"/>
    <w:link w:val="a8"/>
    <w:uiPriority w:val="99"/>
    <w:semiHidden/>
    <w:rsid w:val="006F3AD7"/>
    <w:rPr>
      <w:rFonts w:asciiTheme="minorHAnsi" w:eastAsiaTheme="minorEastAsia" w:hAnsiTheme="minorHAnsi"/>
      <w:szCs w:val="24"/>
      <w14:ligatures w14:val="none"/>
    </w:rPr>
  </w:style>
  <w:style w:type="paragraph" w:styleId="aa">
    <w:name w:val="annotation subject"/>
    <w:basedOn w:val="a8"/>
    <w:next w:val="a8"/>
    <w:link w:val="ab"/>
    <w:uiPriority w:val="99"/>
    <w:semiHidden/>
    <w:unhideWhenUsed/>
    <w:rsid w:val="006F3AD7"/>
    <w:rPr>
      <w:b/>
      <w:bCs/>
    </w:rPr>
  </w:style>
  <w:style w:type="character" w:customStyle="1" w:styleId="ab">
    <w:name w:val="批注主题 字符"/>
    <w:basedOn w:val="a9"/>
    <w:link w:val="aa"/>
    <w:uiPriority w:val="99"/>
    <w:semiHidden/>
    <w:rsid w:val="006F3AD7"/>
    <w:rPr>
      <w:rFonts w:asciiTheme="minorHAnsi" w:eastAsiaTheme="minorEastAsia" w:hAnsiTheme="minorHAnsi"/>
      <w:b/>
      <w:bCs/>
      <w:szCs w:val="24"/>
      <w14:ligatures w14:val="none"/>
    </w:rPr>
  </w:style>
  <w:style w:type="paragraph" w:styleId="ac">
    <w:name w:val="Revision"/>
    <w:hidden/>
    <w:uiPriority w:val="99"/>
    <w:semiHidden/>
    <w:rsid w:val="006F3AD7"/>
    <w:rPr>
      <w:rFonts w:asciiTheme="minorHAnsi" w:eastAsiaTheme="minorEastAsia" w:hAnsiTheme="minorHAnsi"/>
      <w:szCs w:val="24"/>
      <w14:ligatures w14:val="none"/>
    </w:rPr>
  </w:style>
  <w:style w:type="character" w:customStyle="1" w:styleId="20">
    <w:name w:val="标题 2 字符"/>
    <w:basedOn w:val="a0"/>
    <w:link w:val="2"/>
    <w:uiPriority w:val="9"/>
    <w:rsid w:val="00F82425"/>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6016">
      <w:bodyDiv w:val="1"/>
      <w:marLeft w:val="0"/>
      <w:marRight w:val="0"/>
      <w:marTop w:val="0"/>
      <w:marBottom w:val="0"/>
      <w:divBdr>
        <w:top w:val="none" w:sz="0" w:space="0" w:color="auto"/>
        <w:left w:val="none" w:sz="0" w:space="0" w:color="auto"/>
        <w:bottom w:val="none" w:sz="0" w:space="0" w:color="auto"/>
        <w:right w:val="none" w:sz="0" w:space="0" w:color="auto"/>
      </w:divBdr>
    </w:div>
    <w:div w:id="161706101">
      <w:bodyDiv w:val="1"/>
      <w:marLeft w:val="0"/>
      <w:marRight w:val="0"/>
      <w:marTop w:val="0"/>
      <w:marBottom w:val="0"/>
      <w:divBdr>
        <w:top w:val="none" w:sz="0" w:space="0" w:color="auto"/>
        <w:left w:val="none" w:sz="0" w:space="0" w:color="auto"/>
        <w:bottom w:val="none" w:sz="0" w:space="0" w:color="auto"/>
        <w:right w:val="none" w:sz="0" w:space="0" w:color="auto"/>
      </w:divBdr>
    </w:div>
    <w:div w:id="332221500">
      <w:bodyDiv w:val="1"/>
      <w:marLeft w:val="0"/>
      <w:marRight w:val="0"/>
      <w:marTop w:val="0"/>
      <w:marBottom w:val="0"/>
      <w:divBdr>
        <w:top w:val="none" w:sz="0" w:space="0" w:color="auto"/>
        <w:left w:val="none" w:sz="0" w:space="0" w:color="auto"/>
        <w:bottom w:val="none" w:sz="0" w:space="0" w:color="auto"/>
        <w:right w:val="none" w:sz="0" w:space="0" w:color="auto"/>
      </w:divBdr>
    </w:div>
    <w:div w:id="395664157">
      <w:bodyDiv w:val="1"/>
      <w:marLeft w:val="0"/>
      <w:marRight w:val="0"/>
      <w:marTop w:val="0"/>
      <w:marBottom w:val="0"/>
      <w:divBdr>
        <w:top w:val="none" w:sz="0" w:space="0" w:color="auto"/>
        <w:left w:val="none" w:sz="0" w:space="0" w:color="auto"/>
        <w:bottom w:val="none" w:sz="0" w:space="0" w:color="auto"/>
        <w:right w:val="none" w:sz="0" w:space="0" w:color="auto"/>
      </w:divBdr>
    </w:div>
    <w:div w:id="449511642">
      <w:bodyDiv w:val="1"/>
      <w:marLeft w:val="0"/>
      <w:marRight w:val="0"/>
      <w:marTop w:val="0"/>
      <w:marBottom w:val="0"/>
      <w:divBdr>
        <w:top w:val="none" w:sz="0" w:space="0" w:color="auto"/>
        <w:left w:val="none" w:sz="0" w:space="0" w:color="auto"/>
        <w:bottom w:val="none" w:sz="0" w:space="0" w:color="auto"/>
        <w:right w:val="none" w:sz="0" w:space="0" w:color="auto"/>
      </w:divBdr>
    </w:div>
    <w:div w:id="833953743">
      <w:bodyDiv w:val="1"/>
      <w:marLeft w:val="0"/>
      <w:marRight w:val="0"/>
      <w:marTop w:val="0"/>
      <w:marBottom w:val="0"/>
      <w:divBdr>
        <w:top w:val="none" w:sz="0" w:space="0" w:color="auto"/>
        <w:left w:val="none" w:sz="0" w:space="0" w:color="auto"/>
        <w:bottom w:val="none" w:sz="0" w:space="0" w:color="auto"/>
        <w:right w:val="none" w:sz="0" w:space="0" w:color="auto"/>
      </w:divBdr>
    </w:div>
    <w:div w:id="1124040604">
      <w:bodyDiv w:val="1"/>
      <w:marLeft w:val="0"/>
      <w:marRight w:val="0"/>
      <w:marTop w:val="0"/>
      <w:marBottom w:val="0"/>
      <w:divBdr>
        <w:top w:val="none" w:sz="0" w:space="0" w:color="auto"/>
        <w:left w:val="none" w:sz="0" w:space="0" w:color="auto"/>
        <w:bottom w:val="none" w:sz="0" w:space="0" w:color="auto"/>
        <w:right w:val="none" w:sz="0" w:space="0" w:color="auto"/>
      </w:divBdr>
    </w:div>
    <w:div w:id="1316958333">
      <w:bodyDiv w:val="1"/>
      <w:marLeft w:val="0"/>
      <w:marRight w:val="0"/>
      <w:marTop w:val="0"/>
      <w:marBottom w:val="0"/>
      <w:divBdr>
        <w:top w:val="none" w:sz="0" w:space="0" w:color="auto"/>
        <w:left w:val="none" w:sz="0" w:space="0" w:color="auto"/>
        <w:bottom w:val="none" w:sz="0" w:space="0" w:color="auto"/>
        <w:right w:val="none" w:sz="0" w:space="0" w:color="auto"/>
      </w:divBdr>
    </w:div>
    <w:div w:id="1584876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0" Type="http://schemas.openxmlformats.org/officeDocument/2006/relationships/image" Target="media/image3.tif"/><Relationship Id="rId4" Type="http://schemas.openxmlformats.org/officeDocument/2006/relationships/settings" Target="settings.xml"/><Relationship Id="rId9" Type="http://schemas.openxmlformats.org/officeDocument/2006/relationships/image" Target="media/image2.ti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DA694-6C00-4B37-9D98-7E609D357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1851</TotalTime>
  <Pages>18</Pages>
  <Words>2462</Words>
  <Characters>14037</Characters>
  <Application>Microsoft Office Word</Application>
  <DocSecurity>0</DocSecurity>
  <Lines>116</Lines>
  <Paragraphs>32</Paragraphs>
  <ScaleCrop>false</ScaleCrop>
  <Company/>
  <LinksUpToDate>false</LinksUpToDate>
  <CharactersWithSpaces>16467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清雨 汤</dc:creator>
  <cp:keywords/>
  <dc:description/>
  <cp:lastModifiedBy>清雨 汤</cp:lastModifiedBy>
  <cp:revision>75</cp:revision>
  <dcterms:created xsi:type="dcterms:W3CDTF">2025-09-23T12:32:00Z</dcterms:created>
  <dcterms:modified xsi:type="dcterms:W3CDTF">2026-05-25T02:34:00Z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4e480b2d-fe39-4cfb-ace1-a7524e7236ce</vt:lpwstr>
  </property>
</Properties>
</file>