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7E15BB">
      <w:pPr>
        <w:spacing w:before="0" w:after="60" w:line="48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Corresponding author：</w:t>
      </w:r>
      <w:r>
        <w:rPr>
          <w:rFonts w:ascii="Times New Roman" w:hAnsi="Times New Roman" w:eastAsia="Times New Roman" w:cs="Times New Roman"/>
          <w:sz w:val="24"/>
          <w:szCs w:val="24"/>
        </w:rPr>
        <w:t>CHEN Mingwu</w:t>
      </w:r>
    </w:p>
    <w:p w14:paraId="652D119F">
      <w:pPr>
        <w:spacing w:before="0" w:after="60" w:line="480" w:lineRule="auto"/>
        <w:ind w:firstLine="72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CHEN Mingwu (born September 1981), male (Han ethnicity), native of Xiaoxian County. Associate Professor, Master’s degree. </w:t>
      </w:r>
    </w:p>
    <w:p w14:paraId="7E2BCD9E">
      <w:pPr>
        <w:numPr>
          <w:ilvl w:val="0"/>
          <w:numId w:val="0"/>
        </w:numPr>
        <w:spacing w:before="0" w:after="240" w:line="48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Research interests: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hint="eastAsia" w:eastAsia="宋体" w:cs="Times New Roman"/>
          <w:sz w:val="24"/>
          <w:szCs w:val="24"/>
          <w:lang w:val="en-US" w:eastAsia="zh-CN"/>
        </w:rPr>
        <w:t>O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ptoelectronics, </w:t>
      </w:r>
      <w:r>
        <w:rPr>
          <w:rFonts w:hint="eastAsia" w:eastAsia="宋体" w:cs="Times New Roman"/>
          <w:sz w:val="24"/>
          <w:szCs w:val="24"/>
          <w:lang w:val="en-US" w:eastAsia="zh-CN"/>
        </w:rPr>
        <w:t>C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omputer networks, </w:t>
      </w:r>
      <w:r>
        <w:rPr>
          <w:rFonts w:hint="eastAsia" w:eastAsia="宋体" w:cs="Times New Roman"/>
          <w:sz w:val="24"/>
          <w:szCs w:val="24"/>
          <w:lang w:val="en-US" w:eastAsia="zh-CN"/>
        </w:rPr>
        <w:t>B</w:t>
      </w:r>
      <w:r>
        <w:rPr>
          <w:rFonts w:ascii="Times New Roman" w:hAnsi="Times New Roman" w:eastAsia="Times New Roman" w:cs="Times New Roman"/>
          <w:sz w:val="24"/>
          <w:szCs w:val="24"/>
        </w:rPr>
        <w:t>ig data.</w:t>
      </w:r>
    </w:p>
    <w:p w14:paraId="0FB3C472">
      <w:pPr>
        <w:numPr>
          <w:ilvl w:val="0"/>
          <w:numId w:val="0"/>
        </w:numPr>
        <w:spacing w:before="0" w:after="240" w:line="48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hint="eastAsia" w:eastAsia="宋体"/>
          <w:b/>
          <w:bCs/>
          <w:lang w:val="en-US" w:eastAsia="zh-CN"/>
        </w:rPr>
        <w:t xml:space="preserve">The institution’s website: </w:t>
      </w:r>
      <w:r>
        <w:rPr>
          <w:rFonts w:hint="eastAsia" w:ascii="Times New Roman" w:hAnsi="Times New Roman" w:eastAsia="Times New Roman" w:cs="Times New Roman"/>
          <w:sz w:val="24"/>
          <w:szCs w:val="24"/>
        </w:rPr>
        <w:fldChar w:fldCharType="begin"/>
      </w:r>
      <w:r>
        <w:rPr>
          <w:rFonts w:hint="eastAsia" w:ascii="Times New Roman" w:hAnsi="Times New Roman" w:eastAsia="Times New Roman" w:cs="Times New Roman"/>
          <w:sz w:val="24"/>
          <w:szCs w:val="24"/>
        </w:rPr>
        <w:instrText xml:space="preserve"> HYPERLINK "https://cse.aiit.edu.cn/info/183053?number=bfjsjs4" </w:instrText>
      </w:r>
      <w:r>
        <w:rPr>
          <w:rFonts w:hint="eastAsia" w:ascii="Times New Roman" w:hAnsi="Times New Roman" w:eastAsia="Times New Roman" w:cs="Times New Roman"/>
          <w:sz w:val="24"/>
          <w:szCs w:val="24"/>
        </w:rPr>
        <w:fldChar w:fldCharType="separate"/>
      </w:r>
      <w:r>
        <w:rPr>
          <w:rStyle w:val="5"/>
          <w:rFonts w:hint="eastAsia" w:ascii="Times New Roman" w:hAnsi="Times New Roman" w:eastAsia="Times New Roman" w:cs="Times New Roman"/>
          <w:sz w:val="24"/>
          <w:szCs w:val="24"/>
        </w:rPr>
        <w:t>https://cse.aiit.edu.cn/info/183053?number=bfjsjs4</w:t>
      </w:r>
      <w:r>
        <w:rPr>
          <w:rFonts w:hint="eastAsia" w:ascii="Times New Roman" w:hAnsi="Times New Roman" w:eastAsia="Times New Roman" w:cs="Times New Roman"/>
          <w:sz w:val="24"/>
          <w:szCs w:val="24"/>
        </w:rPr>
        <w:fldChar w:fldCharType="end"/>
      </w:r>
    </w:p>
    <w:p w14:paraId="3D34709D">
      <w:pPr>
        <w:numPr>
          <w:ilvl w:val="0"/>
          <w:numId w:val="0"/>
        </w:numPr>
        <w:spacing w:before="0" w:after="240" w:line="480" w:lineRule="auto"/>
        <w:jc w:val="both"/>
      </w:pPr>
      <w:r>
        <w:rPr>
          <w:rFonts w:hint="eastAsia" w:eastAsia="宋体" w:cs="Times New Roman"/>
          <w:b/>
          <w:bCs/>
          <w:sz w:val="24"/>
          <w:szCs w:val="24"/>
          <w:lang w:val="en-US" w:eastAsia="zh-CN"/>
        </w:rPr>
        <w:t>E</w:t>
      </w:r>
      <w:r>
        <w:rPr>
          <w:rFonts w:hint="eastAsia" w:ascii="Times New Roman" w:hAnsi="Times New Roman" w:eastAsia="Times New Roman" w:cs="Times New Roman"/>
          <w:b/>
          <w:bCs/>
          <w:sz w:val="24"/>
          <w:szCs w:val="24"/>
        </w:rPr>
        <w:t>mail:</w:t>
      </w:r>
      <w:r>
        <w:rPr>
          <w:rFonts w:hint="eastAsia" w:ascii="Times New Roman" w:hAnsi="Times New Roman" w:eastAsia="Times New Roman" w:cs="Times New Roman"/>
          <w:sz w:val="24"/>
          <w:szCs w:val="24"/>
        </w:rPr>
        <w:t xml:space="preserve"> </w:t>
      </w:r>
      <w:r>
        <w:fldChar w:fldCharType="begin"/>
      </w:r>
      <w:r>
        <w:instrText xml:space="preserve"> HYPERLINK "mailto:mwchen5@iflytek.com" </w:instrText>
      </w:r>
      <w:r>
        <w:fldChar w:fldCharType="separate"/>
      </w:r>
      <w:r>
        <w:rPr>
          <w:rStyle w:val="5"/>
        </w:rPr>
        <w:t>mwchen5@iflytek.com</w:t>
      </w:r>
      <w:r>
        <w:fldChar w:fldCharType="end"/>
      </w:r>
    </w:p>
    <w:p w14:paraId="4772B8FA">
      <w:pPr>
        <w:spacing w:before="0" w:after="60" w:line="480" w:lineRule="auto"/>
        <w:jc w:val="both"/>
        <w:rPr>
          <w:rFonts w:hint="eastAsia" w:eastAsia="宋体"/>
          <w:lang w:val="en-US" w:eastAsia="zh-CN"/>
        </w:rPr>
      </w:pPr>
      <w:r>
        <w:rPr>
          <w:rFonts w:hint="eastAsia" w:eastAsia="宋体"/>
          <w:b/>
          <w:bCs/>
          <w:lang w:val="en-US" w:eastAsia="zh-CN"/>
        </w:rPr>
        <w:t>Tel:</w:t>
      </w:r>
      <w:r>
        <w:rPr>
          <w:rFonts w:hint="eastAsia" w:eastAsia="宋体"/>
          <w:lang w:val="en-US" w:eastAsia="zh-CN"/>
        </w:rPr>
        <w:t>13395697382</w:t>
      </w:r>
    </w:p>
    <w:p w14:paraId="1569772F">
      <w:pPr>
        <w:spacing w:before="0" w:after="60" w:line="480" w:lineRule="auto"/>
        <w:jc w:val="both"/>
        <w:rPr>
          <w:rFonts w:hint="default" w:eastAsia="宋体"/>
          <w:lang w:val="en-US" w:eastAsia="zh-CN"/>
        </w:rPr>
      </w:pPr>
      <w:r>
        <w:rPr>
          <w:rFonts w:hint="eastAsia" w:ascii="Times New Roman" w:hAnsi="Times New Roman" w:eastAsia="Times New Roman" w:cs="Times New Roman"/>
          <w:b/>
          <w:bCs/>
          <w:sz w:val="24"/>
          <w:szCs w:val="24"/>
        </w:rPr>
        <w:t>Institution</w:t>
      </w:r>
      <w:r>
        <w:rPr>
          <w:rFonts w:hint="eastAsia" w:eastAsia="宋体" w:cs="Times New Roman"/>
          <w:b/>
          <w:bCs/>
          <w:sz w:val="24"/>
          <w:szCs w:val="24"/>
          <w:lang w:val="en-US" w:eastAsia="zh-CN"/>
        </w:rPr>
        <w:t>:</w:t>
      </w:r>
      <w:r>
        <w:rPr>
          <w:rFonts w:ascii="Times New Roman" w:hAnsi="Times New Roman" w:eastAsia="Times New Roman" w:cs="Times New Roman"/>
          <w:sz w:val="24"/>
          <w:szCs w:val="24"/>
        </w:rPr>
        <w:t>Anhui Institute of Information Technology,</w:t>
      </w:r>
    </w:p>
    <w:p w14:paraId="6794E40E">
      <w:pPr>
        <w:spacing w:before="0" w:after="60" w:line="48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hint="eastAsia" w:eastAsia="宋体"/>
          <w:b/>
          <w:bCs/>
          <w:lang w:val="en-US" w:eastAsia="zh-CN"/>
        </w:rPr>
        <w:t>ORCID ：</w:t>
      </w:r>
      <w:r>
        <w:rPr>
          <w:rFonts w:ascii="Times New Roman" w:hAnsi="Times New Roman" w:eastAsia="Times New Roman" w:cs="Times New Roman"/>
          <w:sz w:val="24"/>
          <w:szCs w:val="24"/>
        </w:rPr>
        <w:t>0009-0005-4158-8810</w:t>
      </w:r>
    </w:p>
    <w:p w14:paraId="42540FC2">
      <w:pPr>
        <w:spacing w:before="0" w:after="60" w:line="480" w:lineRule="auto"/>
        <w:jc w:val="both"/>
        <w:rPr>
          <w:rFonts w:hint="eastAsia" w:ascii="Times New Roman" w:hAnsi="Times New Roman" w:eastAsia="Times New Roman" w:cs="Times New Roman"/>
          <w:sz w:val="24"/>
          <w:szCs w:val="24"/>
        </w:rPr>
      </w:pPr>
      <w:r>
        <w:rPr>
          <w:rFonts w:hint="eastAsia" w:eastAsia="宋体"/>
          <w:b/>
          <w:bCs/>
          <w:lang w:val="en-US" w:eastAsia="zh-CN"/>
        </w:rPr>
        <w:t>Google Scholar page：</w:t>
      </w:r>
      <w:r>
        <w:rPr>
          <w:rFonts w:hint="eastAsia" w:ascii="Times New Roman" w:hAnsi="Times New Roman" w:eastAsia="Times New Roman" w:cs="Times New Roman"/>
          <w:sz w:val="24"/>
          <w:szCs w:val="24"/>
          <w:lang w:val="en-US" w:eastAsia="zh-CN"/>
        </w:rPr>
        <w:t>Unavailable, as Google Accounts can no longer be registered within mainland China.</w:t>
      </w:r>
    </w:p>
    <w:p w14:paraId="259CA6E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240" w:leftChars="100" w:firstLine="0" w:firstLineChars="0"/>
        <w:jc w:val="left"/>
        <w:textAlignment w:val="auto"/>
        <w:rPr>
          <w:rFonts w:hint="eastAsia" w:ascii="Times New Roman" w:hAnsi="Times New Roman" w:eastAsia="宋体" w:cs="Times New Roman"/>
          <w:b/>
          <w:bCs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kern w:val="0"/>
          <w:sz w:val="24"/>
          <w:szCs w:val="24"/>
          <w:lang w:val="en-US" w:eastAsia="zh-CN"/>
        </w:rPr>
        <w:t>recent published papers：</w:t>
      </w:r>
      <w:bookmarkStart w:id="0" w:name="_GoBack"/>
      <w:bookmarkEnd w:id="0"/>
      <w:r>
        <w:rPr>
          <w:rFonts w:hint="eastAsia" w:ascii="Times New Roman" w:hAnsi="Times New Roman" w:eastAsia="Times New Roman" w:cs="Times New Roman"/>
          <w:kern w:val="0"/>
          <w:sz w:val="24"/>
          <w:szCs w:val="24"/>
          <w:lang w:val="en-US" w:eastAsia="zh-CN"/>
        </w:rPr>
        <w:t>https://kns.cnki.net/kns8s/defaultresult/index?crossids=YSTT4HG0%2CLSTPFY1C%2CJUP3MUPD%2CMPMFIG1A%2CWQ0UVIAA%2CBLZOG7CK%2CPWFIRAGL%2CEMRPGLPA%2CNLBO1Z6R%2CNN3FJMUV&amp;korder=TI&amp;kw=%E5%9F%BA%E4%BA%8E%E9%9D%9E%E5%88%B6%E5%86%B7%E7%BA%A2%E5%A4%96%E5%86%B7%E7%84%A6%E5%B9%B3%E9%9D%A2%E6%8E%A2%E6%B5%8B%E5%99%A8%E7%9A%84%E5%B7%A5%E4%B8%9A%E6%B5%8B%E6%B8%A9%E7%B3%BB%E7%BB%9F</w:t>
      </w:r>
    </w:p>
    <w:p w14:paraId="6784045E">
      <w:pPr>
        <w:numPr>
          <w:ilvl w:val="0"/>
          <w:numId w:val="1"/>
        </w:numPr>
        <w:spacing w:before="0" w:after="240" w:line="480" w:lineRule="auto"/>
        <w:ind w:left="425" w:leftChars="0" w:hanging="425" w:firstLineChars="0"/>
        <w:jc w:val="both"/>
        <w:rPr>
          <w:rFonts w:hint="eastAsia" w:ascii="Times New Roman" w:hAnsi="Times New Roman" w:eastAsia="Times New Roman" w:cs="Times New Roman"/>
          <w:sz w:val="24"/>
          <w:szCs w:val="24"/>
        </w:rPr>
      </w:pPr>
      <w:r>
        <w:rPr>
          <w:rFonts w:hint="eastAsia" w:ascii="Times New Roman" w:hAnsi="Times New Roman" w:eastAsia="Times New Roman" w:cs="Times New Roman"/>
          <w:sz w:val="24"/>
          <w:szCs w:val="24"/>
        </w:rPr>
        <w:t>Industrial Temperature Measurement System Based on Uncooled Infrared Focal Plane Array Detector, Journal of Atmospheric and Environmental Optics, Jan. 2015</w:t>
      </w:r>
      <w:r>
        <w:rPr>
          <w:rFonts w:hint="eastAsia" w:eastAsia="宋体" w:cs="Times New Roman"/>
          <w:sz w:val="24"/>
          <w:szCs w:val="24"/>
          <w:lang w:eastAsia="zh-CN"/>
        </w:rPr>
        <w:t>。</w:t>
      </w:r>
    </w:p>
    <w:p w14:paraId="253FA365">
      <w:pPr>
        <w:numPr>
          <w:ilvl w:val="0"/>
          <w:numId w:val="0"/>
        </w:numPr>
        <w:spacing w:before="0" w:after="240" w:line="480" w:lineRule="auto"/>
        <w:ind w:leftChars="0" w:firstLine="480" w:firstLineChars="200"/>
        <w:jc w:val="both"/>
        <w:rPr>
          <w:rFonts w:hint="eastAsia" w:ascii="Times New Roman" w:hAnsi="Times New Roman" w:eastAsia="Times New Roman" w:cs="Times New Roman"/>
          <w:sz w:val="24"/>
          <w:szCs w:val="24"/>
        </w:rPr>
      </w:pPr>
      <w:r>
        <w:rPr>
          <w:rFonts w:hint="eastAsia" w:ascii="Times New Roman" w:hAnsi="Times New Roman" w:eastAsia="Times New Roman" w:cs="Times New Roman"/>
          <w:sz w:val="24"/>
          <w:szCs w:val="24"/>
        </w:rPr>
        <w:t>https://kns.cnki.net/kcms2/article/abstract?v=coorgAOmZmDowBCaMs9z9Zq4NasWL0WGse3O3DUhlQQDsUvfHth2Mi0ln08xj0NE33zXOaO7xSyoVKB5LebiwTzhQOB9KIYoIB8dD5_iTFWnkkaacPnvUGZAdoIOJjbehSJBa_3sBS8u9I0PIdr4XV_oDN16HI93BzycRvFFB9gsSS5C97zGRA==&amp;uniplatform=NZKPT&amp;language=CHS</w:t>
      </w:r>
    </w:p>
    <w:p w14:paraId="3F7DA5AA">
      <w:pPr>
        <w:numPr>
          <w:ilvl w:val="0"/>
          <w:numId w:val="1"/>
        </w:numPr>
        <w:spacing w:before="0" w:after="240" w:line="480" w:lineRule="auto"/>
        <w:ind w:left="425" w:leftChars="0" w:hanging="425" w:firstLineChars="0"/>
        <w:jc w:val="both"/>
        <w:rPr>
          <w:rFonts w:hint="eastAsia" w:ascii="Times New Roman" w:hAnsi="Times New Roman" w:eastAsia="Times New Roman" w:cs="Times New Roman"/>
          <w:sz w:val="24"/>
          <w:szCs w:val="24"/>
        </w:rPr>
      </w:pPr>
      <w:r>
        <w:rPr>
          <w:rFonts w:hint="eastAsia" w:ascii="Times New Roman" w:hAnsi="Times New Roman" w:eastAsia="Times New Roman" w:cs="Times New Roman"/>
          <w:sz w:val="24"/>
          <w:szCs w:val="24"/>
        </w:rPr>
        <w:t>Optical Modulator Based on Two-Dimensional Layered Materials, Journal of Taiyuan University, Jan. 2019</w:t>
      </w:r>
    </w:p>
    <w:p w14:paraId="2068115F">
      <w:pPr>
        <w:numPr>
          <w:ilvl w:val="0"/>
          <w:numId w:val="0"/>
        </w:numPr>
        <w:spacing w:before="0" w:after="240" w:line="480" w:lineRule="auto"/>
        <w:ind w:leftChars="0" w:firstLine="480" w:firstLineChars="200"/>
        <w:jc w:val="both"/>
        <w:rPr>
          <w:rFonts w:hint="eastAsia" w:ascii="Times New Roman" w:hAnsi="Times New Roman" w:eastAsia="Times New Roman" w:cs="Times New Roman"/>
          <w:sz w:val="24"/>
          <w:szCs w:val="24"/>
        </w:rPr>
      </w:pPr>
      <w:r>
        <w:rPr>
          <w:rFonts w:hint="eastAsia" w:ascii="Times New Roman" w:hAnsi="Times New Roman" w:eastAsia="Times New Roman" w:cs="Times New Roman"/>
          <w:sz w:val="24"/>
          <w:szCs w:val="24"/>
        </w:rPr>
        <w:t>https://kns.cnki.net/kcms2/article/abstract?v=coorgAOmZmBOw6uQlGAYGA_4nSH453swRFpZicjuOVZCOSMdL3pnpydbb5peqUAE0BnV9_jObLjgbWQjestxO34_wOsDbQ33hvtRiFEN-MY88saNiSIXm1nGK6j9jivpOE_FALOiS2d0_ZXlJQyaoesHASVVMF-XD79hGYbtUIbZWzMAYxFeHA==&amp;uniplatform=NZKPT&amp;language=CHS</w:t>
      </w:r>
    </w:p>
    <w:p w14:paraId="70AB8CE6">
      <w:pPr>
        <w:numPr>
          <w:ilvl w:val="0"/>
          <w:numId w:val="1"/>
        </w:numPr>
        <w:spacing w:before="0" w:after="240" w:line="480" w:lineRule="auto"/>
        <w:ind w:left="425" w:leftChars="0" w:hanging="425" w:firstLineChars="0"/>
        <w:jc w:val="both"/>
        <w:rPr>
          <w:rFonts w:hint="eastAsia" w:ascii="Times New Roman" w:hAnsi="Times New Roman" w:eastAsia="Times New Roman" w:cs="Times New Roman"/>
          <w:sz w:val="24"/>
          <w:szCs w:val="24"/>
        </w:rPr>
      </w:pPr>
      <w:r>
        <w:rPr>
          <w:rFonts w:hint="eastAsia" w:ascii="Times New Roman" w:hAnsi="Times New Roman" w:eastAsia="Times New Roman" w:cs="Times New Roman"/>
          <w:sz w:val="24"/>
          <w:szCs w:val="24"/>
        </w:rPr>
        <w:t>Non-Contact Monitoring System for High-Temperature Industrial Furnace Based on Internet of Things Technology, Journal of Hebei North University</w:t>
      </w:r>
    </w:p>
    <w:p w14:paraId="2D56220D">
      <w:pPr>
        <w:ind w:firstLine="480" w:firstLineChars="200"/>
      </w:pPr>
      <w:r>
        <w:rPr>
          <w:rFonts w:hint="eastAsia"/>
        </w:rPr>
        <w:t>https://kns.cnki.net/kcms2/article/abstract?v=coorgAOmZmBOw6uQlGAYGA_4nSH453swRFpZicjuOVaMfKTkfzQ8EcuW5spHK8lMSY1EWso0L6o7bXJGCWm4LWlJeL5P0MIgBaZZEyxLb4WyVMSJQBIu5Kin1iGUChLDBPb-_X37NTNVWRLvrc5A8o7QTEkoB93EkcUNkSYT8K9sbDAkOHdgsg==&amp;uniplatform=NZKPT&amp;language=CHS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6F43C7"/>
    <w:multiLevelType w:val="singleLevel"/>
    <w:tmpl w:val="E56F43C7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YyYWM0YmU4MzZjYzU4ZTk2NjEzMjAxZmU3NjJjZmQifQ=="/>
  </w:docVars>
  <w:rsids>
    <w:rsidRoot w:val="00000000"/>
    <w:rsid w:val="09410B59"/>
    <w:rsid w:val="1218482D"/>
    <w:rsid w:val="13BF48AC"/>
    <w:rsid w:val="158F5ABF"/>
    <w:rsid w:val="176A0394"/>
    <w:rsid w:val="178D35C8"/>
    <w:rsid w:val="17994519"/>
    <w:rsid w:val="223E0DC6"/>
    <w:rsid w:val="293A01EA"/>
    <w:rsid w:val="2D937732"/>
    <w:rsid w:val="411A4200"/>
    <w:rsid w:val="472D42FC"/>
    <w:rsid w:val="5204764B"/>
    <w:rsid w:val="72DC5E87"/>
    <w:rsid w:val="73CE5369"/>
    <w:rsid w:val="779C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Times New Roman" w:cs="Times New Roman"/>
      <w:sz w:val="24"/>
      <w:szCs w:val="2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styleId="5">
    <w:name w:val="Hyperlink"/>
    <w:unhideWhenUsed/>
    <w:qFormat/>
    <w:uiPriority w:val="99"/>
    <w:rPr>
      <w:color w:val="0563C1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120</Words>
  <Characters>1631</Characters>
  <Lines>0</Lines>
  <Paragraphs>0</Paragraphs>
  <TotalTime>1</TotalTime>
  <ScaleCrop>false</ScaleCrop>
  <LinksUpToDate>false</LinksUpToDate>
  <CharactersWithSpaces>1727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2026-06-05T15:02:00Z</dcterms:created>
  <dc:creator>admin</dc:creator>
  <cp:lastModifiedBy>陈明武</cp:lastModifiedBy>
  <dcterms:modified xsi:type="dcterms:W3CDTF">2026-06-06T06:51:30Z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63048C5E6FFB475B809C465C16CCC84E_12</vt:lpwstr>
  </property>
</Properties>
</file>