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3FA90" w14:textId="77777777" w:rsidR="00792D05" w:rsidRDefault="00792D05" w:rsidP="00792D05">
      <w:pPr>
        <w:pBdr>
          <w:top w:val="nil"/>
          <w:left w:val="nil"/>
          <w:bottom w:val="nil"/>
          <w:right w:val="nil"/>
          <w:between w:val="nil"/>
        </w:pBdr>
        <w:spacing w:before="20"/>
        <w:rPr>
          <w:rFonts w:ascii="Calibri" w:hAnsi="Calibri" w:cs="Calibri"/>
          <w:b/>
          <w:bCs/>
          <w:kern w:val="28"/>
          <w:sz w:val="28"/>
          <w:szCs w:val="28"/>
        </w:rPr>
      </w:pPr>
      <w:r w:rsidRPr="00DC60B2">
        <w:rPr>
          <w:rFonts w:ascii="Calibri" w:hAnsi="Calibri" w:cs="Calibri"/>
          <w:b/>
          <w:bCs/>
          <w:kern w:val="28"/>
          <w:sz w:val="28"/>
          <w:szCs w:val="28"/>
        </w:rPr>
        <w:t xml:space="preserve">Sparse-Observation Multi-Horizon Glaucoma Progression Forecasting with Biologically Constrained Temporal Consistency: A </w:t>
      </w:r>
      <w:r>
        <w:rPr>
          <w:rFonts w:ascii="Calibri" w:hAnsi="Calibri" w:cs="Calibri"/>
          <w:b/>
          <w:bCs/>
          <w:kern w:val="28"/>
          <w:sz w:val="28"/>
          <w:szCs w:val="28"/>
        </w:rPr>
        <w:t xml:space="preserve">Glaucoma </w:t>
      </w:r>
      <w:r w:rsidRPr="00DC60B2">
        <w:rPr>
          <w:rFonts w:ascii="Calibri" w:hAnsi="Calibri" w:cs="Calibri"/>
          <w:b/>
          <w:bCs/>
          <w:kern w:val="28"/>
          <w:sz w:val="28"/>
          <w:szCs w:val="28"/>
        </w:rPr>
        <w:t>Case Study</w:t>
      </w:r>
    </w:p>
    <w:p w14:paraId="411EB430" w14:textId="77777777" w:rsidR="0037228D" w:rsidRPr="003B05E8" w:rsidRDefault="0037228D" w:rsidP="0037228D">
      <w:pPr>
        <w:pBdr>
          <w:top w:val="nil"/>
          <w:left w:val="nil"/>
          <w:bottom w:val="nil"/>
          <w:right w:val="nil"/>
          <w:between w:val="nil"/>
        </w:pBdr>
        <w:spacing w:before="20"/>
        <w:rPr>
          <w:rFonts w:ascii="Calibri" w:hAnsi="Calibri" w:cs="Calibri"/>
          <w:color w:val="000000"/>
          <w:sz w:val="18"/>
          <w:szCs w:val="18"/>
        </w:rPr>
      </w:pPr>
      <w:r w:rsidRPr="003B05E8">
        <w:rPr>
          <w:rFonts w:ascii="Calibri" w:hAnsi="Calibri" w:cs="Calibri"/>
          <w:color w:val="000000"/>
          <w:sz w:val="18"/>
          <w:szCs w:val="18"/>
        </w:rPr>
        <w:t>Mousa Moradi</w:t>
      </w:r>
      <w:r w:rsidRPr="003B05E8">
        <w:rPr>
          <w:rFonts w:ascii="Calibri" w:hAnsi="Calibri" w:cs="Calibri"/>
          <w:color w:val="000000"/>
          <w:sz w:val="18"/>
          <w:szCs w:val="18"/>
          <w:vertAlign w:val="superscript"/>
        </w:rPr>
        <w:t>1</w:t>
      </w:r>
      <w:r w:rsidRPr="003B05E8">
        <w:rPr>
          <w:rFonts w:ascii="Calibri" w:hAnsi="Calibri" w:cs="Calibri"/>
          <w:color w:val="000000"/>
          <w:sz w:val="18"/>
          <w:szCs w:val="18"/>
        </w:rPr>
        <w:t xml:space="preserve">, </w:t>
      </w:r>
      <w:r>
        <w:rPr>
          <w:rFonts w:ascii="Calibri" w:hAnsi="Calibri" w:cs="Calibri"/>
          <w:color w:val="000000"/>
          <w:sz w:val="18"/>
          <w:szCs w:val="18"/>
        </w:rPr>
        <w:t>J</w:t>
      </w:r>
      <w:r w:rsidRPr="003B05E8">
        <w:rPr>
          <w:rFonts w:ascii="Calibri" w:hAnsi="Calibri" w:cs="Calibri"/>
          <w:color w:val="000000"/>
          <w:sz w:val="18"/>
          <w:szCs w:val="18"/>
        </w:rPr>
        <w:t>erry Cao-Xue</w:t>
      </w:r>
      <w:r w:rsidRPr="003B05E8">
        <w:rPr>
          <w:rFonts w:ascii="Calibri" w:hAnsi="Calibri" w:cs="Calibri"/>
          <w:color w:val="000000"/>
          <w:sz w:val="18"/>
          <w:szCs w:val="18"/>
          <w:vertAlign w:val="superscript"/>
        </w:rPr>
        <w:t>1</w:t>
      </w:r>
      <w:r w:rsidRPr="003B05E8">
        <w:rPr>
          <w:rFonts w:ascii="Calibri" w:hAnsi="Calibri" w:cs="Calibri"/>
          <w:color w:val="000000"/>
          <w:sz w:val="18"/>
          <w:szCs w:val="18"/>
        </w:rPr>
        <w:t xml:space="preserve">, </w:t>
      </w:r>
      <w:r>
        <w:rPr>
          <w:rFonts w:ascii="Calibri" w:hAnsi="Calibri" w:cs="Calibri"/>
          <w:color w:val="000000"/>
          <w:sz w:val="18"/>
          <w:szCs w:val="18"/>
        </w:rPr>
        <w:t>Asahi Fujita</w:t>
      </w:r>
      <w:r w:rsidRPr="00513885">
        <w:rPr>
          <w:rFonts w:ascii="Calibri" w:hAnsi="Calibri" w:cs="Calibri"/>
          <w:color w:val="000000"/>
          <w:sz w:val="18"/>
          <w:szCs w:val="18"/>
          <w:vertAlign w:val="superscript"/>
        </w:rPr>
        <w:t>2</w:t>
      </w:r>
      <w:r>
        <w:rPr>
          <w:rFonts w:ascii="Calibri" w:hAnsi="Calibri" w:cs="Calibri"/>
          <w:color w:val="000000"/>
          <w:sz w:val="18"/>
          <w:szCs w:val="18"/>
        </w:rPr>
        <w:t xml:space="preserve">, </w:t>
      </w:r>
      <w:r w:rsidRPr="00513885">
        <w:rPr>
          <w:rFonts w:ascii="Calibri" w:hAnsi="Calibri" w:cs="Calibri"/>
          <w:color w:val="000000"/>
          <w:sz w:val="18"/>
          <w:szCs w:val="18"/>
        </w:rPr>
        <w:t>Daniel L.  Liebman</w:t>
      </w:r>
      <w:r w:rsidRPr="00513885">
        <w:rPr>
          <w:rFonts w:ascii="Calibri" w:hAnsi="Calibri" w:cs="Calibri"/>
          <w:color w:val="000000"/>
          <w:sz w:val="18"/>
          <w:szCs w:val="18"/>
          <w:vertAlign w:val="superscript"/>
        </w:rPr>
        <w:t>2</w:t>
      </w:r>
      <w:r>
        <w:rPr>
          <w:rFonts w:ascii="Calibri" w:hAnsi="Calibri" w:cs="Calibri"/>
          <w:color w:val="000000"/>
          <w:sz w:val="18"/>
          <w:szCs w:val="18"/>
        </w:rPr>
        <w:t xml:space="preserve">, </w:t>
      </w:r>
      <w:r w:rsidRPr="00053190">
        <w:rPr>
          <w:rFonts w:ascii="Calibri" w:hAnsi="Calibri" w:cs="Calibri"/>
          <w:color w:val="000000"/>
          <w:sz w:val="18"/>
          <w:szCs w:val="18"/>
        </w:rPr>
        <w:t xml:space="preserve">Alessandro </w:t>
      </w:r>
      <w:r>
        <w:rPr>
          <w:rFonts w:ascii="Calibri" w:hAnsi="Calibri" w:cs="Calibri"/>
          <w:color w:val="000000"/>
          <w:sz w:val="18"/>
          <w:szCs w:val="18"/>
        </w:rPr>
        <w:t>Jammal</w:t>
      </w:r>
      <w:r w:rsidRPr="00053190">
        <w:rPr>
          <w:rFonts w:ascii="Calibri" w:hAnsi="Calibri" w:cs="Calibri"/>
          <w:color w:val="000000"/>
          <w:sz w:val="18"/>
          <w:szCs w:val="18"/>
          <w:vertAlign w:val="superscript"/>
        </w:rPr>
        <w:t>2</w:t>
      </w:r>
      <w:r>
        <w:rPr>
          <w:rFonts w:ascii="Calibri" w:hAnsi="Calibri" w:cs="Calibri"/>
          <w:color w:val="000000"/>
          <w:sz w:val="18"/>
          <w:szCs w:val="18"/>
        </w:rPr>
        <w:t xml:space="preserve">, </w:t>
      </w:r>
      <w:proofErr w:type="spellStart"/>
      <w:r w:rsidRPr="003B05E8">
        <w:rPr>
          <w:rFonts w:ascii="Calibri" w:hAnsi="Calibri" w:cs="Calibri"/>
          <w:color w:val="000000"/>
          <w:sz w:val="18"/>
          <w:szCs w:val="18"/>
        </w:rPr>
        <w:t>Mengyu</w:t>
      </w:r>
      <w:proofErr w:type="spellEnd"/>
      <w:r w:rsidRPr="003B05E8">
        <w:rPr>
          <w:rFonts w:ascii="Calibri" w:hAnsi="Calibri" w:cs="Calibri"/>
          <w:color w:val="000000"/>
          <w:sz w:val="18"/>
          <w:szCs w:val="18"/>
        </w:rPr>
        <w:t xml:space="preserve"> Wang</w:t>
      </w:r>
      <w:r w:rsidRPr="003B05E8">
        <w:rPr>
          <w:rFonts w:ascii="Calibri" w:hAnsi="Calibri" w:cs="Calibri"/>
          <w:color w:val="000000"/>
          <w:sz w:val="18"/>
          <w:szCs w:val="18"/>
          <w:vertAlign w:val="superscript"/>
        </w:rPr>
        <w:t>1</w:t>
      </w:r>
      <w:r w:rsidRPr="003B05E8">
        <w:rPr>
          <w:rFonts w:ascii="Calibri" w:hAnsi="Calibri" w:cs="Calibri"/>
          <w:color w:val="000000"/>
          <w:sz w:val="18"/>
          <w:szCs w:val="18"/>
        </w:rPr>
        <w:t>, Tobias Elze</w:t>
      </w:r>
      <w:r w:rsidRPr="003B05E8">
        <w:rPr>
          <w:rFonts w:ascii="Calibri" w:hAnsi="Calibri" w:cs="Calibri"/>
          <w:color w:val="000000"/>
          <w:sz w:val="18"/>
          <w:szCs w:val="18"/>
          <w:vertAlign w:val="superscript"/>
        </w:rPr>
        <w:t>1</w:t>
      </w:r>
      <w:r w:rsidRPr="003B05E8">
        <w:rPr>
          <w:rFonts w:ascii="Calibri" w:hAnsi="Calibri" w:cs="Calibri"/>
          <w:color w:val="000000"/>
          <w:sz w:val="18"/>
          <w:szCs w:val="18"/>
        </w:rPr>
        <w:t>, Mohammad Eslami</w:t>
      </w:r>
      <w:r w:rsidRPr="003B05E8">
        <w:rPr>
          <w:rFonts w:ascii="Calibri" w:hAnsi="Calibri" w:cs="Calibri"/>
          <w:color w:val="000000"/>
          <w:sz w:val="18"/>
          <w:szCs w:val="18"/>
          <w:vertAlign w:val="superscript"/>
        </w:rPr>
        <w:t>1</w:t>
      </w:r>
      <w:r>
        <w:rPr>
          <w:rFonts w:ascii="Calibri" w:hAnsi="Calibri" w:cs="Calibri"/>
          <w:color w:val="000000"/>
          <w:sz w:val="18"/>
          <w:szCs w:val="18"/>
        </w:rPr>
        <w:t xml:space="preserve">, </w:t>
      </w:r>
      <w:r w:rsidRPr="003B05E8">
        <w:rPr>
          <w:rFonts w:ascii="Calibri" w:hAnsi="Calibri" w:cs="Calibri"/>
          <w:color w:val="000000"/>
          <w:sz w:val="18"/>
          <w:szCs w:val="18"/>
        </w:rPr>
        <w:t>Nazlee Zebardast</w:t>
      </w:r>
      <w:r w:rsidRPr="003B05E8">
        <w:rPr>
          <w:rFonts w:ascii="Calibri" w:hAnsi="Calibri" w:cs="Calibri"/>
          <w:color w:val="000000"/>
          <w:sz w:val="18"/>
          <w:szCs w:val="18"/>
          <w:vertAlign w:val="superscript"/>
        </w:rPr>
        <w:t>2*</w:t>
      </w:r>
      <w:r>
        <w:rPr>
          <w:rFonts w:ascii="Calibri" w:hAnsi="Calibri" w:cs="Calibri"/>
          <w:color w:val="000000"/>
          <w:sz w:val="18"/>
          <w:szCs w:val="18"/>
          <w:vertAlign w:val="superscript"/>
        </w:rPr>
        <w:t xml:space="preserve">  </w:t>
      </w:r>
    </w:p>
    <w:p w14:paraId="7B456D24" w14:textId="77777777" w:rsidR="004B72E0" w:rsidRPr="003B05E8" w:rsidRDefault="004B72E0" w:rsidP="004B72E0">
      <w:pPr>
        <w:pBdr>
          <w:top w:val="nil"/>
          <w:left w:val="nil"/>
          <w:bottom w:val="nil"/>
          <w:right w:val="nil"/>
          <w:between w:val="nil"/>
        </w:pBdr>
        <w:spacing w:before="20" w:after="0"/>
        <w:rPr>
          <w:rFonts w:ascii="Calibri" w:hAnsi="Calibri" w:cs="Calibri"/>
          <w:bCs/>
          <w:iCs/>
          <w:color w:val="000000"/>
          <w:sz w:val="18"/>
          <w:szCs w:val="18"/>
        </w:rPr>
      </w:pPr>
      <w:r w:rsidRPr="003B05E8">
        <w:rPr>
          <w:rFonts w:ascii="Calibri" w:hAnsi="Calibri" w:cs="Calibri"/>
          <w:bCs/>
          <w:iCs/>
          <w:color w:val="000000"/>
          <w:sz w:val="18"/>
          <w:szCs w:val="18"/>
          <w:vertAlign w:val="superscript"/>
        </w:rPr>
        <w:t>1</w:t>
      </w:r>
      <w:r w:rsidRPr="003B05E8">
        <w:rPr>
          <w:rFonts w:ascii="Calibri" w:hAnsi="Calibri" w:cs="Calibri"/>
          <w:bCs/>
          <w:iCs/>
          <w:color w:val="000000"/>
          <w:sz w:val="18"/>
          <w:szCs w:val="18"/>
        </w:rPr>
        <w:t>Harvard Ophthalmology AI Lab, Schepens Eye Research Institute, Massachusetts Eye and Ear, Harvard Medical School, Boston, MA, United States</w:t>
      </w:r>
    </w:p>
    <w:p w14:paraId="3178EF25" w14:textId="77777777" w:rsidR="004B72E0" w:rsidRPr="003B05E8" w:rsidRDefault="004B72E0" w:rsidP="004B72E0">
      <w:pPr>
        <w:pBdr>
          <w:top w:val="nil"/>
          <w:left w:val="nil"/>
          <w:bottom w:val="nil"/>
          <w:right w:val="nil"/>
          <w:between w:val="nil"/>
        </w:pBdr>
        <w:spacing w:before="20" w:after="0"/>
        <w:rPr>
          <w:rFonts w:ascii="Calibri" w:hAnsi="Calibri" w:cs="Calibri"/>
          <w:bCs/>
          <w:iCs/>
          <w:color w:val="000000"/>
          <w:sz w:val="18"/>
          <w:szCs w:val="18"/>
        </w:rPr>
      </w:pPr>
      <w:r w:rsidRPr="003B05E8">
        <w:rPr>
          <w:rFonts w:ascii="Calibri" w:hAnsi="Calibri" w:cs="Calibri"/>
          <w:bCs/>
          <w:iCs/>
          <w:color w:val="000000"/>
          <w:sz w:val="18"/>
          <w:szCs w:val="18"/>
          <w:vertAlign w:val="superscript"/>
        </w:rPr>
        <w:t>2</w:t>
      </w:r>
      <w:r w:rsidRPr="003B05E8">
        <w:rPr>
          <w:rFonts w:ascii="Calibri" w:hAnsi="Calibri" w:cs="Calibri"/>
          <w:bCs/>
          <w:iCs/>
          <w:color w:val="000000"/>
          <w:sz w:val="18"/>
          <w:szCs w:val="18"/>
        </w:rPr>
        <w:t>Massachusetts Eye and Ear, Harvard Medical School, Boston, MA, United States</w:t>
      </w:r>
    </w:p>
    <w:p w14:paraId="077B3C08" w14:textId="77777777" w:rsidR="004B72E0" w:rsidRPr="003A48E6" w:rsidRDefault="004B72E0" w:rsidP="004B72E0">
      <w:pPr>
        <w:spacing w:after="0"/>
        <w:rPr>
          <w:rFonts w:ascii="Calibri" w:hAnsi="Calibri" w:cs="Calibri"/>
          <w:color w:val="000000" w:themeColor="text1"/>
          <w:sz w:val="18"/>
          <w:szCs w:val="18"/>
        </w:rPr>
      </w:pPr>
      <w:r w:rsidRPr="00967820">
        <w:rPr>
          <w:rFonts w:ascii="Calibri" w:hAnsi="Calibri" w:cs="Calibri"/>
          <w:color w:val="000000" w:themeColor="text1"/>
          <w:sz w:val="18"/>
          <w:szCs w:val="18"/>
        </w:rPr>
        <w:t>* Corresponding author: Nazlee Zebardast (</w:t>
      </w:r>
      <w:r w:rsidRPr="00967820">
        <w:rPr>
          <w:rFonts w:ascii="Calibri" w:hAnsi="Calibri" w:cs="Calibri"/>
          <w:sz w:val="18"/>
          <w:szCs w:val="18"/>
        </w:rPr>
        <w:t>Nazlee_Zebardast@MEEI.HARVARD.EDU)</w:t>
      </w:r>
      <w:r w:rsidRPr="00967820">
        <w:rPr>
          <w:rFonts w:ascii="Calibri" w:hAnsi="Calibri" w:cs="Calibri"/>
          <w:color w:val="000000" w:themeColor="text1"/>
          <w:sz w:val="18"/>
          <w:szCs w:val="18"/>
        </w:rPr>
        <w:t xml:space="preserve"> </w:t>
      </w:r>
    </w:p>
    <w:p w14:paraId="56B3F74E" w14:textId="77777777" w:rsidR="000915B2" w:rsidRDefault="000915B2" w:rsidP="003A51EE">
      <w:pPr>
        <w:rPr>
          <w:rFonts w:ascii="Times New Roman" w:hAnsi="Times New Roman" w:cs="Times New Roman"/>
        </w:rPr>
      </w:pPr>
    </w:p>
    <w:p w14:paraId="4FE28F60" w14:textId="61B24491" w:rsidR="000915B2" w:rsidRDefault="00350BD6" w:rsidP="00BD033B">
      <w:pPr>
        <w:spacing w:after="0"/>
        <w:rPr>
          <w:rFonts w:ascii="Times New Roman" w:hAnsi="Times New Roman" w:cs="Times New Roman"/>
        </w:rPr>
      </w:pPr>
      <w:r>
        <w:rPr>
          <w:noProof/>
        </w:rPr>
        <w:drawing>
          <wp:inline distT="0" distB="0" distL="0" distR="0" wp14:anchorId="6A8AD34D" wp14:editId="35B1B947">
            <wp:extent cx="5943600" cy="5673090"/>
            <wp:effectExtent l="0" t="0" r="0" b="3810"/>
            <wp:docPr id="21268121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5673090"/>
                    </a:xfrm>
                    <a:prstGeom prst="rect">
                      <a:avLst/>
                    </a:prstGeom>
                    <a:noFill/>
                    <a:ln>
                      <a:noFill/>
                    </a:ln>
                  </pic:spPr>
                </pic:pic>
              </a:graphicData>
            </a:graphic>
          </wp:inline>
        </w:drawing>
      </w:r>
    </w:p>
    <w:p w14:paraId="17AC2C79" w14:textId="3E19FF41" w:rsidR="00BD033B" w:rsidRPr="00BD033B" w:rsidRDefault="00BD033B" w:rsidP="00BD033B">
      <w:pPr>
        <w:jc w:val="both"/>
        <w:rPr>
          <w:rFonts w:ascii="Calibri" w:hAnsi="Calibri" w:cs="Calibri"/>
          <w:sz w:val="16"/>
          <w:szCs w:val="16"/>
        </w:rPr>
      </w:pPr>
      <w:r w:rsidRPr="00BD033B">
        <w:rPr>
          <w:rFonts w:ascii="Calibri" w:hAnsi="Calibri" w:cs="Calibri"/>
          <w:sz w:val="16"/>
          <w:szCs w:val="16"/>
        </w:rPr>
        <w:t xml:space="preserve">Supplementary Fig. S1. Overall performance comparison across models. Receiver operating characteristic (A) and precision–recall (B) curves demonstrate that </w:t>
      </w:r>
      <w:proofErr w:type="spellStart"/>
      <w:r w:rsidRPr="00BD033B">
        <w:rPr>
          <w:rFonts w:ascii="Calibri" w:hAnsi="Calibri" w:cs="Calibri"/>
          <w:sz w:val="16"/>
          <w:szCs w:val="16"/>
        </w:rPr>
        <w:t>ConvNeXt+TCMH</w:t>
      </w:r>
      <w:proofErr w:type="spellEnd"/>
      <w:r w:rsidRPr="00BD033B">
        <w:rPr>
          <w:rFonts w:ascii="Calibri" w:hAnsi="Calibri" w:cs="Calibri"/>
          <w:sz w:val="16"/>
          <w:szCs w:val="16"/>
        </w:rPr>
        <w:t xml:space="preserve"> achieves the highest AUROC and AUPRC among all architectures. (C) Summary of accuracy and F1-score </w:t>
      </w:r>
      <w:r w:rsidR="00BB451F" w:rsidRPr="00BD033B">
        <w:rPr>
          <w:rFonts w:ascii="Calibri" w:hAnsi="Calibri" w:cs="Calibri"/>
          <w:sz w:val="16"/>
          <w:szCs w:val="16"/>
        </w:rPr>
        <w:t>confirm</w:t>
      </w:r>
      <w:r w:rsidRPr="00BD033B">
        <w:rPr>
          <w:rFonts w:ascii="Calibri" w:hAnsi="Calibri" w:cs="Calibri"/>
          <w:sz w:val="16"/>
          <w:szCs w:val="16"/>
        </w:rPr>
        <w:t xml:space="preserve"> consistent performance gains, with </w:t>
      </w:r>
      <w:proofErr w:type="spellStart"/>
      <w:r w:rsidRPr="00BD033B">
        <w:rPr>
          <w:rFonts w:ascii="Calibri" w:hAnsi="Calibri" w:cs="Calibri"/>
          <w:sz w:val="16"/>
          <w:szCs w:val="16"/>
        </w:rPr>
        <w:t>ConvNeXt+TCMH</w:t>
      </w:r>
      <w:proofErr w:type="spellEnd"/>
      <w:r w:rsidRPr="00BD033B">
        <w:rPr>
          <w:rFonts w:ascii="Calibri" w:hAnsi="Calibri" w:cs="Calibri"/>
          <w:sz w:val="16"/>
          <w:szCs w:val="16"/>
        </w:rPr>
        <w:t xml:space="preserve"> outperforming baseline models across both metrics.</w:t>
      </w:r>
    </w:p>
    <w:p w14:paraId="5E7FC321" w14:textId="77777777" w:rsidR="00551BBA" w:rsidRDefault="00551BBA" w:rsidP="00551BBA">
      <w:pPr>
        <w:spacing w:after="0" w:line="240" w:lineRule="auto"/>
        <w:rPr>
          <w:rFonts w:ascii="Times New Roman" w:hAnsi="Times New Roman" w:cs="Times New Roman"/>
        </w:rPr>
      </w:pPr>
      <w:r>
        <w:rPr>
          <w:noProof/>
        </w:rPr>
        <w:lastRenderedPageBreak/>
        <w:drawing>
          <wp:inline distT="0" distB="0" distL="0" distR="0" wp14:anchorId="1ACF655E" wp14:editId="578BB112">
            <wp:extent cx="5500369" cy="7641203"/>
            <wp:effectExtent l="0" t="0" r="5715" b="0"/>
            <wp:docPr id="10397859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09172" cy="7653432"/>
                    </a:xfrm>
                    <a:prstGeom prst="rect">
                      <a:avLst/>
                    </a:prstGeom>
                    <a:noFill/>
                    <a:ln>
                      <a:noFill/>
                    </a:ln>
                  </pic:spPr>
                </pic:pic>
              </a:graphicData>
            </a:graphic>
          </wp:inline>
        </w:drawing>
      </w:r>
    </w:p>
    <w:p w14:paraId="666DBBED" w14:textId="066231FD" w:rsidR="00551BBA" w:rsidRPr="00560A39" w:rsidRDefault="00551BBA" w:rsidP="00551BBA">
      <w:pPr>
        <w:jc w:val="both"/>
        <w:rPr>
          <w:rFonts w:ascii="Calibri" w:hAnsi="Calibri" w:cs="Calibri"/>
          <w:sz w:val="16"/>
          <w:szCs w:val="16"/>
        </w:rPr>
      </w:pPr>
      <w:r w:rsidRPr="00560A39">
        <w:rPr>
          <w:rFonts w:ascii="Calibri" w:hAnsi="Calibri" w:cs="Calibri"/>
          <w:sz w:val="16"/>
          <w:szCs w:val="16"/>
        </w:rPr>
        <w:t>Supplementary Fig. S</w:t>
      </w:r>
      <w:r w:rsidR="00B3555B">
        <w:rPr>
          <w:rFonts w:ascii="Calibri" w:hAnsi="Calibri" w:cs="Calibri"/>
          <w:sz w:val="16"/>
          <w:szCs w:val="16"/>
        </w:rPr>
        <w:t>2</w:t>
      </w:r>
      <w:r w:rsidRPr="00560A39">
        <w:rPr>
          <w:rFonts w:ascii="Calibri" w:hAnsi="Calibri" w:cs="Calibri"/>
          <w:sz w:val="16"/>
          <w:szCs w:val="16"/>
        </w:rPr>
        <w:t xml:space="preserve">. Subgroup performance and uncertainty across demographic strata. Accuracy and F1-score (left) and prediction uncertainty (right) are shown across race (A), gender (B), and age groups (C) for all models. </w:t>
      </w:r>
      <w:proofErr w:type="spellStart"/>
      <w:r w:rsidRPr="00560A39">
        <w:rPr>
          <w:rFonts w:ascii="Calibri" w:hAnsi="Calibri" w:cs="Calibri"/>
          <w:sz w:val="16"/>
          <w:szCs w:val="16"/>
        </w:rPr>
        <w:t>ConvNeXt+TCMH</w:t>
      </w:r>
      <w:proofErr w:type="spellEnd"/>
      <w:r w:rsidRPr="00560A39">
        <w:rPr>
          <w:rFonts w:ascii="Calibri" w:hAnsi="Calibri" w:cs="Calibri"/>
          <w:sz w:val="16"/>
          <w:szCs w:val="16"/>
        </w:rPr>
        <w:t xml:space="preserve"> consistently achieves the highest accuracy and F1-score with the lowest uncertainty across all subgroups, demonstrating improved performance and reliability compared to baseline architectures.</w:t>
      </w:r>
    </w:p>
    <w:p w14:paraId="016BDC42" w14:textId="77777777" w:rsidR="00757401" w:rsidRDefault="00757401" w:rsidP="00757401">
      <w:pPr>
        <w:spacing w:after="0"/>
        <w:rPr>
          <w:rFonts w:ascii="Times New Roman" w:hAnsi="Times New Roman" w:cs="Times New Roman"/>
        </w:rPr>
      </w:pPr>
      <w:r>
        <w:rPr>
          <w:noProof/>
        </w:rPr>
        <w:lastRenderedPageBreak/>
        <w:drawing>
          <wp:inline distT="0" distB="0" distL="0" distR="0" wp14:anchorId="32540E3C" wp14:editId="5DB2DC4A">
            <wp:extent cx="5943600" cy="5091430"/>
            <wp:effectExtent l="0" t="0" r="0" b="0"/>
            <wp:docPr id="9547605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091430"/>
                    </a:xfrm>
                    <a:prstGeom prst="rect">
                      <a:avLst/>
                    </a:prstGeom>
                    <a:noFill/>
                    <a:ln>
                      <a:noFill/>
                    </a:ln>
                  </pic:spPr>
                </pic:pic>
              </a:graphicData>
            </a:graphic>
          </wp:inline>
        </w:drawing>
      </w:r>
    </w:p>
    <w:p w14:paraId="2C857A28" w14:textId="0024746E" w:rsidR="00BD033B" w:rsidRDefault="00757401" w:rsidP="00757401">
      <w:pPr>
        <w:jc w:val="both"/>
        <w:rPr>
          <w:rFonts w:ascii="Calibri" w:hAnsi="Calibri" w:cs="Calibri"/>
          <w:sz w:val="16"/>
          <w:szCs w:val="16"/>
        </w:rPr>
      </w:pPr>
      <w:r w:rsidRPr="00B25E6D">
        <w:rPr>
          <w:rFonts w:ascii="Calibri" w:hAnsi="Calibri" w:cs="Calibri"/>
          <w:sz w:val="16"/>
          <w:szCs w:val="16"/>
        </w:rPr>
        <w:t>Supplementary Fig. S</w:t>
      </w:r>
      <w:r>
        <w:rPr>
          <w:rFonts w:ascii="Calibri" w:hAnsi="Calibri" w:cs="Calibri"/>
          <w:sz w:val="16"/>
          <w:szCs w:val="16"/>
        </w:rPr>
        <w:t>3</w:t>
      </w:r>
      <w:r w:rsidRPr="00B25E6D">
        <w:rPr>
          <w:rFonts w:ascii="Calibri" w:hAnsi="Calibri" w:cs="Calibri"/>
          <w:sz w:val="16"/>
          <w:szCs w:val="16"/>
        </w:rPr>
        <w:t xml:space="preserve">. Accuracy </w:t>
      </w:r>
      <w:proofErr w:type="gramStart"/>
      <w:r w:rsidRPr="00B25E6D">
        <w:rPr>
          <w:rFonts w:ascii="Calibri" w:hAnsi="Calibri" w:cs="Calibri"/>
          <w:sz w:val="16"/>
          <w:szCs w:val="16"/>
        </w:rPr>
        <w:t>stratified</w:t>
      </w:r>
      <w:proofErr w:type="gramEnd"/>
      <w:r w:rsidRPr="00B25E6D">
        <w:rPr>
          <w:rFonts w:ascii="Calibri" w:hAnsi="Calibri" w:cs="Calibri"/>
          <w:sz w:val="16"/>
          <w:szCs w:val="16"/>
        </w:rPr>
        <w:t xml:space="preserve"> by prediction uncertainty. Accuracy across uncertainty quartiles (Q1: lowest uncertainty to Q4: highest uncertainty) for each model. </w:t>
      </w:r>
      <w:proofErr w:type="spellStart"/>
      <w:r w:rsidRPr="00B25E6D">
        <w:rPr>
          <w:rFonts w:ascii="Calibri" w:hAnsi="Calibri" w:cs="Calibri"/>
          <w:sz w:val="16"/>
          <w:szCs w:val="16"/>
        </w:rPr>
        <w:t>ConvNeXt+TCM</w:t>
      </w:r>
      <w:r>
        <w:rPr>
          <w:rFonts w:ascii="Calibri" w:hAnsi="Calibri" w:cs="Calibri"/>
          <w:sz w:val="16"/>
          <w:szCs w:val="16"/>
        </w:rPr>
        <w:t>H</w:t>
      </w:r>
      <w:proofErr w:type="spellEnd"/>
      <w:r w:rsidRPr="00B25E6D">
        <w:rPr>
          <w:rFonts w:ascii="Calibri" w:hAnsi="Calibri" w:cs="Calibri"/>
          <w:sz w:val="16"/>
          <w:szCs w:val="16"/>
        </w:rPr>
        <w:t xml:space="preserve"> shows the highest accuracy and the most consistent decline with increasing uncertainty, indicating a stronger uncertainty–error relationship and more reliable confidence estimation compared to baseline architectures.</w:t>
      </w:r>
    </w:p>
    <w:p w14:paraId="61295481" w14:textId="77777777" w:rsidR="00112CA3" w:rsidRPr="00112CA3" w:rsidRDefault="00112CA3" w:rsidP="00112CA3">
      <w:pPr>
        <w:rPr>
          <w:rFonts w:ascii="Calibri" w:hAnsi="Calibri" w:cs="Calibri"/>
          <w:sz w:val="16"/>
          <w:szCs w:val="16"/>
        </w:rPr>
      </w:pPr>
    </w:p>
    <w:p w14:paraId="41A124F7" w14:textId="77777777" w:rsidR="0057453D" w:rsidRDefault="0057453D" w:rsidP="0057453D">
      <w:pPr>
        <w:rPr>
          <w:rFonts w:ascii="Calibri" w:hAnsi="Calibri" w:cs="Calibri"/>
          <w:sz w:val="16"/>
          <w:szCs w:val="16"/>
        </w:rPr>
      </w:pPr>
      <w:r w:rsidRPr="001A6CED">
        <w:rPr>
          <w:rFonts w:ascii="Calibri" w:hAnsi="Calibri" w:cs="Calibri"/>
          <w:noProof/>
          <w:sz w:val="16"/>
          <w:szCs w:val="16"/>
        </w:rPr>
        <w:lastRenderedPageBreak/>
        <w:drawing>
          <wp:inline distT="0" distB="0" distL="0" distR="0" wp14:anchorId="3E9FFA48" wp14:editId="1A5161EB">
            <wp:extent cx="5943600" cy="6205220"/>
            <wp:effectExtent l="0" t="0" r="0" b="5080"/>
            <wp:docPr id="60556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6260" name=""/>
                    <pic:cNvPicPr/>
                  </pic:nvPicPr>
                  <pic:blipFill>
                    <a:blip r:embed="rId7"/>
                    <a:stretch>
                      <a:fillRect/>
                    </a:stretch>
                  </pic:blipFill>
                  <pic:spPr>
                    <a:xfrm>
                      <a:off x="0" y="0"/>
                      <a:ext cx="5943600" cy="6205220"/>
                    </a:xfrm>
                    <a:prstGeom prst="rect">
                      <a:avLst/>
                    </a:prstGeom>
                  </pic:spPr>
                </pic:pic>
              </a:graphicData>
            </a:graphic>
          </wp:inline>
        </w:drawing>
      </w:r>
    </w:p>
    <w:p w14:paraId="5E13F4B7" w14:textId="77777777" w:rsidR="0057453D" w:rsidRDefault="0057453D" w:rsidP="0057453D">
      <w:pPr>
        <w:jc w:val="both"/>
        <w:rPr>
          <w:rFonts w:ascii="Calibri" w:hAnsi="Calibri" w:cs="Calibri"/>
          <w:sz w:val="16"/>
          <w:szCs w:val="16"/>
        </w:rPr>
      </w:pPr>
      <w:r w:rsidRPr="001A6CED">
        <w:rPr>
          <w:rFonts w:ascii="Calibri" w:hAnsi="Calibri" w:cs="Calibri"/>
          <w:sz w:val="16"/>
          <w:szCs w:val="16"/>
        </w:rPr>
        <w:t>Supplementary Fig. S</w:t>
      </w:r>
      <w:r>
        <w:rPr>
          <w:rFonts w:ascii="Calibri" w:hAnsi="Calibri" w:cs="Calibri"/>
          <w:sz w:val="16"/>
          <w:szCs w:val="16"/>
        </w:rPr>
        <w:t>4</w:t>
      </w:r>
      <w:r w:rsidRPr="001A6CED">
        <w:rPr>
          <w:rFonts w:ascii="Calibri" w:hAnsi="Calibri" w:cs="Calibri"/>
          <w:sz w:val="16"/>
          <w:szCs w:val="16"/>
        </w:rPr>
        <w:t>. Representative longitudinal sequences for three agreement conditions between the model and specialist reviewers. Each panel shows cpRNFL thickness maps (top, with optic cup overlay) and visual field total deviation maps (bottom) across available timepoints. Mean deviation (MD, dB) and RNFL thickness (RNFLT, µm) at each visit are shown below the corresponding images</w:t>
      </w:r>
      <w:r>
        <w:rPr>
          <w:rFonts w:ascii="Calibri" w:hAnsi="Calibri" w:cs="Calibri"/>
          <w:sz w:val="16"/>
          <w:szCs w:val="16"/>
        </w:rPr>
        <w:t>.</w:t>
      </w:r>
    </w:p>
    <w:p w14:paraId="383711A1" w14:textId="77777777" w:rsidR="00112CA3" w:rsidRPr="00112CA3" w:rsidRDefault="00112CA3" w:rsidP="00112CA3">
      <w:pPr>
        <w:rPr>
          <w:rFonts w:ascii="Calibri" w:hAnsi="Calibri" w:cs="Calibri"/>
          <w:sz w:val="16"/>
          <w:szCs w:val="16"/>
        </w:rPr>
      </w:pPr>
    </w:p>
    <w:p w14:paraId="6BDE30AC" w14:textId="77777777" w:rsidR="00112CA3" w:rsidRDefault="00112CA3" w:rsidP="00112CA3">
      <w:pPr>
        <w:rPr>
          <w:rFonts w:ascii="Calibri" w:hAnsi="Calibri" w:cs="Calibri"/>
          <w:sz w:val="16"/>
          <w:szCs w:val="16"/>
        </w:rPr>
      </w:pPr>
    </w:p>
    <w:p w14:paraId="70E5ABFB" w14:textId="77777777" w:rsidR="00F00AD1" w:rsidRDefault="00F00AD1" w:rsidP="00112CA3">
      <w:pPr>
        <w:rPr>
          <w:rFonts w:ascii="Calibri" w:hAnsi="Calibri" w:cs="Calibri"/>
          <w:sz w:val="16"/>
          <w:szCs w:val="16"/>
        </w:rPr>
      </w:pPr>
    </w:p>
    <w:p w14:paraId="448D9FAF" w14:textId="77777777" w:rsidR="00F00AD1" w:rsidRDefault="00F00AD1" w:rsidP="00112CA3">
      <w:pPr>
        <w:rPr>
          <w:rFonts w:ascii="Calibri" w:hAnsi="Calibri" w:cs="Calibri"/>
          <w:sz w:val="16"/>
          <w:szCs w:val="16"/>
        </w:rPr>
      </w:pPr>
    </w:p>
    <w:p w14:paraId="45F2267C" w14:textId="77777777" w:rsidR="00F00AD1" w:rsidRDefault="00F00AD1" w:rsidP="00112CA3">
      <w:pPr>
        <w:rPr>
          <w:rFonts w:ascii="Calibri" w:hAnsi="Calibri" w:cs="Calibri"/>
          <w:sz w:val="16"/>
          <w:szCs w:val="16"/>
        </w:rPr>
      </w:pPr>
    </w:p>
    <w:p w14:paraId="2F0ABD61" w14:textId="77777777" w:rsidR="00F00AD1" w:rsidRDefault="00F00AD1" w:rsidP="00112CA3">
      <w:pPr>
        <w:rPr>
          <w:rFonts w:ascii="Calibri" w:hAnsi="Calibri" w:cs="Calibri"/>
          <w:sz w:val="16"/>
          <w:szCs w:val="16"/>
        </w:rPr>
      </w:pPr>
    </w:p>
    <w:p w14:paraId="6164D2B3" w14:textId="77777777" w:rsidR="00F00AD1" w:rsidRDefault="00F00AD1" w:rsidP="00112CA3">
      <w:pPr>
        <w:rPr>
          <w:rFonts w:ascii="Calibri" w:hAnsi="Calibri" w:cs="Calibri"/>
          <w:sz w:val="16"/>
          <w:szCs w:val="16"/>
        </w:rPr>
      </w:pPr>
    </w:p>
    <w:p w14:paraId="61C611EA" w14:textId="42CAA9E0" w:rsidR="00F00AD1" w:rsidRDefault="00F00AD1" w:rsidP="00E13376">
      <w:pPr>
        <w:spacing w:after="0"/>
        <w:rPr>
          <w:rFonts w:ascii="Calibri" w:hAnsi="Calibri" w:cs="Calibri"/>
          <w:sz w:val="16"/>
          <w:szCs w:val="16"/>
        </w:rPr>
      </w:pPr>
      <w:r w:rsidRPr="00F00AD1">
        <w:rPr>
          <w:rFonts w:ascii="Calibri" w:hAnsi="Calibri" w:cs="Calibri"/>
          <w:noProof/>
          <w:sz w:val="16"/>
          <w:szCs w:val="16"/>
        </w:rPr>
        <w:drawing>
          <wp:inline distT="0" distB="0" distL="0" distR="0" wp14:anchorId="594B8006" wp14:editId="6708DF62">
            <wp:extent cx="5943600" cy="1878965"/>
            <wp:effectExtent l="0" t="0" r="0" b="6985"/>
            <wp:docPr id="1750187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87359" name=""/>
                    <pic:cNvPicPr/>
                  </pic:nvPicPr>
                  <pic:blipFill>
                    <a:blip r:embed="rId8"/>
                    <a:stretch>
                      <a:fillRect/>
                    </a:stretch>
                  </pic:blipFill>
                  <pic:spPr>
                    <a:xfrm>
                      <a:off x="0" y="0"/>
                      <a:ext cx="5943600" cy="1878965"/>
                    </a:xfrm>
                    <a:prstGeom prst="rect">
                      <a:avLst/>
                    </a:prstGeom>
                  </pic:spPr>
                </pic:pic>
              </a:graphicData>
            </a:graphic>
          </wp:inline>
        </w:drawing>
      </w:r>
    </w:p>
    <w:p w14:paraId="48DCF4EC" w14:textId="778E33E6" w:rsidR="00F00AD1" w:rsidRDefault="00E13376" w:rsidP="00112CA3">
      <w:pPr>
        <w:rPr>
          <w:rFonts w:ascii="Calibri" w:hAnsi="Calibri" w:cs="Calibri"/>
          <w:sz w:val="16"/>
          <w:szCs w:val="16"/>
        </w:rPr>
      </w:pPr>
      <w:r w:rsidRPr="00E13376">
        <w:rPr>
          <w:rFonts w:ascii="Calibri" w:hAnsi="Calibri" w:cs="Calibri"/>
          <w:noProof/>
          <w:sz w:val="16"/>
          <w:szCs w:val="16"/>
        </w:rPr>
        <w:drawing>
          <wp:inline distT="0" distB="0" distL="0" distR="0" wp14:anchorId="2569F17F" wp14:editId="1C8986B0">
            <wp:extent cx="5943600" cy="1878965"/>
            <wp:effectExtent l="0" t="0" r="0" b="6985"/>
            <wp:docPr id="1918091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91231" name=""/>
                    <pic:cNvPicPr/>
                  </pic:nvPicPr>
                  <pic:blipFill>
                    <a:blip r:embed="rId9"/>
                    <a:stretch>
                      <a:fillRect/>
                    </a:stretch>
                  </pic:blipFill>
                  <pic:spPr>
                    <a:xfrm>
                      <a:off x="0" y="0"/>
                      <a:ext cx="5943600" cy="1878965"/>
                    </a:xfrm>
                    <a:prstGeom prst="rect">
                      <a:avLst/>
                    </a:prstGeom>
                  </pic:spPr>
                </pic:pic>
              </a:graphicData>
            </a:graphic>
          </wp:inline>
        </w:drawing>
      </w:r>
    </w:p>
    <w:p w14:paraId="21435EFC" w14:textId="1EA32248" w:rsidR="00E13376" w:rsidRPr="009132BA" w:rsidRDefault="00E13376" w:rsidP="00112CA3">
      <w:pPr>
        <w:rPr>
          <w:rFonts w:ascii="Calibri" w:hAnsi="Calibri" w:cs="Calibri"/>
          <w:sz w:val="16"/>
          <w:szCs w:val="16"/>
        </w:rPr>
      </w:pPr>
      <w:r w:rsidRPr="009132BA">
        <w:rPr>
          <w:rFonts w:ascii="Calibri" w:hAnsi="Calibri" w:cs="Calibri"/>
          <w:sz w:val="16"/>
          <w:szCs w:val="16"/>
        </w:rPr>
        <w:t>Supplementary Fig. S</w:t>
      </w:r>
      <w:r w:rsidR="0057453D">
        <w:rPr>
          <w:rFonts w:ascii="Calibri" w:hAnsi="Calibri" w:cs="Calibri"/>
          <w:sz w:val="16"/>
          <w:szCs w:val="16"/>
        </w:rPr>
        <w:t>5</w:t>
      </w:r>
      <w:r w:rsidRPr="009132BA">
        <w:rPr>
          <w:rFonts w:ascii="Calibri" w:hAnsi="Calibri" w:cs="Calibri"/>
          <w:sz w:val="16"/>
          <w:szCs w:val="16"/>
        </w:rPr>
        <w:t>.</w:t>
      </w:r>
      <w:r w:rsidR="009132BA" w:rsidRPr="009132BA">
        <w:rPr>
          <w:rFonts w:ascii="Calibri" w:hAnsi="Calibri" w:cs="Calibri"/>
          <w:sz w:val="16"/>
          <w:szCs w:val="16"/>
        </w:rPr>
        <w:t xml:space="preserve"> Confusion matrices for human graders and model classifications against ground truth labels across reviewer-specific test sets. Upper panels show human grader vs. ground truth classifications for Reviewer A (n = 62), Reviewer B (n = 62), and Reviewer C (n = 64); lower panels show model vs. ground truth classifications on the same subsets. Rows represent true labels (Stable, Worsening) and columns represent predicted labels. Cell values indicate the percentage and absolute count (n) of eyes in each category. Color intensity reflects normalized classification frequency within each true-label row</w:t>
      </w:r>
    </w:p>
    <w:p w14:paraId="7A7C7121" w14:textId="77777777" w:rsidR="00E13376" w:rsidRDefault="00E13376" w:rsidP="00112CA3">
      <w:pPr>
        <w:rPr>
          <w:rFonts w:ascii="Calibri" w:hAnsi="Calibri" w:cs="Calibri"/>
          <w:sz w:val="16"/>
          <w:szCs w:val="16"/>
        </w:rPr>
      </w:pPr>
    </w:p>
    <w:p w14:paraId="70E997AF" w14:textId="77777777" w:rsidR="00E13376" w:rsidRDefault="00E13376" w:rsidP="00112CA3">
      <w:pPr>
        <w:rPr>
          <w:rFonts w:ascii="Calibri" w:hAnsi="Calibri" w:cs="Calibri"/>
          <w:sz w:val="16"/>
          <w:szCs w:val="16"/>
        </w:rPr>
      </w:pPr>
    </w:p>
    <w:p w14:paraId="20F64605" w14:textId="77777777" w:rsidR="00112CA3" w:rsidRPr="00BE498A" w:rsidRDefault="00112CA3" w:rsidP="00112CA3">
      <w:pPr>
        <w:rPr>
          <w:rFonts w:ascii="Times New Roman" w:hAnsi="Times New Roman" w:cs="Times New Roman"/>
        </w:rPr>
      </w:pPr>
      <w:r>
        <w:rPr>
          <w:rFonts w:ascii="Times New Roman" w:hAnsi="Times New Roman" w:cs="Times New Roman"/>
          <w:noProof/>
        </w:rPr>
        <w:lastRenderedPageBreak/>
        <w:drawing>
          <wp:inline distT="0" distB="0" distL="0" distR="0" wp14:anchorId="5B0C4C6F" wp14:editId="01DD2834">
            <wp:extent cx="5995698" cy="3348015"/>
            <wp:effectExtent l="0" t="0" r="5080" b="5080"/>
            <wp:docPr id="1045585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6366" cy="3370724"/>
                    </a:xfrm>
                    <a:prstGeom prst="rect">
                      <a:avLst/>
                    </a:prstGeom>
                    <a:noFill/>
                  </pic:spPr>
                </pic:pic>
              </a:graphicData>
            </a:graphic>
          </wp:inline>
        </w:drawing>
      </w:r>
    </w:p>
    <w:p w14:paraId="22E8E0FF" w14:textId="2E75D085" w:rsidR="00112CA3" w:rsidRPr="00BE498A" w:rsidRDefault="00112CA3" w:rsidP="00112CA3">
      <w:pPr>
        <w:rPr>
          <w:rFonts w:ascii="Times New Roman" w:hAnsi="Times New Roman" w:cs="Times New Roman"/>
          <w:sz w:val="16"/>
          <w:szCs w:val="16"/>
        </w:rPr>
      </w:pPr>
      <w:r w:rsidRPr="00BE498A">
        <w:rPr>
          <w:rFonts w:ascii="Times New Roman" w:hAnsi="Times New Roman" w:cs="Times New Roman"/>
          <w:sz w:val="16"/>
          <w:szCs w:val="16"/>
        </w:rPr>
        <w:t>Supplementary Fig. S</w:t>
      </w:r>
      <w:r w:rsidR="001A6CED">
        <w:rPr>
          <w:rFonts w:ascii="Times New Roman" w:hAnsi="Times New Roman" w:cs="Times New Roman"/>
          <w:sz w:val="16"/>
          <w:szCs w:val="16"/>
        </w:rPr>
        <w:t>6</w:t>
      </w:r>
      <w:r w:rsidRPr="00BE498A">
        <w:rPr>
          <w:rFonts w:ascii="Times New Roman" w:hAnsi="Times New Roman" w:cs="Times New Roman"/>
          <w:sz w:val="16"/>
          <w:szCs w:val="16"/>
        </w:rPr>
        <w:t xml:space="preserve">. Construction of visual field total deviation (TD) images from HFA 24-2 tests. Pointwise TD values are mapped onto an 8×9 grid according to the 24-2 test layout, with blind spot locations masked, preserving the spatial topology of functional loss for image-based modeling. </w:t>
      </w:r>
    </w:p>
    <w:p w14:paraId="41883216" w14:textId="77777777" w:rsidR="00112CA3" w:rsidRPr="00112CA3" w:rsidRDefault="00112CA3" w:rsidP="00112CA3">
      <w:pPr>
        <w:ind w:firstLine="720"/>
        <w:rPr>
          <w:rFonts w:ascii="Calibri" w:hAnsi="Calibri" w:cs="Calibri"/>
          <w:sz w:val="16"/>
          <w:szCs w:val="16"/>
        </w:rPr>
      </w:pPr>
    </w:p>
    <w:p w14:paraId="251DE964" w14:textId="42B35DAE" w:rsidR="000E274F" w:rsidRDefault="00142737" w:rsidP="00777EE7">
      <w:pPr>
        <w:spacing w:after="0" w:line="240" w:lineRule="auto"/>
        <w:rPr>
          <w:rFonts w:ascii="Times New Roman" w:hAnsi="Times New Roman" w:cs="Times New Roman"/>
        </w:rPr>
      </w:pPr>
      <w:r>
        <w:rPr>
          <w:noProof/>
        </w:rPr>
        <w:lastRenderedPageBreak/>
        <w:drawing>
          <wp:inline distT="0" distB="0" distL="0" distR="0" wp14:anchorId="1AFCEB70" wp14:editId="35FCD549">
            <wp:extent cx="5943600" cy="4322445"/>
            <wp:effectExtent l="0" t="0" r="0" b="1905"/>
            <wp:docPr id="3144445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322445"/>
                    </a:xfrm>
                    <a:prstGeom prst="rect">
                      <a:avLst/>
                    </a:prstGeom>
                    <a:noFill/>
                    <a:ln>
                      <a:noFill/>
                    </a:ln>
                  </pic:spPr>
                </pic:pic>
              </a:graphicData>
            </a:graphic>
          </wp:inline>
        </w:drawing>
      </w:r>
    </w:p>
    <w:p w14:paraId="638E2329" w14:textId="5CAF98F4" w:rsidR="00777EE7" w:rsidRPr="00BD033B" w:rsidRDefault="005953BC" w:rsidP="00777EE7">
      <w:pPr>
        <w:jc w:val="both"/>
        <w:rPr>
          <w:rFonts w:ascii="Calibri" w:hAnsi="Calibri" w:cs="Calibri"/>
          <w:sz w:val="16"/>
          <w:szCs w:val="16"/>
        </w:rPr>
      </w:pPr>
      <w:r w:rsidRPr="00BD033B">
        <w:rPr>
          <w:rFonts w:ascii="Calibri" w:hAnsi="Calibri" w:cs="Calibri"/>
          <w:sz w:val="16"/>
          <w:szCs w:val="16"/>
        </w:rPr>
        <w:t>Supplementary Fig. S</w:t>
      </w:r>
      <w:r w:rsidR="001A6CED">
        <w:rPr>
          <w:rFonts w:ascii="Calibri" w:hAnsi="Calibri" w:cs="Calibri"/>
          <w:sz w:val="16"/>
          <w:szCs w:val="16"/>
        </w:rPr>
        <w:t>7</w:t>
      </w:r>
      <w:r w:rsidRPr="00BD033B">
        <w:rPr>
          <w:rFonts w:ascii="Calibri" w:hAnsi="Calibri" w:cs="Calibri"/>
          <w:sz w:val="16"/>
          <w:szCs w:val="16"/>
        </w:rPr>
        <w:t>.</w:t>
      </w:r>
      <w:r w:rsidR="00777EE7" w:rsidRPr="00BD033B">
        <w:rPr>
          <w:rFonts w:ascii="Calibri" w:hAnsi="Calibri" w:cs="Calibri"/>
          <w:sz w:val="16"/>
          <w:szCs w:val="16"/>
        </w:rPr>
        <w:t xml:space="preserve"> Training procedure and convergence of the TCMH model. (A) Pseudocode of the sparse-observation multimodal training pipeline with temporally consistent multi-horizon (TCMH) loss, illustrating cohort construction, patient-level cross-validation, and joint optimization across prediction horizons. (B) Training dynamics across five folds showing (top) total loss and (bottom) monotonicity penalty (Lₘₒₙₒ) as a function of epoch. The monotonicity term exhibits an early peak followed by rapid stabilization toward zero, indicating effective enforcement of the temporal constraint without dominating the optimization. Consistent convergence across folds demonstrates stable training behavior of the proposed framework.</w:t>
      </w:r>
    </w:p>
    <w:p w14:paraId="1D00E6B6" w14:textId="5EE7D008" w:rsidR="005953BC" w:rsidRPr="00BE498A" w:rsidRDefault="005953BC" w:rsidP="003A51EE">
      <w:pPr>
        <w:rPr>
          <w:rFonts w:ascii="Times New Roman" w:hAnsi="Times New Roman" w:cs="Times New Roman"/>
        </w:rPr>
      </w:pPr>
    </w:p>
    <w:p w14:paraId="5151210E" w14:textId="544CE744" w:rsidR="003A51EE" w:rsidRDefault="003A51EE" w:rsidP="003A51EE">
      <w:pPr>
        <w:rPr>
          <w:rFonts w:ascii="Times New Roman" w:hAnsi="Times New Roman" w:cs="Times New Roman"/>
        </w:rPr>
      </w:pPr>
    </w:p>
    <w:p w14:paraId="619E2225" w14:textId="77777777" w:rsidR="00BD28BD" w:rsidRPr="00BE498A" w:rsidRDefault="00BD28BD" w:rsidP="003A51EE">
      <w:pPr>
        <w:rPr>
          <w:rFonts w:ascii="Times New Roman" w:hAnsi="Times New Roman" w:cs="Times New Roman"/>
          <w:sz w:val="16"/>
          <w:szCs w:val="16"/>
        </w:rPr>
      </w:pPr>
    </w:p>
    <w:p w14:paraId="703A657A" w14:textId="77777777" w:rsidR="00BD28BD" w:rsidRPr="00BE498A" w:rsidRDefault="00BD28BD" w:rsidP="003A51EE">
      <w:pPr>
        <w:rPr>
          <w:rFonts w:ascii="Times New Roman" w:hAnsi="Times New Roman" w:cs="Times New Roman"/>
          <w:sz w:val="16"/>
          <w:szCs w:val="16"/>
        </w:rPr>
      </w:pPr>
    </w:p>
    <w:p w14:paraId="53923408" w14:textId="77777777" w:rsidR="0002198A" w:rsidRPr="00BE498A" w:rsidRDefault="0002198A" w:rsidP="003A51EE">
      <w:pPr>
        <w:rPr>
          <w:rFonts w:ascii="Times New Roman" w:hAnsi="Times New Roman" w:cs="Times New Roman"/>
          <w:sz w:val="16"/>
          <w:szCs w:val="16"/>
        </w:rPr>
      </w:pPr>
    </w:p>
    <w:p w14:paraId="602C1632" w14:textId="77777777" w:rsidR="0002198A" w:rsidRPr="00BE498A" w:rsidRDefault="0002198A" w:rsidP="003A51EE">
      <w:pPr>
        <w:rPr>
          <w:rFonts w:ascii="Times New Roman" w:hAnsi="Times New Roman" w:cs="Times New Roman"/>
          <w:sz w:val="16"/>
          <w:szCs w:val="16"/>
        </w:rPr>
      </w:pPr>
    </w:p>
    <w:p w14:paraId="6F28785C" w14:textId="77777777" w:rsidR="0002198A" w:rsidRPr="00BE498A" w:rsidRDefault="0002198A" w:rsidP="003A51EE">
      <w:pPr>
        <w:rPr>
          <w:rFonts w:ascii="Times New Roman" w:hAnsi="Times New Roman" w:cs="Times New Roman"/>
          <w:sz w:val="16"/>
          <w:szCs w:val="16"/>
        </w:rPr>
      </w:pPr>
    </w:p>
    <w:p w14:paraId="1CA10E0C" w14:textId="77777777" w:rsidR="0002198A" w:rsidRPr="00BE498A" w:rsidRDefault="0002198A" w:rsidP="003A51EE">
      <w:pPr>
        <w:rPr>
          <w:rFonts w:ascii="Times New Roman" w:hAnsi="Times New Roman" w:cs="Times New Roman"/>
          <w:sz w:val="16"/>
          <w:szCs w:val="16"/>
        </w:rPr>
      </w:pPr>
    </w:p>
    <w:p w14:paraId="6CC6E560" w14:textId="77777777" w:rsidR="0002198A" w:rsidRPr="00BE498A" w:rsidRDefault="0002198A" w:rsidP="003A51EE">
      <w:pPr>
        <w:rPr>
          <w:rFonts w:ascii="Times New Roman" w:hAnsi="Times New Roman" w:cs="Times New Roman"/>
          <w:sz w:val="16"/>
          <w:szCs w:val="16"/>
        </w:rPr>
      </w:pPr>
    </w:p>
    <w:p w14:paraId="1A608985" w14:textId="77777777" w:rsidR="0002198A" w:rsidRPr="00BE498A" w:rsidRDefault="0002198A" w:rsidP="003A51EE">
      <w:pPr>
        <w:rPr>
          <w:rFonts w:ascii="Times New Roman" w:hAnsi="Times New Roman" w:cs="Times New Roman"/>
          <w:sz w:val="16"/>
          <w:szCs w:val="16"/>
        </w:rPr>
      </w:pPr>
    </w:p>
    <w:p w14:paraId="045CF790" w14:textId="77777777" w:rsidR="0002198A" w:rsidRPr="00BE498A" w:rsidRDefault="0002198A" w:rsidP="003A51EE">
      <w:pPr>
        <w:rPr>
          <w:rFonts w:ascii="Times New Roman" w:hAnsi="Times New Roman" w:cs="Times New Roman"/>
          <w:sz w:val="16"/>
          <w:szCs w:val="16"/>
        </w:rPr>
      </w:pPr>
    </w:p>
    <w:p w14:paraId="2F369FD3" w14:textId="77777777" w:rsidR="00BD28BD" w:rsidRPr="00BE498A" w:rsidRDefault="00BD28BD" w:rsidP="003A51EE">
      <w:pPr>
        <w:rPr>
          <w:rFonts w:ascii="Times New Roman" w:hAnsi="Times New Roman" w:cs="Times New Roman"/>
          <w:sz w:val="16"/>
          <w:szCs w:val="16"/>
        </w:rPr>
      </w:pPr>
    </w:p>
    <w:p w14:paraId="5F8DAEB9" w14:textId="60FCC3B2" w:rsidR="00E162BA" w:rsidRPr="00B24F41" w:rsidRDefault="00BC3DAB" w:rsidP="00BC3DAB">
      <w:pPr>
        <w:spacing w:after="0"/>
        <w:jc w:val="both"/>
        <w:rPr>
          <w:rFonts w:ascii="Calibri" w:hAnsi="Calibri" w:cs="Calibri"/>
          <w:sz w:val="16"/>
          <w:szCs w:val="16"/>
        </w:rPr>
      </w:pPr>
      <w:r w:rsidRPr="00B24F41">
        <w:rPr>
          <w:rFonts w:ascii="Calibri" w:hAnsi="Calibri" w:cs="Calibri"/>
          <w:sz w:val="16"/>
          <w:szCs w:val="16"/>
        </w:rPr>
        <w:lastRenderedPageBreak/>
        <w:t xml:space="preserve">Supplementary Table S1. Model architecture and training configuration. All models use identical temporal fusion (Bi-LSTM), tabular encoding, and classification heads. </w:t>
      </w:r>
      <w:r w:rsidR="00B24F41" w:rsidRPr="00B24F41">
        <w:rPr>
          <w:rFonts w:ascii="Calibri" w:hAnsi="Calibri" w:cs="Calibri"/>
          <w:sz w:val="16"/>
          <w:szCs w:val="16"/>
        </w:rPr>
        <w:t xml:space="preserve">Only the image encoder backbone differs between models. All models used the same classifier head: </w:t>
      </w:r>
      <w:proofErr w:type="gramStart"/>
      <w:r w:rsidR="00B24F41" w:rsidRPr="00B24F41">
        <w:rPr>
          <w:rFonts w:ascii="Calibri" w:hAnsi="Calibri" w:cs="Calibri"/>
          <w:sz w:val="16"/>
          <w:szCs w:val="16"/>
        </w:rPr>
        <w:t>FC(</w:t>
      </w:r>
      <w:proofErr w:type="gramEnd"/>
      <w:r w:rsidR="00B24F41" w:rsidRPr="00B24F41">
        <w:rPr>
          <w:rFonts w:ascii="Calibri" w:hAnsi="Calibri" w:cs="Calibri"/>
          <w:sz w:val="16"/>
          <w:szCs w:val="16"/>
        </w:rPr>
        <w:t xml:space="preserve">512→128) + </w:t>
      </w:r>
      <w:proofErr w:type="spellStart"/>
      <w:r w:rsidR="00B24F41" w:rsidRPr="00B24F41">
        <w:rPr>
          <w:rFonts w:ascii="Calibri" w:hAnsi="Calibri" w:cs="Calibri"/>
          <w:sz w:val="16"/>
          <w:szCs w:val="16"/>
        </w:rPr>
        <w:t>ReLU</w:t>
      </w:r>
      <w:proofErr w:type="spellEnd"/>
      <w:r w:rsidR="00B24F41" w:rsidRPr="00B24F41">
        <w:rPr>
          <w:rFonts w:ascii="Calibri" w:hAnsi="Calibri" w:cs="Calibri"/>
          <w:sz w:val="16"/>
          <w:szCs w:val="16"/>
        </w:rPr>
        <w:t xml:space="preserve"> + </w:t>
      </w:r>
      <w:proofErr w:type="gramStart"/>
      <w:r w:rsidR="00B24F41" w:rsidRPr="00B24F41">
        <w:rPr>
          <w:rFonts w:ascii="Calibri" w:hAnsi="Calibri" w:cs="Calibri"/>
          <w:sz w:val="16"/>
          <w:szCs w:val="16"/>
        </w:rPr>
        <w:t>dropout(</w:t>
      </w:r>
      <w:proofErr w:type="gramEnd"/>
      <w:r w:rsidR="00B24F41" w:rsidRPr="00B24F41">
        <w:rPr>
          <w:rFonts w:ascii="Calibri" w:hAnsi="Calibri" w:cs="Calibri"/>
          <w:sz w:val="16"/>
          <w:szCs w:val="16"/>
        </w:rPr>
        <w:t xml:space="preserve">0.5) + </w:t>
      </w:r>
      <w:proofErr w:type="gramStart"/>
      <w:r w:rsidR="00B24F41" w:rsidRPr="00B24F41">
        <w:rPr>
          <w:rFonts w:ascii="Calibri" w:hAnsi="Calibri" w:cs="Calibri"/>
          <w:sz w:val="16"/>
          <w:szCs w:val="16"/>
        </w:rPr>
        <w:t>FC(</w:t>
      </w:r>
      <w:proofErr w:type="gramEnd"/>
      <w:r w:rsidR="00B24F41" w:rsidRPr="00B24F41">
        <w:rPr>
          <w:rFonts w:ascii="Calibri" w:hAnsi="Calibri" w:cs="Calibri"/>
          <w:sz w:val="16"/>
          <w:szCs w:val="16"/>
        </w:rPr>
        <w:t xml:space="preserve">128→1). </w:t>
      </w:r>
      <w:r w:rsidR="00B24F41">
        <w:rPr>
          <w:rFonts w:ascii="Calibri" w:hAnsi="Calibri" w:cs="Calibri"/>
          <w:sz w:val="16"/>
          <w:szCs w:val="16"/>
        </w:rPr>
        <w:t xml:space="preserve"> </w:t>
      </w:r>
    </w:p>
    <w:tbl>
      <w:tblPr>
        <w:tblStyle w:val="TableGrid"/>
        <w:tblW w:w="0" w:type="auto"/>
        <w:tblLook w:val="04A0" w:firstRow="1" w:lastRow="0" w:firstColumn="1" w:lastColumn="0" w:noHBand="0" w:noVBand="1"/>
      </w:tblPr>
      <w:tblGrid>
        <w:gridCol w:w="1433"/>
        <w:gridCol w:w="1812"/>
        <w:gridCol w:w="2016"/>
        <w:gridCol w:w="2038"/>
        <w:gridCol w:w="2051"/>
      </w:tblGrid>
      <w:tr w:rsidR="00E00111" w:rsidRPr="00BE498A" w14:paraId="7BA5D5A8" w14:textId="77777777" w:rsidTr="003D640F">
        <w:tc>
          <w:tcPr>
            <w:tcW w:w="1435" w:type="dxa"/>
          </w:tcPr>
          <w:p w14:paraId="175ABBFF" w14:textId="3CD50938" w:rsidR="00572B2B" w:rsidRPr="00BE498A" w:rsidRDefault="00606E25">
            <w:pPr>
              <w:rPr>
                <w:rFonts w:ascii="Times New Roman" w:hAnsi="Times New Roman" w:cs="Times New Roman"/>
                <w:b/>
                <w:bCs/>
                <w:sz w:val="20"/>
                <w:szCs w:val="20"/>
              </w:rPr>
            </w:pPr>
            <w:r w:rsidRPr="00BE498A">
              <w:rPr>
                <w:rFonts w:ascii="Times New Roman" w:hAnsi="Times New Roman" w:cs="Times New Roman"/>
                <w:b/>
                <w:bCs/>
                <w:sz w:val="20"/>
                <w:szCs w:val="20"/>
              </w:rPr>
              <w:t>Component</w:t>
            </w:r>
          </w:p>
        </w:tc>
        <w:tc>
          <w:tcPr>
            <w:tcW w:w="1813" w:type="dxa"/>
          </w:tcPr>
          <w:p w14:paraId="0EEAE9D3" w14:textId="7B6AC118" w:rsidR="00572B2B" w:rsidRPr="00BE498A" w:rsidRDefault="00FF7F00" w:rsidP="008F30B0">
            <w:pPr>
              <w:jc w:val="center"/>
              <w:rPr>
                <w:rFonts w:ascii="Times New Roman" w:hAnsi="Times New Roman" w:cs="Times New Roman"/>
                <w:b/>
                <w:bCs/>
                <w:sz w:val="20"/>
                <w:szCs w:val="20"/>
              </w:rPr>
            </w:pPr>
            <w:r w:rsidRPr="00BE498A">
              <w:rPr>
                <w:rFonts w:ascii="Times New Roman" w:hAnsi="Times New Roman" w:cs="Times New Roman"/>
                <w:b/>
                <w:bCs/>
                <w:sz w:val="20"/>
                <w:szCs w:val="20"/>
              </w:rPr>
              <w:t>ConvNeXt-V2</w:t>
            </w:r>
          </w:p>
        </w:tc>
        <w:tc>
          <w:tcPr>
            <w:tcW w:w="2007" w:type="dxa"/>
          </w:tcPr>
          <w:p w14:paraId="6519025E" w14:textId="643ED592" w:rsidR="00572B2B" w:rsidRPr="00BE498A" w:rsidRDefault="00FF7F00" w:rsidP="008F30B0">
            <w:pPr>
              <w:jc w:val="center"/>
              <w:rPr>
                <w:rFonts w:ascii="Times New Roman" w:hAnsi="Times New Roman" w:cs="Times New Roman"/>
                <w:b/>
                <w:bCs/>
                <w:sz w:val="20"/>
                <w:szCs w:val="20"/>
              </w:rPr>
            </w:pPr>
            <w:r w:rsidRPr="00BE498A">
              <w:rPr>
                <w:rFonts w:ascii="Times New Roman" w:hAnsi="Times New Roman" w:cs="Times New Roman"/>
                <w:b/>
                <w:bCs/>
                <w:sz w:val="20"/>
                <w:szCs w:val="20"/>
              </w:rPr>
              <w:t>ViT</w:t>
            </w:r>
          </w:p>
        </w:tc>
        <w:tc>
          <w:tcPr>
            <w:tcW w:w="2040" w:type="dxa"/>
          </w:tcPr>
          <w:p w14:paraId="0B7CAB44" w14:textId="63FD15A7" w:rsidR="00572B2B" w:rsidRPr="00BE498A" w:rsidRDefault="004577A9" w:rsidP="008F30B0">
            <w:pPr>
              <w:jc w:val="center"/>
              <w:rPr>
                <w:rFonts w:ascii="Times New Roman" w:hAnsi="Times New Roman" w:cs="Times New Roman"/>
                <w:b/>
                <w:bCs/>
                <w:sz w:val="20"/>
                <w:szCs w:val="20"/>
              </w:rPr>
            </w:pPr>
            <w:r w:rsidRPr="00BE498A">
              <w:rPr>
                <w:rFonts w:ascii="Times New Roman" w:hAnsi="Times New Roman" w:cs="Times New Roman"/>
                <w:b/>
                <w:bCs/>
                <w:sz w:val="20"/>
                <w:szCs w:val="20"/>
              </w:rPr>
              <w:t>MobileNet-V3</w:t>
            </w:r>
          </w:p>
        </w:tc>
        <w:tc>
          <w:tcPr>
            <w:tcW w:w="2055" w:type="dxa"/>
          </w:tcPr>
          <w:p w14:paraId="48C2FE62" w14:textId="104C87C2" w:rsidR="00572B2B" w:rsidRPr="00BE498A" w:rsidRDefault="004577A9" w:rsidP="008F30B0">
            <w:pPr>
              <w:jc w:val="center"/>
              <w:rPr>
                <w:rFonts w:ascii="Times New Roman" w:hAnsi="Times New Roman" w:cs="Times New Roman"/>
                <w:b/>
                <w:bCs/>
                <w:sz w:val="20"/>
                <w:szCs w:val="20"/>
              </w:rPr>
            </w:pPr>
            <w:r w:rsidRPr="00BE498A">
              <w:rPr>
                <w:rFonts w:ascii="Times New Roman" w:hAnsi="Times New Roman" w:cs="Times New Roman"/>
                <w:b/>
                <w:bCs/>
                <w:sz w:val="20"/>
                <w:szCs w:val="20"/>
              </w:rPr>
              <w:t>EfficientNet-B0</w:t>
            </w:r>
          </w:p>
        </w:tc>
      </w:tr>
      <w:tr w:rsidR="00E00111" w:rsidRPr="00BE498A" w14:paraId="37A03E78" w14:textId="77777777" w:rsidTr="003D640F">
        <w:tc>
          <w:tcPr>
            <w:tcW w:w="1435" w:type="dxa"/>
          </w:tcPr>
          <w:p w14:paraId="240288FE" w14:textId="1196C875" w:rsidR="00572B2B" w:rsidRPr="00BE498A" w:rsidRDefault="004577A9">
            <w:pPr>
              <w:rPr>
                <w:rFonts w:ascii="Times New Roman" w:hAnsi="Times New Roman" w:cs="Times New Roman"/>
                <w:sz w:val="20"/>
                <w:szCs w:val="20"/>
              </w:rPr>
            </w:pPr>
            <w:r w:rsidRPr="00BE498A">
              <w:rPr>
                <w:rFonts w:ascii="Times New Roman" w:hAnsi="Times New Roman" w:cs="Times New Roman"/>
                <w:sz w:val="20"/>
                <w:szCs w:val="20"/>
              </w:rPr>
              <w:t>Image Encoder Backbone</w:t>
            </w:r>
          </w:p>
        </w:tc>
        <w:tc>
          <w:tcPr>
            <w:tcW w:w="1813" w:type="dxa"/>
          </w:tcPr>
          <w:p w14:paraId="104E2E9A" w14:textId="224052F0" w:rsidR="00572B2B" w:rsidRPr="00BE498A" w:rsidRDefault="00E00111" w:rsidP="008F30B0">
            <w:pPr>
              <w:jc w:val="center"/>
              <w:rPr>
                <w:rFonts w:ascii="Times New Roman" w:hAnsi="Times New Roman" w:cs="Times New Roman"/>
                <w:sz w:val="20"/>
                <w:szCs w:val="20"/>
              </w:rPr>
            </w:pPr>
            <w:r w:rsidRPr="00BE498A">
              <w:rPr>
                <w:rFonts w:ascii="Times New Roman" w:hAnsi="Times New Roman" w:cs="Times New Roman"/>
                <w:sz w:val="20"/>
                <w:szCs w:val="20"/>
              </w:rPr>
              <w:t>convnextv2_base</w:t>
            </w:r>
          </w:p>
        </w:tc>
        <w:tc>
          <w:tcPr>
            <w:tcW w:w="2007" w:type="dxa"/>
          </w:tcPr>
          <w:p w14:paraId="225E7182" w14:textId="569F0C1A" w:rsidR="00572B2B" w:rsidRPr="00BE498A" w:rsidRDefault="00E00111" w:rsidP="008F30B0">
            <w:pPr>
              <w:jc w:val="center"/>
              <w:rPr>
                <w:rFonts w:ascii="Times New Roman" w:hAnsi="Times New Roman" w:cs="Times New Roman"/>
                <w:sz w:val="20"/>
                <w:szCs w:val="20"/>
              </w:rPr>
            </w:pPr>
            <w:r w:rsidRPr="00BE498A">
              <w:rPr>
                <w:rFonts w:ascii="Times New Roman" w:hAnsi="Times New Roman" w:cs="Times New Roman"/>
                <w:sz w:val="20"/>
                <w:szCs w:val="20"/>
              </w:rPr>
              <w:t>vit_base_patch16_224</w:t>
            </w:r>
          </w:p>
        </w:tc>
        <w:tc>
          <w:tcPr>
            <w:tcW w:w="2040" w:type="dxa"/>
          </w:tcPr>
          <w:p w14:paraId="1C355E79" w14:textId="52665E53" w:rsidR="00572B2B" w:rsidRPr="00BE498A" w:rsidRDefault="00263CD9" w:rsidP="008F30B0">
            <w:pPr>
              <w:jc w:val="center"/>
              <w:rPr>
                <w:rFonts w:ascii="Times New Roman" w:hAnsi="Times New Roman" w:cs="Times New Roman"/>
                <w:sz w:val="20"/>
                <w:szCs w:val="20"/>
              </w:rPr>
            </w:pPr>
            <w:r w:rsidRPr="00BE498A">
              <w:rPr>
                <w:rFonts w:ascii="Times New Roman" w:hAnsi="Times New Roman" w:cs="Times New Roman"/>
                <w:sz w:val="20"/>
                <w:szCs w:val="20"/>
              </w:rPr>
              <w:t>mobilenetv3_small</w:t>
            </w:r>
          </w:p>
        </w:tc>
        <w:tc>
          <w:tcPr>
            <w:tcW w:w="2055" w:type="dxa"/>
          </w:tcPr>
          <w:p w14:paraId="4675FE0E" w14:textId="2E09D715" w:rsidR="00572B2B" w:rsidRPr="00BE498A" w:rsidRDefault="00263CD9" w:rsidP="008F30B0">
            <w:pPr>
              <w:jc w:val="center"/>
              <w:rPr>
                <w:rFonts w:ascii="Times New Roman" w:hAnsi="Times New Roman" w:cs="Times New Roman"/>
                <w:sz w:val="20"/>
                <w:szCs w:val="20"/>
              </w:rPr>
            </w:pPr>
            <w:r w:rsidRPr="00BE498A">
              <w:rPr>
                <w:rFonts w:ascii="Times New Roman" w:hAnsi="Times New Roman" w:cs="Times New Roman"/>
                <w:sz w:val="20"/>
                <w:szCs w:val="20"/>
              </w:rPr>
              <w:t>efficientnet_b0</w:t>
            </w:r>
          </w:p>
        </w:tc>
      </w:tr>
      <w:tr w:rsidR="00E00111" w:rsidRPr="00BE498A" w14:paraId="4BD9B2D2" w14:textId="77777777" w:rsidTr="003D640F">
        <w:tc>
          <w:tcPr>
            <w:tcW w:w="1435" w:type="dxa"/>
          </w:tcPr>
          <w:p w14:paraId="19896434" w14:textId="64C45112" w:rsidR="00572B2B" w:rsidRPr="00BE498A" w:rsidRDefault="0019383A">
            <w:pPr>
              <w:rPr>
                <w:rFonts w:ascii="Times New Roman" w:hAnsi="Times New Roman" w:cs="Times New Roman"/>
                <w:sz w:val="20"/>
                <w:szCs w:val="20"/>
              </w:rPr>
            </w:pPr>
            <w:r w:rsidRPr="00BE498A">
              <w:rPr>
                <w:rFonts w:ascii="Times New Roman" w:hAnsi="Times New Roman" w:cs="Times New Roman"/>
                <w:sz w:val="20"/>
                <w:szCs w:val="20"/>
              </w:rPr>
              <w:t>Backbone Parameters</w:t>
            </w:r>
          </w:p>
        </w:tc>
        <w:tc>
          <w:tcPr>
            <w:tcW w:w="1813" w:type="dxa"/>
          </w:tcPr>
          <w:p w14:paraId="46D5D3DD" w14:textId="4692CD1B" w:rsidR="00572B2B" w:rsidRPr="00BE498A" w:rsidRDefault="00282615" w:rsidP="00E07229">
            <w:pPr>
              <w:jc w:val="center"/>
              <w:rPr>
                <w:rFonts w:ascii="Times New Roman" w:hAnsi="Times New Roman" w:cs="Times New Roman"/>
                <w:sz w:val="20"/>
                <w:szCs w:val="20"/>
              </w:rPr>
            </w:pPr>
            <w:r w:rsidRPr="00BE498A">
              <w:rPr>
                <w:rFonts w:ascii="Times New Roman" w:hAnsi="Times New Roman" w:cs="Times New Roman"/>
                <w:sz w:val="20"/>
                <w:szCs w:val="20"/>
              </w:rPr>
              <w:t>89M</w:t>
            </w:r>
          </w:p>
        </w:tc>
        <w:tc>
          <w:tcPr>
            <w:tcW w:w="2007" w:type="dxa"/>
          </w:tcPr>
          <w:p w14:paraId="142DAF3D" w14:textId="6448B25B" w:rsidR="00572B2B" w:rsidRPr="00BE498A" w:rsidRDefault="00263CD9" w:rsidP="00E07229">
            <w:pPr>
              <w:jc w:val="center"/>
              <w:rPr>
                <w:rFonts w:ascii="Times New Roman" w:hAnsi="Times New Roman" w:cs="Times New Roman"/>
                <w:sz w:val="20"/>
                <w:szCs w:val="20"/>
              </w:rPr>
            </w:pPr>
            <w:r w:rsidRPr="00BE498A">
              <w:rPr>
                <w:rFonts w:ascii="Times New Roman" w:hAnsi="Times New Roman" w:cs="Times New Roman"/>
                <w:sz w:val="20"/>
                <w:szCs w:val="20"/>
              </w:rPr>
              <w:t>86M</w:t>
            </w:r>
          </w:p>
        </w:tc>
        <w:tc>
          <w:tcPr>
            <w:tcW w:w="2040" w:type="dxa"/>
          </w:tcPr>
          <w:p w14:paraId="37A8647E" w14:textId="776B3233" w:rsidR="00572B2B" w:rsidRPr="00BE498A" w:rsidRDefault="00263CD9" w:rsidP="00E07229">
            <w:pPr>
              <w:jc w:val="center"/>
              <w:rPr>
                <w:rFonts w:ascii="Times New Roman" w:hAnsi="Times New Roman" w:cs="Times New Roman"/>
                <w:sz w:val="20"/>
                <w:szCs w:val="20"/>
              </w:rPr>
            </w:pPr>
            <w:r w:rsidRPr="00BE498A">
              <w:rPr>
                <w:rFonts w:ascii="Times New Roman" w:hAnsi="Times New Roman" w:cs="Times New Roman"/>
                <w:sz w:val="20"/>
                <w:szCs w:val="20"/>
              </w:rPr>
              <w:t>2.5M</w:t>
            </w:r>
          </w:p>
        </w:tc>
        <w:tc>
          <w:tcPr>
            <w:tcW w:w="2055" w:type="dxa"/>
          </w:tcPr>
          <w:p w14:paraId="52240B7E" w14:textId="2D4BF183" w:rsidR="00572B2B" w:rsidRPr="00BE498A" w:rsidRDefault="00263CD9" w:rsidP="00E07229">
            <w:pPr>
              <w:jc w:val="center"/>
              <w:rPr>
                <w:rFonts w:ascii="Times New Roman" w:hAnsi="Times New Roman" w:cs="Times New Roman"/>
                <w:sz w:val="20"/>
                <w:szCs w:val="20"/>
              </w:rPr>
            </w:pPr>
            <w:r w:rsidRPr="00BE498A">
              <w:rPr>
                <w:rFonts w:ascii="Times New Roman" w:hAnsi="Times New Roman" w:cs="Times New Roman"/>
                <w:sz w:val="20"/>
                <w:szCs w:val="20"/>
              </w:rPr>
              <w:t>5.3M</w:t>
            </w:r>
          </w:p>
        </w:tc>
      </w:tr>
      <w:tr w:rsidR="00E00111" w:rsidRPr="00BE498A" w14:paraId="0E2511B8" w14:textId="77777777" w:rsidTr="003D640F">
        <w:tc>
          <w:tcPr>
            <w:tcW w:w="1435" w:type="dxa"/>
          </w:tcPr>
          <w:p w14:paraId="79ADF827" w14:textId="6E53464B" w:rsidR="00572B2B" w:rsidRPr="00BE498A" w:rsidRDefault="0019383A">
            <w:pPr>
              <w:rPr>
                <w:rFonts w:ascii="Times New Roman" w:hAnsi="Times New Roman" w:cs="Times New Roman"/>
                <w:sz w:val="20"/>
                <w:szCs w:val="20"/>
              </w:rPr>
            </w:pPr>
            <w:r w:rsidRPr="00BE498A">
              <w:rPr>
                <w:rFonts w:ascii="Times New Roman" w:hAnsi="Times New Roman" w:cs="Times New Roman"/>
                <w:sz w:val="20"/>
                <w:szCs w:val="20"/>
              </w:rPr>
              <w:t>Image Feature Dimension</w:t>
            </w:r>
          </w:p>
        </w:tc>
        <w:tc>
          <w:tcPr>
            <w:tcW w:w="1813" w:type="dxa"/>
          </w:tcPr>
          <w:p w14:paraId="2215F684" w14:textId="63E3593A" w:rsidR="00572B2B" w:rsidRPr="00BE498A" w:rsidRDefault="00282615" w:rsidP="00E07229">
            <w:pPr>
              <w:jc w:val="center"/>
              <w:rPr>
                <w:rFonts w:ascii="Times New Roman" w:hAnsi="Times New Roman" w:cs="Times New Roman"/>
                <w:sz w:val="20"/>
                <w:szCs w:val="20"/>
              </w:rPr>
            </w:pPr>
            <w:r w:rsidRPr="00BE498A">
              <w:rPr>
                <w:rFonts w:ascii="Times New Roman" w:hAnsi="Times New Roman" w:cs="Times New Roman"/>
                <w:sz w:val="20"/>
                <w:szCs w:val="20"/>
              </w:rPr>
              <w:t>1024</w:t>
            </w:r>
          </w:p>
        </w:tc>
        <w:tc>
          <w:tcPr>
            <w:tcW w:w="2007" w:type="dxa"/>
          </w:tcPr>
          <w:p w14:paraId="3F9EF3A7" w14:textId="16FE5719" w:rsidR="00572B2B" w:rsidRPr="00BE498A" w:rsidRDefault="00282615" w:rsidP="00E07229">
            <w:pPr>
              <w:jc w:val="center"/>
              <w:rPr>
                <w:rFonts w:ascii="Times New Roman" w:hAnsi="Times New Roman" w:cs="Times New Roman"/>
                <w:sz w:val="20"/>
                <w:szCs w:val="20"/>
              </w:rPr>
            </w:pPr>
            <w:r w:rsidRPr="00BE498A">
              <w:rPr>
                <w:rFonts w:ascii="Times New Roman" w:hAnsi="Times New Roman" w:cs="Times New Roman"/>
                <w:sz w:val="20"/>
                <w:szCs w:val="20"/>
              </w:rPr>
              <w:t>768</w:t>
            </w:r>
          </w:p>
        </w:tc>
        <w:tc>
          <w:tcPr>
            <w:tcW w:w="2040" w:type="dxa"/>
          </w:tcPr>
          <w:p w14:paraId="4FF6355E" w14:textId="6B10C9B9" w:rsidR="00572B2B" w:rsidRPr="00BE498A" w:rsidRDefault="00282615" w:rsidP="00E07229">
            <w:pPr>
              <w:jc w:val="center"/>
              <w:rPr>
                <w:rFonts w:ascii="Times New Roman" w:hAnsi="Times New Roman" w:cs="Times New Roman"/>
                <w:sz w:val="20"/>
                <w:szCs w:val="20"/>
              </w:rPr>
            </w:pPr>
            <w:r w:rsidRPr="00BE498A">
              <w:rPr>
                <w:rFonts w:ascii="Times New Roman" w:hAnsi="Times New Roman" w:cs="Times New Roman"/>
                <w:sz w:val="20"/>
                <w:szCs w:val="20"/>
              </w:rPr>
              <w:t>1024</w:t>
            </w:r>
          </w:p>
        </w:tc>
        <w:tc>
          <w:tcPr>
            <w:tcW w:w="2055" w:type="dxa"/>
          </w:tcPr>
          <w:p w14:paraId="336A3FF9" w14:textId="65DC3427" w:rsidR="00572B2B" w:rsidRPr="00BE498A" w:rsidRDefault="00282615" w:rsidP="00E07229">
            <w:pPr>
              <w:jc w:val="center"/>
              <w:rPr>
                <w:rFonts w:ascii="Times New Roman" w:hAnsi="Times New Roman" w:cs="Times New Roman"/>
                <w:sz w:val="20"/>
                <w:szCs w:val="20"/>
              </w:rPr>
            </w:pPr>
            <w:r w:rsidRPr="00BE498A">
              <w:rPr>
                <w:rFonts w:ascii="Times New Roman" w:hAnsi="Times New Roman" w:cs="Times New Roman"/>
                <w:sz w:val="20"/>
                <w:szCs w:val="20"/>
              </w:rPr>
              <w:t>1280</w:t>
            </w:r>
          </w:p>
        </w:tc>
      </w:tr>
      <w:tr w:rsidR="00E00111" w:rsidRPr="00BE498A" w14:paraId="7E835DC7" w14:textId="77777777" w:rsidTr="003D640F">
        <w:tc>
          <w:tcPr>
            <w:tcW w:w="1435" w:type="dxa"/>
          </w:tcPr>
          <w:p w14:paraId="3F2586A7" w14:textId="152CB015" w:rsidR="00572B2B" w:rsidRPr="00BE498A" w:rsidRDefault="0019383A">
            <w:pPr>
              <w:rPr>
                <w:rFonts w:ascii="Times New Roman" w:hAnsi="Times New Roman" w:cs="Times New Roman"/>
                <w:sz w:val="20"/>
                <w:szCs w:val="20"/>
              </w:rPr>
            </w:pPr>
            <w:r w:rsidRPr="00BE498A">
              <w:rPr>
                <w:rFonts w:ascii="Times New Roman" w:hAnsi="Times New Roman" w:cs="Times New Roman"/>
                <w:sz w:val="20"/>
                <w:szCs w:val="20"/>
              </w:rPr>
              <w:t>Input Image Size</w:t>
            </w:r>
            <w:r w:rsidR="00335B54" w:rsidRPr="00BE498A">
              <w:rPr>
                <w:rFonts w:ascii="Times New Roman" w:hAnsi="Times New Roman" w:cs="Times New Roman"/>
                <w:sz w:val="20"/>
                <w:szCs w:val="20"/>
              </w:rPr>
              <w:t xml:space="preserve"> (Pixels)</w:t>
            </w:r>
          </w:p>
        </w:tc>
        <w:tc>
          <w:tcPr>
            <w:tcW w:w="1813" w:type="dxa"/>
          </w:tcPr>
          <w:p w14:paraId="1DAB8119" w14:textId="2BACD049" w:rsidR="00572B2B" w:rsidRPr="00BE498A" w:rsidRDefault="00335B54" w:rsidP="00E07229">
            <w:pPr>
              <w:jc w:val="center"/>
              <w:rPr>
                <w:rFonts w:ascii="Times New Roman" w:hAnsi="Times New Roman" w:cs="Times New Roman"/>
                <w:sz w:val="20"/>
                <w:szCs w:val="20"/>
              </w:rPr>
            </w:pPr>
            <w:r w:rsidRPr="00BE498A">
              <w:rPr>
                <w:rFonts w:ascii="Times New Roman" w:hAnsi="Times New Roman" w:cs="Times New Roman"/>
                <w:sz w:val="20"/>
                <w:szCs w:val="20"/>
              </w:rPr>
              <w:t>224×224</w:t>
            </w:r>
          </w:p>
        </w:tc>
        <w:tc>
          <w:tcPr>
            <w:tcW w:w="2007" w:type="dxa"/>
          </w:tcPr>
          <w:p w14:paraId="57845A0C" w14:textId="7A154522" w:rsidR="00572B2B" w:rsidRPr="00BE498A" w:rsidRDefault="00335B54" w:rsidP="00E07229">
            <w:pPr>
              <w:jc w:val="center"/>
              <w:rPr>
                <w:rFonts w:ascii="Times New Roman" w:hAnsi="Times New Roman" w:cs="Times New Roman"/>
                <w:sz w:val="20"/>
                <w:szCs w:val="20"/>
              </w:rPr>
            </w:pPr>
            <w:r w:rsidRPr="00BE498A">
              <w:rPr>
                <w:rFonts w:ascii="Times New Roman" w:hAnsi="Times New Roman" w:cs="Times New Roman"/>
                <w:sz w:val="20"/>
                <w:szCs w:val="20"/>
              </w:rPr>
              <w:t>224×224</w:t>
            </w:r>
          </w:p>
        </w:tc>
        <w:tc>
          <w:tcPr>
            <w:tcW w:w="2040" w:type="dxa"/>
          </w:tcPr>
          <w:p w14:paraId="0B7F6085" w14:textId="47FFE286" w:rsidR="00572B2B" w:rsidRPr="00BE498A" w:rsidRDefault="00335B54" w:rsidP="00E07229">
            <w:pPr>
              <w:jc w:val="center"/>
              <w:rPr>
                <w:rFonts w:ascii="Times New Roman" w:hAnsi="Times New Roman" w:cs="Times New Roman"/>
                <w:sz w:val="20"/>
                <w:szCs w:val="20"/>
              </w:rPr>
            </w:pPr>
            <w:r w:rsidRPr="00BE498A">
              <w:rPr>
                <w:rFonts w:ascii="Times New Roman" w:hAnsi="Times New Roman" w:cs="Times New Roman"/>
                <w:sz w:val="20"/>
                <w:szCs w:val="20"/>
              </w:rPr>
              <w:t>224×224</w:t>
            </w:r>
          </w:p>
        </w:tc>
        <w:tc>
          <w:tcPr>
            <w:tcW w:w="2055" w:type="dxa"/>
          </w:tcPr>
          <w:p w14:paraId="30A67FD8" w14:textId="3371E045" w:rsidR="00572B2B" w:rsidRPr="00BE498A" w:rsidRDefault="00335B54" w:rsidP="00E07229">
            <w:pPr>
              <w:jc w:val="center"/>
              <w:rPr>
                <w:rFonts w:ascii="Times New Roman" w:hAnsi="Times New Roman" w:cs="Times New Roman"/>
                <w:sz w:val="20"/>
                <w:szCs w:val="20"/>
              </w:rPr>
            </w:pPr>
            <w:r w:rsidRPr="00BE498A">
              <w:rPr>
                <w:rFonts w:ascii="Times New Roman" w:hAnsi="Times New Roman" w:cs="Times New Roman"/>
                <w:sz w:val="20"/>
                <w:szCs w:val="20"/>
              </w:rPr>
              <w:t>224×224</w:t>
            </w:r>
          </w:p>
        </w:tc>
      </w:tr>
      <w:tr w:rsidR="00E00111" w:rsidRPr="00BE498A" w14:paraId="3210EAB7" w14:textId="77777777" w:rsidTr="003D640F">
        <w:tc>
          <w:tcPr>
            <w:tcW w:w="1435" w:type="dxa"/>
          </w:tcPr>
          <w:p w14:paraId="2DCFA543" w14:textId="7FA7BE8E" w:rsidR="00572B2B" w:rsidRPr="00BE498A" w:rsidRDefault="00351050">
            <w:pPr>
              <w:rPr>
                <w:rFonts w:ascii="Times New Roman" w:hAnsi="Times New Roman" w:cs="Times New Roman"/>
                <w:sz w:val="20"/>
                <w:szCs w:val="20"/>
              </w:rPr>
            </w:pPr>
            <w:r w:rsidRPr="00BE498A">
              <w:rPr>
                <w:rFonts w:ascii="Times New Roman" w:hAnsi="Times New Roman" w:cs="Times New Roman"/>
                <w:sz w:val="20"/>
                <w:szCs w:val="20"/>
              </w:rPr>
              <w:t>Combined Feature Dim</w:t>
            </w:r>
          </w:p>
        </w:tc>
        <w:tc>
          <w:tcPr>
            <w:tcW w:w="1813" w:type="dxa"/>
          </w:tcPr>
          <w:p w14:paraId="1203C60C" w14:textId="5858FAB9" w:rsidR="00572B2B" w:rsidRPr="00BE498A" w:rsidRDefault="003D640F" w:rsidP="00E07229">
            <w:pPr>
              <w:jc w:val="center"/>
              <w:rPr>
                <w:rFonts w:ascii="Times New Roman" w:hAnsi="Times New Roman" w:cs="Times New Roman"/>
                <w:sz w:val="20"/>
                <w:szCs w:val="20"/>
              </w:rPr>
            </w:pPr>
            <w:r w:rsidRPr="00BE498A">
              <w:rPr>
                <w:rFonts w:ascii="Times New Roman" w:hAnsi="Times New Roman" w:cs="Times New Roman"/>
                <w:sz w:val="20"/>
                <w:szCs w:val="20"/>
              </w:rPr>
              <w:t>2176 (1024×2 + 128)</w:t>
            </w:r>
          </w:p>
        </w:tc>
        <w:tc>
          <w:tcPr>
            <w:tcW w:w="2007" w:type="dxa"/>
          </w:tcPr>
          <w:p w14:paraId="35D17182" w14:textId="1BDF07C7" w:rsidR="00572B2B" w:rsidRPr="00BE498A" w:rsidRDefault="00335B54" w:rsidP="00E07229">
            <w:pPr>
              <w:jc w:val="center"/>
              <w:rPr>
                <w:rFonts w:ascii="Times New Roman" w:hAnsi="Times New Roman" w:cs="Times New Roman"/>
                <w:sz w:val="20"/>
                <w:szCs w:val="20"/>
              </w:rPr>
            </w:pPr>
            <w:r w:rsidRPr="00BE498A">
              <w:rPr>
                <w:rFonts w:ascii="Times New Roman" w:hAnsi="Times New Roman" w:cs="Times New Roman"/>
                <w:sz w:val="20"/>
                <w:szCs w:val="20"/>
              </w:rPr>
              <w:t>1664 (768×2 + 128)</w:t>
            </w:r>
          </w:p>
        </w:tc>
        <w:tc>
          <w:tcPr>
            <w:tcW w:w="2040" w:type="dxa"/>
          </w:tcPr>
          <w:p w14:paraId="3EFC5614" w14:textId="4DE5DF65" w:rsidR="00572B2B" w:rsidRPr="00BE498A" w:rsidRDefault="00335B54" w:rsidP="00E07229">
            <w:pPr>
              <w:jc w:val="center"/>
              <w:rPr>
                <w:rFonts w:ascii="Times New Roman" w:hAnsi="Times New Roman" w:cs="Times New Roman"/>
                <w:sz w:val="20"/>
                <w:szCs w:val="20"/>
              </w:rPr>
            </w:pPr>
            <w:r w:rsidRPr="00BE498A">
              <w:rPr>
                <w:rFonts w:ascii="Times New Roman" w:hAnsi="Times New Roman" w:cs="Times New Roman"/>
                <w:sz w:val="20"/>
                <w:szCs w:val="20"/>
              </w:rPr>
              <w:t>2176 (1024×2 + 128)</w:t>
            </w:r>
          </w:p>
        </w:tc>
        <w:tc>
          <w:tcPr>
            <w:tcW w:w="2055" w:type="dxa"/>
          </w:tcPr>
          <w:p w14:paraId="717F0C89" w14:textId="71D1A324" w:rsidR="00572B2B" w:rsidRPr="00BE498A" w:rsidRDefault="00335B54" w:rsidP="00E07229">
            <w:pPr>
              <w:jc w:val="center"/>
              <w:rPr>
                <w:rFonts w:ascii="Times New Roman" w:hAnsi="Times New Roman" w:cs="Times New Roman"/>
                <w:sz w:val="20"/>
                <w:szCs w:val="20"/>
              </w:rPr>
            </w:pPr>
            <w:r w:rsidRPr="00BE498A">
              <w:rPr>
                <w:rFonts w:ascii="Times New Roman" w:hAnsi="Times New Roman" w:cs="Times New Roman"/>
                <w:sz w:val="20"/>
                <w:szCs w:val="20"/>
              </w:rPr>
              <w:t>2688 (1280×2 + 128)</w:t>
            </w:r>
          </w:p>
        </w:tc>
      </w:tr>
      <w:tr w:rsidR="00E00111" w:rsidRPr="00BE498A" w14:paraId="625F74C1" w14:textId="77777777" w:rsidTr="003D640F">
        <w:tc>
          <w:tcPr>
            <w:tcW w:w="1435" w:type="dxa"/>
          </w:tcPr>
          <w:p w14:paraId="21B723D1" w14:textId="2E54DFF7" w:rsidR="00572B2B" w:rsidRPr="00BE498A" w:rsidRDefault="006F6E1D">
            <w:pPr>
              <w:rPr>
                <w:rFonts w:ascii="Times New Roman" w:hAnsi="Times New Roman" w:cs="Times New Roman"/>
                <w:sz w:val="20"/>
                <w:szCs w:val="20"/>
              </w:rPr>
            </w:pPr>
            <w:r w:rsidRPr="00BE498A">
              <w:rPr>
                <w:rFonts w:ascii="Times New Roman" w:hAnsi="Times New Roman" w:cs="Times New Roman"/>
                <w:sz w:val="20"/>
                <w:szCs w:val="20"/>
              </w:rPr>
              <w:t>LSTM Layers</w:t>
            </w:r>
          </w:p>
        </w:tc>
        <w:tc>
          <w:tcPr>
            <w:tcW w:w="1813" w:type="dxa"/>
          </w:tcPr>
          <w:p w14:paraId="09E5D488" w14:textId="31B98B4D" w:rsidR="00572B2B" w:rsidRPr="00BE498A" w:rsidRDefault="00B97A10" w:rsidP="00E07229">
            <w:pPr>
              <w:jc w:val="center"/>
              <w:rPr>
                <w:rFonts w:ascii="Times New Roman" w:hAnsi="Times New Roman" w:cs="Times New Roman"/>
                <w:sz w:val="20"/>
                <w:szCs w:val="20"/>
              </w:rPr>
            </w:pPr>
            <w:r w:rsidRPr="00BE498A">
              <w:rPr>
                <w:rFonts w:ascii="Times New Roman" w:hAnsi="Times New Roman" w:cs="Times New Roman"/>
                <w:sz w:val="20"/>
                <w:szCs w:val="20"/>
              </w:rPr>
              <w:t>2 (bidirectional)</w:t>
            </w:r>
          </w:p>
        </w:tc>
        <w:tc>
          <w:tcPr>
            <w:tcW w:w="2007" w:type="dxa"/>
          </w:tcPr>
          <w:p w14:paraId="51172372" w14:textId="2B3AEA2D" w:rsidR="00572B2B" w:rsidRPr="00BE498A" w:rsidRDefault="00B97A10" w:rsidP="00E07229">
            <w:pPr>
              <w:jc w:val="center"/>
              <w:rPr>
                <w:rFonts w:ascii="Times New Roman" w:hAnsi="Times New Roman" w:cs="Times New Roman"/>
                <w:sz w:val="20"/>
                <w:szCs w:val="20"/>
              </w:rPr>
            </w:pPr>
            <w:r w:rsidRPr="00BE498A">
              <w:rPr>
                <w:rFonts w:ascii="Times New Roman" w:hAnsi="Times New Roman" w:cs="Times New Roman"/>
                <w:sz w:val="20"/>
                <w:szCs w:val="20"/>
              </w:rPr>
              <w:t>2 (bidirectional)</w:t>
            </w:r>
          </w:p>
        </w:tc>
        <w:tc>
          <w:tcPr>
            <w:tcW w:w="2040" w:type="dxa"/>
          </w:tcPr>
          <w:p w14:paraId="7FB7B589" w14:textId="320E8583" w:rsidR="00572B2B" w:rsidRPr="00BE498A" w:rsidRDefault="00B97A10" w:rsidP="00E07229">
            <w:pPr>
              <w:jc w:val="center"/>
              <w:rPr>
                <w:rFonts w:ascii="Times New Roman" w:hAnsi="Times New Roman" w:cs="Times New Roman"/>
                <w:sz w:val="20"/>
                <w:szCs w:val="20"/>
              </w:rPr>
            </w:pPr>
            <w:r w:rsidRPr="00BE498A">
              <w:rPr>
                <w:rFonts w:ascii="Times New Roman" w:hAnsi="Times New Roman" w:cs="Times New Roman"/>
                <w:sz w:val="20"/>
                <w:szCs w:val="20"/>
              </w:rPr>
              <w:t>2 (bidirectional)</w:t>
            </w:r>
          </w:p>
        </w:tc>
        <w:tc>
          <w:tcPr>
            <w:tcW w:w="2055" w:type="dxa"/>
          </w:tcPr>
          <w:p w14:paraId="45BC42E7" w14:textId="7FBB7693" w:rsidR="00572B2B" w:rsidRPr="00BE498A" w:rsidRDefault="00B97A10" w:rsidP="00E07229">
            <w:pPr>
              <w:jc w:val="center"/>
              <w:rPr>
                <w:rFonts w:ascii="Times New Roman" w:hAnsi="Times New Roman" w:cs="Times New Roman"/>
                <w:sz w:val="20"/>
                <w:szCs w:val="20"/>
              </w:rPr>
            </w:pPr>
            <w:r w:rsidRPr="00BE498A">
              <w:rPr>
                <w:rFonts w:ascii="Times New Roman" w:hAnsi="Times New Roman" w:cs="Times New Roman"/>
                <w:sz w:val="20"/>
                <w:szCs w:val="20"/>
              </w:rPr>
              <w:t>2 (bidirectional)</w:t>
            </w:r>
          </w:p>
        </w:tc>
      </w:tr>
      <w:tr w:rsidR="00E00111" w:rsidRPr="00BE498A" w14:paraId="15E7730C" w14:textId="77777777" w:rsidTr="003D640F">
        <w:tc>
          <w:tcPr>
            <w:tcW w:w="1435" w:type="dxa"/>
          </w:tcPr>
          <w:p w14:paraId="6D5230B1" w14:textId="6B02E8FE" w:rsidR="00572B2B" w:rsidRPr="00BE498A" w:rsidRDefault="006F6E1D">
            <w:pPr>
              <w:rPr>
                <w:rFonts w:ascii="Times New Roman" w:hAnsi="Times New Roman" w:cs="Times New Roman"/>
                <w:sz w:val="20"/>
                <w:szCs w:val="20"/>
              </w:rPr>
            </w:pPr>
            <w:r w:rsidRPr="00BE498A">
              <w:rPr>
                <w:rFonts w:ascii="Times New Roman" w:hAnsi="Times New Roman" w:cs="Times New Roman"/>
                <w:sz w:val="20"/>
                <w:szCs w:val="20"/>
              </w:rPr>
              <w:t>LSTM Dropout</w:t>
            </w:r>
          </w:p>
        </w:tc>
        <w:tc>
          <w:tcPr>
            <w:tcW w:w="1813" w:type="dxa"/>
          </w:tcPr>
          <w:p w14:paraId="0522E3C6" w14:textId="246547E7" w:rsidR="00572B2B" w:rsidRPr="00BE498A" w:rsidRDefault="006F4CA3" w:rsidP="00E07229">
            <w:pPr>
              <w:jc w:val="center"/>
              <w:rPr>
                <w:rFonts w:ascii="Times New Roman" w:hAnsi="Times New Roman" w:cs="Times New Roman"/>
                <w:sz w:val="20"/>
                <w:szCs w:val="20"/>
              </w:rPr>
            </w:pPr>
            <w:r w:rsidRPr="00BE498A">
              <w:rPr>
                <w:rFonts w:ascii="Times New Roman" w:hAnsi="Times New Roman" w:cs="Times New Roman"/>
                <w:sz w:val="20"/>
                <w:szCs w:val="20"/>
              </w:rPr>
              <w:t>0.3</w:t>
            </w:r>
          </w:p>
        </w:tc>
        <w:tc>
          <w:tcPr>
            <w:tcW w:w="2007" w:type="dxa"/>
          </w:tcPr>
          <w:p w14:paraId="2688E4F2" w14:textId="62E4CBCC" w:rsidR="00572B2B" w:rsidRPr="00BE498A" w:rsidRDefault="006F4CA3" w:rsidP="00E07229">
            <w:pPr>
              <w:jc w:val="center"/>
              <w:rPr>
                <w:rFonts w:ascii="Times New Roman" w:hAnsi="Times New Roman" w:cs="Times New Roman"/>
                <w:sz w:val="20"/>
                <w:szCs w:val="20"/>
              </w:rPr>
            </w:pPr>
            <w:r w:rsidRPr="00BE498A">
              <w:rPr>
                <w:rFonts w:ascii="Times New Roman" w:hAnsi="Times New Roman" w:cs="Times New Roman"/>
                <w:sz w:val="20"/>
                <w:szCs w:val="20"/>
              </w:rPr>
              <w:t>0.3</w:t>
            </w:r>
          </w:p>
        </w:tc>
        <w:tc>
          <w:tcPr>
            <w:tcW w:w="2040" w:type="dxa"/>
          </w:tcPr>
          <w:p w14:paraId="6CC3CC5D" w14:textId="50E12296" w:rsidR="00572B2B" w:rsidRPr="00BE498A" w:rsidRDefault="006F4CA3" w:rsidP="00E07229">
            <w:pPr>
              <w:jc w:val="center"/>
              <w:rPr>
                <w:rFonts w:ascii="Times New Roman" w:hAnsi="Times New Roman" w:cs="Times New Roman"/>
                <w:sz w:val="20"/>
                <w:szCs w:val="20"/>
              </w:rPr>
            </w:pPr>
            <w:r w:rsidRPr="00BE498A">
              <w:rPr>
                <w:rFonts w:ascii="Times New Roman" w:hAnsi="Times New Roman" w:cs="Times New Roman"/>
                <w:sz w:val="20"/>
                <w:szCs w:val="20"/>
              </w:rPr>
              <w:t>0.3</w:t>
            </w:r>
          </w:p>
        </w:tc>
        <w:tc>
          <w:tcPr>
            <w:tcW w:w="2055" w:type="dxa"/>
          </w:tcPr>
          <w:p w14:paraId="2E83EB52" w14:textId="74BB025A" w:rsidR="00572B2B" w:rsidRPr="00BE498A" w:rsidRDefault="006F4CA3" w:rsidP="00E07229">
            <w:pPr>
              <w:jc w:val="center"/>
              <w:rPr>
                <w:rFonts w:ascii="Times New Roman" w:hAnsi="Times New Roman" w:cs="Times New Roman"/>
                <w:sz w:val="20"/>
                <w:szCs w:val="20"/>
              </w:rPr>
            </w:pPr>
            <w:r w:rsidRPr="00BE498A">
              <w:rPr>
                <w:rFonts w:ascii="Times New Roman" w:hAnsi="Times New Roman" w:cs="Times New Roman"/>
                <w:sz w:val="20"/>
                <w:szCs w:val="20"/>
              </w:rPr>
              <w:t>0.3</w:t>
            </w:r>
          </w:p>
        </w:tc>
      </w:tr>
      <w:tr w:rsidR="00E00111" w:rsidRPr="00BE498A" w14:paraId="3CB63E81" w14:textId="77777777" w:rsidTr="003D640F">
        <w:tc>
          <w:tcPr>
            <w:tcW w:w="1435" w:type="dxa"/>
          </w:tcPr>
          <w:p w14:paraId="03ED33F1" w14:textId="66F2FBE6" w:rsidR="00572B2B" w:rsidRPr="00BE498A" w:rsidRDefault="006F6E1D">
            <w:pPr>
              <w:rPr>
                <w:rFonts w:ascii="Times New Roman" w:hAnsi="Times New Roman" w:cs="Times New Roman"/>
                <w:sz w:val="20"/>
                <w:szCs w:val="20"/>
              </w:rPr>
            </w:pPr>
            <w:r w:rsidRPr="00BE498A">
              <w:rPr>
                <w:rFonts w:ascii="Times New Roman" w:hAnsi="Times New Roman" w:cs="Times New Roman"/>
                <w:sz w:val="20"/>
                <w:szCs w:val="20"/>
              </w:rPr>
              <w:t>LSTM Output Dimension</w:t>
            </w:r>
          </w:p>
        </w:tc>
        <w:tc>
          <w:tcPr>
            <w:tcW w:w="1813" w:type="dxa"/>
          </w:tcPr>
          <w:p w14:paraId="3DEE522F" w14:textId="157AF6BC" w:rsidR="00572B2B" w:rsidRPr="00BE498A" w:rsidRDefault="006F4CA3" w:rsidP="00E07229">
            <w:pPr>
              <w:jc w:val="center"/>
              <w:rPr>
                <w:rFonts w:ascii="Times New Roman" w:hAnsi="Times New Roman" w:cs="Times New Roman"/>
                <w:sz w:val="20"/>
                <w:szCs w:val="20"/>
              </w:rPr>
            </w:pPr>
            <w:r w:rsidRPr="00BE498A">
              <w:rPr>
                <w:rFonts w:ascii="Times New Roman" w:hAnsi="Times New Roman" w:cs="Times New Roman"/>
                <w:sz w:val="20"/>
                <w:szCs w:val="20"/>
              </w:rPr>
              <w:t>512 (256×2)</w:t>
            </w:r>
          </w:p>
        </w:tc>
        <w:tc>
          <w:tcPr>
            <w:tcW w:w="2007" w:type="dxa"/>
          </w:tcPr>
          <w:p w14:paraId="7AD3A04D" w14:textId="7628C325" w:rsidR="00572B2B" w:rsidRPr="00BE498A" w:rsidRDefault="006F4CA3" w:rsidP="00E07229">
            <w:pPr>
              <w:jc w:val="center"/>
              <w:rPr>
                <w:rFonts w:ascii="Times New Roman" w:hAnsi="Times New Roman" w:cs="Times New Roman"/>
                <w:sz w:val="20"/>
                <w:szCs w:val="20"/>
              </w:rPr>
            </w:pPr>
            <w:r w:rsidRPr="00BE498A">
              <w:rPr>
                <w:rFonts w:ascii="Times New Roman" w:hAnsi="Times New Roman" w:cs="Times New Roman"/>
                <w:sz w:val="20"/>
                <w:szCs w:val="20"/>
              </w:rPr>
              <w:t>512 (256×2)</w:t>
            </w:r>
          </w:p>
        </w:tc>
        <w:tc>
          <w:tcPr>
            <w:tcW w:w="2040" w:type="dxa"/>
          </w:tcPr>
          <w:p w14:paraId="23B991E6" w14:textId="06A277F0" w:rsidR="00572B2B" w:rsidRPr="00BE498A" w:rsidRDefault="006F4CA3" w:rsidP="00E07229">
            <w:pPr>
              <w:jc w:val="center"/>
              <w:rPr>
                <w:rFonts w:ascii="Times New Roman" w:hAnsi="Times New Roman" w:cs="Times New Roman"/>
                <w:sz w:val="20"/>
                <w:szCs w:val="20"/>
              </w:rPr>
            </w:pPr>
            <w:r w:rsidRPr="00BE498A">
              <w:rPr>
                <w:rFonts w:ascii="Times New Roman" w:hAnsi="Times New Roman" w:cs="Times New Roman"/>
                <w:sz w:val="20"/>
                <w:szCs w:val="20"/>
              </w:rPr>
              <w:t>512 (256×2)</w:t>
            </w:r>
          </w:p>
        </w:tc>
        <w:tc>
          <w:tcPr>
            <w:tcW w:w="2055" w:type="dxa"/>
          </w:tcPr>
          <w:p w14:paraId="211EFC00" w14:textId="09FD1E24" w:rsidR="00572B2B" w:rsidRPr="00BE498A" w:rsidRDefault="006F4CA3" w:rsidP="00E07229">
            <w:pPr>
              <w:jc w:val="center"/>
              <w:rPr>
                <w:rFonts w:ascii="Times New Roman" w:hAnsi="Times New Roman" w:cs="Times New Roman"/>
                <w:sz w:val="20"/>
                <w:szCs w:val="20"/>
              </w:rPr>
            </w:pPr>
            <w:r w:rsidRPr="00BE498A">
              <w:rPr>
                <w:rFonts w:ascii="Times New Roman" w:hAnsi="Times New Roman" w:cs="Times New Roman"/>
                <w:sz w:val="20"/>
                <w:szCs w:val="20"/>
              </w:rPr>
              <w:t>512 (256×2)</w:t>
            </w:r>
          </w:p>
        </w:tc>
      </w:tr>
      <w:tr w:rsidR="00E00111" w:rsidRPr="00BE498A" w14:paraId="056558D3" w14:textId="77777777" w:rsidTr="003D640F">
        <w:tc>
          <w:tcPr>
            <w:tcW w:w="1435" w:type="dxa"/>
          </w:tcPr>
          <w:p w14:paraId="31C21C48" w14:textId="647968E7" w:rsidR="00572B2B" w:rsidRPr="00BE498A" w:rsidRDefault="00974443">
            <w:pPr>
              <w:rPr>
                <w:rFonts w:ascii="Times New Roman" w:hAnsi="Times New Roman" w:cs="Times New Roman"/>
                <w:sz w:val="20"/>
                <w:szCs w:val="20"/>
              </w:rPr>
            </w:pPr>
            <w:r w:rsidRPr="00BE498A">
              <w:rPr>
                <w:rFonts w:ascii="Times New Roman" w:hAnsi="Times New Roman" w:cs="Times New Roman"/>
                <w:sz w:val="20"/>
                <w:szCs w:val="20"/>
              </w:rPr>
              <w:t>Total Trainable Parameters</w:t>
            </w:r>
          </w:p>
        </w:tc>
        <w:tc>
          <w:tcPr>
            <w:tcW w:w="1813" w:type="dxa"/>
          </w:tcPr>
          <w:p w14:paraId="7EC3BB50" w14:textId="6A255180" w:rsidR="00572B2B" w:rsidRPr="00BE498A" w:rsidRDefault="00DF75BA" w:rsidP="00E07229">
            <w:pPr>
              <w:jc w:val="center"/>
              <w:rPr>
                <w:rFonts w:ascii="Times New Roman" w:hAnsi="Times New Roman" w:cs="Times New Roman"/>
                <w:sz w:val="20"/>
                <w:szCs w:val="20"/>
              </w:rPr>
            </w:pPr>
            <w:r w:rsidRPr="00BE498A">
              <w:rPr>
                <w:rFonts w:ascii="Times New Roman" w:hAnsi="Times New Roman" w:cs="Times New Roman"/>
                <w:sz w:val="20"/>
                <w:szCs w:val="20"/>
              </w:rPr>
              <w:t>91M</w:t>
            </w:r>
          </w:p>
        </w:tc>
        <w:tc>
          <w:tcPr>
            <w:tcW w:w="2007" w:type="dxa"/>
          </w:tcPr>
          <w:p w14:paraId="35F5DF01" w14:textId="1EABDCCB" w:rsidR="00572B2B" w:rsidRPr="00BE498A" w:rsidRDefault="00DF75BA" w:rsidP="00E07229">
            <w:pPr>
              <w:jc w:val="center"/>
              <w:rPr>
                <w:rFonts w:ascii="Times New Roman" w:hAnsi="Times New Roman" w:cs="Times New Roman"/>
                <w:sz w:val="20"/>
                <w:szCs w:val="20"/>
              </w:rPr>
            </w:pPr>
            <w:r w:rsidRPr="00BE498A">
              <w:rPr>
                <w:rFonts w:ascii="Times New Roman" w:hAnsi="Times New Roman" w:cs="Times New Roman"/>
                <w:sz w:val="20"/>
                <w:szCs w:val="20"/>
              </w:rPr>
              <w:t>88M</w:t>
            </w:r>
          </w:p>
        </w:tc>
        <w:tc>
          <w:tcPr>
            <w:tcW w:w="2040" w:type="dxa"/>
          </w:tcPr>
          <w:p w14:paraId="3478F56B" w14:textId="7EFF69F9" w:rsidR="00572B2B" w:rsidRPr="00BE498A" w:rsidRDefault="00DF75BA" w:rsidP="00E07229">
            <w:pPr>
              <w:jc w:val="center"/>
              <w:rPr>
                <w:rFonts w:ascii="Times New Roman" w:hAnsi="Times New Roman" w:cs="Times New Roman"/>
                <w:sz w:val="20"/>
                <w:szCs w:val="20"/>
              </w:rPr>
            </w:pPr>
            <w:r w:rsidRPr="00BE498A">
              <w:rPr>
                <w:rFonts w:ascii="Times New Roman" w:hAnsi="Times New Roman" w:cs="Times New Roman"/>
                <w:sz w:val="20"/>
                <w:szCs w:val="20"/>
              </w:rPr>
              <w:t>5M</w:t>
            </w:r>
          </w:p>
        </w:tc>
        <w:tc>
          <w:tcPr>
            <w:tcW w:w="2055" w:type="dxa"/>
          </w:tcPr>
          <w:p w14:paraId="1F6BCB5C" w14:textId="1216A940" w:rsidR="00572B2B" w:rsidRPr="00BE498A" w:rsidRDefault="00DF75BA" w:rsidP="00E07229">
            <w:pPr>
              <w:jc w:val="center"/>
              <w:rPr>
                <w:rFonts w:ascii="Times New Roman" w:hAnsi="Times New Roman" w:cs="Times New Roman"/>
                <w:sz w:val="20"/>
                <w:szCs w:val="20"/>
              </w:rPr>
            </w:pPr>
            <w:r w:rsidRPr="00BE498A">
              <w:rPr>
                <w:rFonts w:ascii="Times New Roman" w:hAnsi="Times New Roman" w:cs="Times New Roman"/>
                <w:sz w:val="20"/>
                <w:szCs w:val="20"/>
              </w:rPr>
              <w:t>8M</w:t>
            </w:r>
          </w:p>
        </w:tc>
      </w:tr>
      <w:tr w:rsidR="00E00111" w:rsidRPr="00BE498A" w14:paraId="3F04DB85" w14:textId="77777777" w:rsidTr="003D640F">
        <w:tc>
          <w:tcPr>
            <w:tcW w:w="1435" w:type="dxa"/>
          </w:tcPr>
          <w:p w14:paraId="6F287D53" w14:textId="26CDA3AD" w:rsidR="00572B2B" w:rsidRPr="00BE498A" w:rsidRDefault="005565A6">
            <w:pPr>
              <w:rPr>
                <w:rFonts w:ascii="Times New Roman" w:hAnsi="Times New Roman" w:cs="Times New Roman"/>
                <w:sz w:val="20"/>
                <w:szCs w:val="20"/>
              </w:rPr>
            </w:pPr>
            <w:r w:rsidRPr="00BE498A">
              <w:rPr>
                <w:rFonts w:ascii="Times New Roman" w:hAnsi="Times New Roman" w:cs="Times New Roman"/>
                <w:sz w:val="20"/>
                <w:szCs w:val="20"/>
              </w:rPr>
              <w:t>Sequence Length</w:t>
            </w:r>
          </w:p>
        </w:tc>
        <w:tc>
          <w:tcPr>
            <w:tcW w:w="1813" w:type="dxa"/>
          </w:tcPr>
          <w:p w14:paraId="7F5CCDAA" w14:textId="32140B5A" w:rsidR="00572B2B" w:rsidRPr="00BE498A" w:rsidRDefault="00BA2B10" w:rsidP="00E07229">
            <w:pPr>
              <w:jc w:val="center"/>
              <w:rPr>
                <w:rFonts w:ascii="Times New Roman" w:hAnsi="Times New Roman" w:cs="Times New Roman"/>
                <w:sz w:val="20"/>
                <w:szCs w:val="20"/>
              </w:rPr>
            </w:pPr>
            <w:proofErr w:type="gramStart"/>
            <w:r w:rsidRPr="00BE498A">
              <w:rPr>
                <w:rFonts w:ascii="Times New Roman" w:hAnsi="Times New Roman" w:cs="Times New Roman"/>
                <w:sz w:val="20"/>
                <w:szCs w:val="20"/>
              </w:rPr>
              <w:t>5 time</w:t>
            </w:r>
            <w:proofErr w:type="gramEnd"/>
            <w:r w:rsidRPr="00BE498A">
              <w:rPr>
                <w:rFonts w:ascii="Times New Roman" w:hAnsi="Times New Roman" w:cs="Times New Roman"/>
                <w:sz w:val="20"/>
                <w:szCs w:val="20"/>
              </w:rPr>
              <w:t xml:space="preserve"> points (0, 1, 2, 3, 4</w:t>
            </w:r>
            <w:r w:rsidR="008E2D94" w:rsidRPr="00BE498A">
              <w:rPr>
                <w:rFonts w:ascii="Times New Roman" w:hAnsi="Times New Roman" w:cs="Times New Roman"/>
                <w:sz w:val="20"/>
                <w:szCs w:val="20"/>
              </w:rPr>
              <w:t>)</w:t>
            </w:r>
          </w:p>
        </w:tc>
        <w:tc>
          <w:tcPr>
            <w:tcW w:w="2007" w:type="dxa"/>
          </w:tcPr>
          <w:p w14:paraId="264ADDFB" w14:textId="7D66A3D8" w:rsidR="00572B2B" w:rsidRPr="00BE498A" w:rsidRDefault="008E2D94" w:rsidP="00E07229">
            <w:pPr>
              <w:jc w:val="center"/>
              <w:rPr>
                <w:rFonts w:ascii="Times New Roman" w:hAnsi="Times New Roman" w:cs="Times New Roman"/>
                <w:sz w:val="20"/>
                <w:szCs w:val="20"/>
              </w:rPr>
            </w:pPr>
            <w:proofErr w:type="gramStart"/>
            <w:r w:rsidRPr="00BE498A">
              <w:rPr>
                <w:rFonts w:ascii="Times New Roman" w:hAnsi="Times New Roman" w:cs="Times New Roman"/>
                <w:sz w:val="20"/>
                <w:szCs w:val="20"/>
              </w:rPr>
              <w:t>5 time</w:t>
            </w:r>
            <w:proofErr w:type="gramEnd"/>
            <w:r w:rsidRPr="00BE498A">
              <w:rPr>
                <w:rFonts w:ascii="Times New Roman" w:hAnsi="Times New Roman" w:cs="Times New Roman"/>
                <w:sz w:val="20"/>
                <w:szCs w:val="20"/>
              </w:rPr>
              <w:t xml:space="preserve"> points (0, 1, 2, 3, 4)</w:t>
            </w:r>
          </w:p>
        </w:tc>
        <w:tc>
          <w:tcPr>
            <w:tcW w:w="2040" w:type="dxa"/>
          </w:tcPr>
          <w:p w14:paraId="2132BD54" w14:textId="65A88EC7" w:rsidR="00572B2B" w:rsidRPr="00BE498A" w:rsidRDefault="008E2D94" w:rsidP="00E07229">
            <w:pPr>
              <w:jc w:val="center"/>
              <w:rPr>
                <w:rFonts w:ascii="Times New Roman" w:hAnsi="Times New Roman" w:cs="Times New Roman"/>
                <w:sz w:val="20"/>
                <w:szCs w:val="20"/>
              </w:rPr>
            </w:pPr>
            <w:proofErr w:type="gramStart"/>
            <w:r w:rsidRPr="00BE498A">
              <w:rPr>
                <w:rFonts w:ascii="Times New Roman" w:hAnsi="Times New Roman" w:cs="Times New Roman"/>
                <w:sz w:val="20"/>
                <w:szCs w:val="20"/>
              </w:rPr>
              <w:t>5 time</w:t>
            </w:r>
            <w:proofErr w:type="gramEnd"/>
            <w:r w:rsidRPr="00BE498A">
              <w:rPr>
                <w:rFonts w:ascii="Times New Roman" w:hAnsi="Times New Roman" w:cs="Times New Roman"/>
                <w:sz w:val="20"/>
                <w:szCs w:val="20"/>
              </w:rPr>
              <w:t xml:space="preserve"> points (0, 1, 2, 3, 4)</w:t>
            </w:r>
          </w:p>
        </w:tc>
        <w:tc>
          <w:tcPr>
            <w:tcW w:w="2055" w:type="dxa"/>
          </w:tcPr>
          <w:p w14:paraId="3295FC82" w14:textId="0E7A4522" w:rsidR="00572B2B" w:rsidRPr="00BE498A" w:rsidRDefault="008E2D94" w:rsidP="00E07229">
            <w:pPr>
              <w:jc w:val="center"/>
              <w:rPr>
                <w:rFonts w:ascii="Times New Roman" w:hAnsi="Times New Roman" w:cs="Times New Roman"/>
                <w:sz w:val="20"/>
                <w:szCs w:val="20"/>
              </w:rPr>
            </w:pPr>
            <w:proofErr w:type="gramStart"/>
            <w:r w:rsidRPr="00BE498A">
              <w:rPr>
                <w:rFonts w:ascii="Times New Roman" w:hAnsi="Times New Roman" w:cs="Times New Roman"/>
                <w:sz w:val="20"/>
                <w:szCs w:val="20"/>
              </w:rPr>
              <w:t>5 time</w:t>
            </w:r>
            <w:proofErr w:type="gramEnd"/>
            <w:r w:rsidRPr="00BE498A">
              <w:rPr>
                <w:rFonts w:ascii="Times New Roman" w:hAnsi="Times New Roman" w:cs="Times New Roman"/>
                <w:sz w:val="20"/>
                <w:szCs w:val="20"/>
              </w:rPr>
              <w:t xml:space="preserve"> points (0, 1, 2, 3, 4)</w:t>
            </w:r>
          </w:p>
        </w:tc>
      </w:tr>
      <w:tr w:rsidR="00E00111" w:rsidRPr="00BE498A" w14:paraId="15988C55" w14:textId="77777777" w:rsidTr="003D640F">
        <w:tc>
          <w:tcPr>
            <w:tcW w:w="1435" w:type="dxa"/>
          </w:tcPr>
          <w:p w14:paraId="3000477A" w14:textId="21C67546" w:rsidR="00613570" w:rsidRPr="00BE498A" w:rsidRDefault="00613570" w:rsidP="00613570">
            <w:pPr>
              <w:rPr>
                <w:rFonts w:ascii="Times New Roman" w:hAnsi="Times New Roman" w:cs="Times New Roman"/>
                <w:sz w:val="20"/>
                <w:szCs w:val="20"/>
              </w:rPr>
            </w:pPr>
            <w:r w:rsidRPr="00BE498A">
              <w:rPr>
                <w:rFonts w:ascii="Times New Roman" w:hAnsi="Times New Roman" w:cs="Times New Roman"/>
                <w:sz w:val="20"/>
                <w:szCs w:val="20"/>
              </w:rPr>
              <w:t>Observation Window</w:t>
            </w:r>
          </w:p>
        </w:tc>
        <w:tc>
          <w:tcPr>
            <w:tcW w:w="1813" w:type="dxa"/>
          </w:tcPr>
          <w:p w14:paraId="15C2E67E" w14:textId="4C956090" w:rsidR="00613570" w:rsidRPr="00BE498A" w:rsidRDefault="00613570" w:rsidP="00E07229">
            <w:pPr>
              <w:jc w:val="center"/>
              <w:rPr>
                <w:rFonts w:ascii="Times New Roman" w:hAnsi="Times New Roman" w:cs="Times New Roman"/>
                <w:sz w:val="20"/>
                <w:szCs w:val="20"/>
              </w:rPr>
            </w:pPr>
            <w:r w:rsidRPr="00BE498A">
              <w:rPr>
                <w:rFonts w:ascii="Times New Roman" w:hAnsi="Times New Roman" w:cs="Times New Roman"/>
                <w:sz w:val="20"/>
                <w:szCs w:val="20"/>
              </w:rPr>
              <w:t>1 year</w:t>
            </w:r>
          </w:p>
        </w:tc>
        <w:tc>
          <w:tcPr>
            <w:tcW w:w="2007" w:type="dxa"/>
          </w:tcPr>
          <w:p w14:paraId="71113B13" w14:textId="5E723C43" w:rsidR="00613570" w:rsidRPr="00BE498A" w:rsidRDefault="00613570" w:rsidP="00E07229">
            <w:pPr>
              <w:jc w:val="center"/>
              <w:rPr>
                <w:rFonts w:ascii="Times New Roman" w:hAnsi="Times New Roman" w:cs="Times New Roman"/>
                <w:sz w:val="20"/>
                <w:szCs w:val="20"/>
              </w:rPr>
            </w:pPr>
            <w:r w:rsidRPr="00BE498A">
              <w:rPr>
                <w:rFonts w:ascii="Times New Roman" w:hAnsi="Times New Roman" w:cs="Times New Roman"/>
                <w:sz w:val="20"/>
                <w:szCs w:val="20"/>
              </w:rPr>
              <w:t>1 year</w:t>
            </w:r>
          </w:p>
        </w:tc>
        <w:tc>
          <w:tcPr>
            <w:tcW w:w="2040" w:type="dxa"/>
          </w:tcPr>
          <w:p w14:paraId="3D1436CC" w14:textId="76875175" w:rsidR="00613570" w:rsidRPr="00BE498A" w:rsidRDefault="00613570" w:rsidP="00E07229">
            <w:pPr>
              <w:jc w:val="center"/>
              <w:rPr>
                <w:rFonts w:ascii="Times New Roman" w:hAnsi="Times New Roman" w:cs="Times New Roman"/>
                <w:sz w:val="20"/>
                <w:szCs w:val="20"/>
              </w:rPr>
            </w:pPr>
            <w:r w:rsidRPr="00BE498A">
              <w:rPr>
                <w:rFonts w:ascii="Times New Roman" w:hAnsi="Times New Roman" w:cs="Times New Roman"/>
                <w:sz w:val="20"/>
                <w:szCs w:val="20"/>
              </w:rPr>
              <w:t>1 year</w:t>
            </w:r>
          </w:p>
        </w:tc>
        <w:tc>
          <w:tcPr>
            <w:tcW w:w="2055" w:type="dxa"/>
          </w:tcPr>
          <w:p w14:paraId="4B87035B" w14:textId="1CA420BD" w:rsidR="00613570" w:rsidRPr="00BE498A" w:rsidRDefault="00613570" w:rsidP="00E07229">
            <w:pPr>
              <w:jc w:val="center"/>
              <w:rPr>
                <w:rFonts w:ascii="Times New Roman" w:hAnsi="Times New Roman" w:cs="Times New Roman"/>
                <w:sz w:val="20"/>
                <w:szCs w:val="20"/>
              </w:rPr>
            </w:pPr>
            <w:r w:rsidRPr="00BE498A">
              <w:rPr>
                <w:rFonts w:ascii="Times New Roman" w:hAnsi="Times New Roman" w:cs="Times New Roman"/>
                <w:sz w:val="20"/>
                <w:szCs w:val="20"/>
              </w:rPr>
              <w:t>1 year</w:t>
            </w:r>
          </w:p>
        </w:tc>
      </w:tr>
      <w:tr w:rsidR="00E00111" w:rsidRPr="00BE498A" w14:paraId="3EC5908D" w14:textId="77777777" w:rsidTr="003D640F">
        <w:tc>
          <w:tcPr>
            <w:tcW w:w="1435" w:type="dxa"/>
          </w:tcPr>
          <w:p w14:paraId="4F328A1B" w14:textId="052499EA" w:rsidR="00613570" w:rsidRPr="00BE498A" w:rsidRDefault="00613570" w:rsidP="00613570">
            <w:pPr>
              <w:rPr>
                <w:rFonts w:ascii="Times New Roman" w:hAnsi="Times New Roman" w:cs="Times New Roman"/>
                <w:sz w:val="20"/>
                <w:szCs w:val="20"/>
              </w:rPr>
            </w:pPr>
            <w:r w:rsidRPr="00BE498A">
              <w:rPr>
                <w:rFonts w:ascii="Times New Roman" w:hAnsi="Times New Roman" w:cs="Times New Roman"/>
                <w:sz w:val="20"/>
                <w:szCs w:val="20"/>
              </w:rPr>
              <w:t>Prediction Horizon</w:t>
            </w:r>
          </w:p>
        </w:tc>
        <w:tc>
          <w:tcPr>
            <w:tcW w:w="1813" w:type="dxa"/>
          </w:tcPr>
          <w:p w14:paraId="60E9100A" w14:textId="5EFCFE13" w:rsidR="00613570" w:rsidRPr="00BE498A" w:rsidRDefault="00613570" w:rsidP="00E07229">
            <w:pPr>
              <w:jc w:val="center"/>
              <w:rPr>
                <w:rFonts w:ascii="Times New Roman" w:hAnsi="Times New Roman" w:cs="Times New Roman"/>
                <w:sz w:val="20"/>
                <w:szCs w:val="20"/>
              </w:rPr>
            </w:pPr>
            <w:r w:rsidRPr="00BE498A">
              <w:rPr>
                <w:rFonts w:ascii="Times New Roman" w:hAnsi="Times New Roman" w:cs="Times New Roman"/>
                <w:sz w:val="20"/>
                <w:szCs w:val="20"/>
              </w:rPr>
              <w:t>2-4 years</w:t>
            </w:r>
          </w:p>
        </w:tc>
        <w:tc>
          <w:tcPr>
            <w:tcW w:w="2007" w:type="dxa"/>
          </w:tcPr>
          <w:p w14:paraId="68192E7D" w14:textId="5F7EB712" w:rsidR="00613570" w:rsidRPr="00BE498A" w:rsidRDefault="00613570" w:rsidP="00E07229">
            <w:pPr>
              <w:jc w:val="center"/>
              <w:rPr>
                <w:rFonts w:ascii="Times New Roman" w:hAnsi="Times New Roman" w:cs="Times New Roman"/>
                <w:sz w:val="20"/>
                <w:szCs w:val="20"/>
              </w:rPr>
            </w:pPr>
            <w:r w:rsidRPr="00BE498A">
              <w:rPr>
                <w:rFonts w:ascii="Times New Roman" w:hAnsi="Times New Roman" w:cs="Times New Roman"/>
                <w:sz w:val="20"/>
                <w:szCs w:val="20"/>
              </w:rPr>
              <w:t>2-4 years</w:t>
            </w:r>
          </w:p>
        </w:tc>
        <w:tc>
          <w:tcPr>
            <w:tcW w:w="2040" w:type="dxa"/>
          </w:tcPr>
          <w:p w14:paraId="29196FF7" w14:textId="404CEF0A" w:rsidR="00613570" w:rsidRPr="00BE498A" w:rsidRDefault="00613570" w:rsidP="00E07229">
            <w:pPr>
              <w:jc w:val="center"/>
              <w:rPr>
                <w:rFonts w:ascii="Times New Roman" w:hAnsi="Times New Roman" w:cs="Times New Roman"/>
                <w:sz w:val="20"/>
                <w:szCs w:val="20"/>
              </w:rPr>
            </w:pPr>
            <w:r w:rsidRPr="00BE498A">
              <w:rPr>
                <w:rFonts w:ascii="Times New Roman" w:hAnsi="Times New Roman" w:cs="Times New Roman"/>
                <w:sz w:val="20"/>
                <w:szCs w:val="20"/>
              </w:rPr>
              <w:t>2-4 years</w:t>
            </w:r>
          </w:p>
        </w:tc>
        <w:tc>
          <w:tcPr>
            <w:tcW w:w="2055" w:type="dxa"/>
          </w:tcPr>
          <w:p w14:paraId="4FE9288D" w14:textId="5F88C275" w:rsidR="00613570" w:rsidRPr="00BE498A" w:rsidRDefault="00613570" w:rsidP="00E07229">
            <w:pPr>
              <w:jc w:val="center"/>
              <w:rPr>
                <w:rFonts w:ascii="Times New Roman" w:hAnsi="Times New Roman" w:cs="Times New Roman"/>
                <w:sz w:val="20"/>
                <w:szCs w:val="20"/>
              </w:rPr>
            </w:pPr>
            <w:r w:rsidRPr="00BE498A">
              <w:rPr>
                <w:rFonts w:ascii="Times New Roman" w:hAnsi="Times New Roman" w:cs="Times New Roman"/>
                <w:sz w:val="20"/>
                <w:szCs w:val="20"/>
              </w:rPr>
              <w:t>2-4 years</w:t>
            </w:r>
          </w:p>
        </w:tc>
      </w:tr>
      <w:tr w:rsidR="00E00111" w:rsidRPr="00BE498A" w14:paraId="2A8EE1ED" w14:textId="77777777" w:rsidTr="003D640F">
        <w:tc>
          <w:tcPr>
            <w:tcW w:w="1435" w:type="dxa"/>
          </w:tcPr>
          <w:p w14:paraId="2983D07C" w14:textId="4E009B41" w:rsidR="00572B2B" w:rsidRPr="00BE498A" w:rsidRDefault="000F45E0">
            <w:pPr>
              <w:rPr>
                <w:rFonts w:ascii="Times New Roman" w:hAnsi="Times New Roman" w:cs="Times New Roman"/>
                <w:sz w:val="20"/>
                <w:szCs w:val="20"/>
              </w:rPr>
            </w:pPr>
            <w:r w:rsidRPr="00BE498A">
              <w:rPr>
                <w:rFonts w:ascii="Times New Roman" w:hAnsi="Times New Roman" w:cs="Times New Roman"/>
                <w:sz w:val="20"/>
                <w:szCs w:val="20"/>
              </w:rPr>
              <w:t>Optimizer</w:t>
            </w:r>
          </w:p>
        </w:tc>
        <w:tc>
          <w:tcPr>
            <w:tcW w:w="1813" w:type="dxa"/>
          </w:tcPr>
          <w:p w14:paraId="40E1DDC5" w14:textId="00451797" w:rsidR="00572B2B" w:rsidRPr="00BE498A" w:rsidRDefault="00E573BB" w:rsidP="00E07229">
            <w:pPr>
              <w:jc w:val="center"/>
              <w:rPr>
                <w:rFonts w:ascii="Times New Roman" w:hAnsi="Times New Roman" w:cs="Times New Roman"/>
                <w:sz w:val="20"/>
                <w:szCs w:val="20"/>
              </w:rPr>
            </w:pPr>
            <w:proofErr w:type="spellStart"/>
            <w:r w:rsidRPr="00BE498A">
              <w:rPr>
                <w:rFonts w:ascii="Times New Roman" w:hAnsi="Times New Roman" w:cs="Times New Roman"/>
                <w:sz w:val="20"/>
                <w:szCs w:val="20"/>
              </w:rPr>
              <w:t>AdamW</w:t>
            </w:r>
            <w:proofErr w:type="spellEnd"/>
          </w:p>
        </w:tc>
        <w:tc>
          <w:tcPr>
            <w:tcW w:w="2007" w:type="dxa"/>
          </w:tcPr>
          <w:p w14:paraId="3405954D" w14:textId="1250527C" w:rsidR="00572B2B" w:rsidRPr="00BE498A" w:rsidRDefault="00E573BB" w:rsidP="00E07229">
            <w:pPr>
              <w:jc w:val="center"/>
              <w:rPr>
                <w:rFonts w:ascii="Times New Roman" w:hAnsi="Times New Roman" w:cs="Times New Roman"/>
                <w:sz w:val="20"/>
                <w:szCs w:val="20"/>
              </w:rPr>
            </w:pPr>
            <w:proofErr w:type="spellStart"/>
            <w:r w:rsidRPr="00BE498A">
              <w:rPr>
                <w:rFonts w:ascii="Times New Roman" w:hAnsi="Times New Roman" w:cs="Times New Roman"/>
                <w:sz w:val="20"/>
                <w:szCs w:val="20"/>
              </w:rPr>
              <w:t>AdamW</w:t>
            </w:r>
            <w:proofErr w:type="spellEnd"/>
          </w:p>
        </w:tc>
        <w:tc>
          <w:tcPr>
            <w:tcW w:w="2040" w:type="dxa"/>
          </w:tcPr>
          <w:p w14:paraId="553D706E" w14:textId="01B527E9" w:rsidR="00572B2B" w:rsidRPr="00BE498A" w:rsidRDefault="00E573BB" w:rsidP="00E07229">
            <w:pPr>
              <w:jc w:val="center"/>
              <w:rPr>
                <w:rFonts w:ascii="Times New Roman" w:hAnsi="Times New Roman" w:cs="Times New Roman"/>
                <w:sz w:val="20"/>
                <w:szCs w:val="20"/>
              </w:rPr>
            </w:pPr>
            <w:proofErr w:type="spellStart"/>
            <w:r w:rsidRPr="00BE498A">
              <w:rPr>
                <w:rFonts w:ascii="Times New Roman" w:hAnsi="Times New Roman" w:cs="Times New Roman"/>
                <w:sz w:val="20"/>
                <w:szCs w:val="20"/>
              </w:rPr>
              <w:t>AdamW</w:t>
            </w:r>
            <w:proofErr w:type="spellEnd"/>
          </w:p>
        </w:tc>
        <w:tc>
          <w:tcPr>
            <w:tcW w:w="2055" w:type="dxa"/>
          </w:tcPr>
          <w:p w14:paraId="310F146A" w14:textId="5C057A38" w:rsidR="00572B2B" w:rsidRPr="00BE498A" w:rsidRDefault="00E573BB" w:rsidP="00E07229">
            <w:pPr>
              <w:jc w:val="center"/>
              <w:rPr>
                <w:rFonts w:ascii="Times New Roman" w:hAnsi="Times New Roman" w:cs="Times New Roman"/>
                <w:sz w:val="20"/>
                <w:szCs w:val="20"/>
              </w:rPr>
            </w:pPr>
            <w:proofErr w:type="spellStart"/>
            <w:r w:rsidRPr="00BE498A">
              <w:rPr>
                <w:rFonts w:ascii="Times New Roman" w:hAnsi="Times New Roman" w:cs="Times New Roman"/>
                <w:sz w:val="20"/>
                <w:szCs w:val="20"/>
              </w:rPr>
              <w:t>AdamW</w:t>
            </w:r>
            <w:proofErr w:type="spellEnd"/>
          </w:p>
        </w:tc>
      </w:tr>
      <w:tr w:rsidR="00E00111" w:rsidRPr="00BE498A" w14:paraId="6690540F" w14:textId="77777777" w:rsidTr="003D640F">
        <w:tc>
          <w:tcPr>
            <w:tcW w:w="1435" w:type="dxa"/>
          </w:tcPr>
          <w:p w14:paraId="47F37629" w14:textId="6E1FC03D" w:rsidR="00572B2B" w:rsidRPr="00BE498A" w:rsidRDefault="000F45E0">
            <w:pPr>
              <w:rPr>
                <w:rFonts w:ascii="Times New Roman" w:hAnsi="Times New Roman" w:cs="Times New Roman"/>
                <w:sz w:val="20"/>
                <w:szCs w:val="20"/>
              </w:rPr>
            </w:pPr>
            <w:r w:rsidRPr="00BE498A">
              <w:rPr>
                <w:rFonts w:ascii="Times New Roman" w:hAnsi="Times New Roman" w:cs="Times New Roman"/>
                <w:sz w:val="20"/>
                <w:szCs w:val="20"/>
              </w:rPr>
              <w:t>Learning Rate</w:t>
            </w:r>
          </w:p>
        </w:tc>
        <w:tc>
          <w:tcPr>
            <w:tcW w:w="1813" w:type="dxa"/>
          </w:tcPr>
          <w:p w14:paraId="6208CD12" w14:textId="40AF7D9B" w:rsidR="00572B2B" w:rsidRPr="00BE498A" w:rsidRDefault="00E573BB" w:rsidP="00E07229">
            <w:pPr>
              <w:jc w:val="center"/>
              <w:rPr>
                <w:rFonts w:ascii="Times New Roman" w:hAnsi="Times New Roman" w:cs="Times New Roman"/>
                <w:sz w:val="20"/>
                <w:szCs w:val="20"/>
              </w:rPr>
            </w:pPr>
            <m:oMathPara>
              <m:oMath>
                <m:r>
                  <w:rPr>
                    <w:rFonts w:ascii="Cambria Math" w:hAnsi="Cambria Math" w:cs="Times New Roman"/>
                    <w:sz w:val="20"/>
                    <w:szCs w:val="20"/>
                  </w:rPr>
                  <m:t>2×</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m:oMathPara>
          </w:p>
        </w:tc>
        <w:tc>
          <w:tcPr>
            <w:tcW w:w="2007" w:type="dxa"/>
          </w:tcPr>
          <w:p w14:paraId="06B02500" w14:textId="67D39534" w:rsidR="00572B2B" w:rsidRPr="00BE498A" w:rsidRDefault="00E573BB" w:rsidP="00E07229">
            <w:pPr>
              <w:jc w:val="center"/>
              <w:rPr>
                <w:rFonts w:ascii="Times New Roman" w:hAnsi="Times New Roman" w:cs="Times New Roman"/>
                <w:sz w:val="20"/>
                <w:szCs w:val="20"/>
              </w:rPr>
            </w:pPr>
            <m:oMathPara>
              <m:oMath>
                <m:r>
                  <w:rPr>
                    <w:rFonts w:ascii="Cambria Math" w:hAnsi="Cambria Math" w:cs="Times New Roman"/>
                    <w:sz w:val="20"/>
                    <w:szCs w:val="20"/>
                  </w:rPr>
                  <m:t>2×</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m:oMathPara>
          </w:p>
        </w:tc>
        <w:tc>
          <w:tcPr>
            <w:tcW w:w="2040" w:type="dxa"/>
          </w:tcPr>
          <w:p w14:paraId="2E883556" w14:textId="3B0FCE0C" w:rsidR="00572B2B" w:rsidRPr="00BE498A" w:rsidRDefault="00E573BB" w:rsidP="00E07229">
            <w:pPr>
              <w:jc w:val="center"/>
              <w:rPr>
                <w:rFonts w:ascii="Times New Roman" w:hAnsi="Times New Roman" w:cs="Times New Roman"/>
                <w:sz w:val="20"/>
                <w:szCs w:val="20"/>
              </w:rPr>
            </w:pPr>
            <m:oMathPara>
              <m:oMath>
                <m:r>
                  <w:rPr>
                    <w:rFonts w:ascii="Cambria Math" w:hAnsi="Cambria Math" w:cs="Times New Roman"/>
                    <w:sz w:val="20"/>
                    <w:szCs w:val="20"/>
                  </w:rPr>
                  <m:t>2×</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m:oMathPara>
          </w:p>
        </w:tc>
        <w:tc>
          <w:tcPr>
            <w:tcW w:w="2055" w:type="dxa"/>
          </w:tcPr>
          <w:p w14:paraId="3A72F0E5" w14:textId="68607A40" w:rsidR="00572B2B" w:rsidRPr="00BE498A" w:rsidRDefault="00E573BB" w:rsidP="00E07229">
            <w:pPr>
              <w:jc w:val="center"/>
              <w:rPr>
                <w:rFonts w:ascii="Times New Roman" w:hAnsi="Times New Roman" w:cs="Times New Roman"/>
                <w:sz w:val="20"/>
                <w:szCs w:val="20"/>
              </w:rPr>
            </w:pPr>
            <m:oMathPara>
              <m:oMath>
                <m:r>
                  <w:rPr>
                    <w:rFonts w:ascii="Cambria Math" w:hAnsi="Cambria Math" w:cs="Times New Roman"/>
                    <w:sz w:val="20"/>
                    <w:szCs w:val="20"/>
                  </w:rPr>
                  <m:t>2×</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m:oMathPara>
          </w:p>
        </w:tc>
      </w:tr>
      <w:tr w:rsidR="00E00111" w:rsidRPr="00BE498A" w14:paraId="7964C201" w14:textId="77777777" w:rsidTr="003D640F">
        <w:tc>
          <w:tcPr>
            <w:tcW w:w="1435" w:type="dxa"/>
          </w:tcPr>
          <w:p w14:paraId="6695197B" w14:textId="6C437F7B" w:rsidR="00185BAE" w:rsidRPr="00BE498A" w:rsidRDefault="00185BAE" w:rsidP="00185BAE">
            <w:pPr>
              <w:rPr>
                <w:rFonts w:ascii="Times New Roman" w:hAnsi="Times New Roman" w:cs="Times New Roman"/>
                <w:sz w:val="20"/>
                <w:szCs w:val="20"/>
              </w:rPr>
            </w:pPr>
            <w:r w:rsidRPr="00BE498A">
              <w:rPr>
                <w:rFonts w:ascii="Times New Roman" w:hAnsi="Times New Roman" w:cs="Times New Roman"/>
                <w:sz w:val="20"/>
                <w:szCs w:val="20"/>
              </w:rPr>
              <w:t>Weight Decay</w:t>
            </w:r>
          </w:p>
        </w:tc>
        <w:tc>
          <w:tcPr>
            <w:tcW w:w="1813" w:type="dxa"/>
          </w:tcPr>
          <w:p w14:paraId="00FF7401" w14:textId="4875113D" w:rsidR="00185BAE" w:rsidRPr="00BE498A" w:rsidRDefault="00185BAE" w:rsidP="00E07229">
            <w:pPr>
              <w:jc w:val="center"/>
              <w:rPr>
                <w:rFonts w:ascii="Times New Roman" w:hAnsi="Times New Roman" w:cs="Times New Roman"/>
                <w:sz w:val="20"/>
                <w:szCs w:val="20"/>
              </w:rPr>
            </w:pPr>
            <m:oMathPara>
              <m:oMath>
                <m:r>
                  <w:rPr>
                    <w:rFonts w:ascii="Cambria Math" w:hAnsi="Cambria Math" w:cs="Times New Roman"/>
                    <w:sz w:val="20"/>
                    <w:szCs w:val="20"/>
                  </w:rPr>
                  <m:t>1×</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m:oMathPara>
          </w:p>
        </w:tc>
        <w:tc>
          <w:tcPr>
            <w:tcW w:w="2007" w:type="dxa"/>
          </w:tcPr>
          <w:p w14:paraId="6312088D" w14:textId="441AE0DB" w:rsidR="00185BAE" w:rsidRPr="00BE498A" w:rsidRDefault="00185BAE" w:rsidP="00E07229">
            <w:pPr>
              <w:jc w:val="center"/>
              <w:rPr>
                <w:rFonts w:ascii="Times New Roman" w:hAnsi="Times New Roman" w:cs="Times New Roman"/>
                <w:sz w:val="20"/>
                <w:szCs w:val="20"/>
              </w:rPr>
            </w:pPr>
            <m:oMathPara>
              <m:oMath>
                <m:r>
                  <w:rPr>
                    <w:rFonts w:ascii="Cambria Math" w:hAnsi="Cambria Math" w:cs="Times New Roman"/>
                    <w:sz w:val="20"/>
                    <w:szCs w:val="20"/>
                  </w:rPr>
                  <m:t>1×</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m:oMathPara>
          </w:p>
        </w:tc>
        <w:tc>
          <w:tcPr>
            <w:tcW w:w="2040" w:type="dxa"/>
          </w:tcPr>
          <w:p w14:paraId="45DF0049" w14:textId="6AB56CC2" w:rsidR="00185BAE" w:rsidRPr="00BE498A" w:rsidRDefault="00185BAE" w:rsidP="00E07229">
            <w:pPr>
              <w:jc w:val="center"/>
              <w:rPr>
                <w:rFonts w:ascii="Times New Roman" w:hAnsi="Times New Roman" w:cs="Times New Roman"/>
                <w:sz w:val="20"/>
                <w:szCs w:val="20"/>
              </w:rPr>
            </w:pPr>
            <m:oMathPara>
              <m:oMath>
                <m:r>
                  <w:rPr>
                    <w:rFonts w:ascii="Cambria Math" w:hAnsi="Cambria Math" w:cs="Times New Roman"/>
                    <w:sz w:val="20"/>
                    <w:szCs w:val="20"/>
                  </w:rPr>
                  <m:t>1×</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m:oMathPara>
          </w:p>
        </w:tc>
        <w:tc>
          <w:tcPr>
            <w:tcW w:w="2055" w:type="dxa"/>
          </w:tcPr>
          <w:p w14:paraId="171AC784" w14:textId="397615E2" w:rsidR="00185BAE" w:rsidRPr="00BE498A" w:rsidRDefault="00185BAE" w:rsidP="00E07229">
            <w:pPr>
              <w:jc w:val="center"/>
              <w:rPr>
                <w:rFonts w:ascii="Times New Roman" w:hAnsi="Times New Roman" w:cs="Times New Roman"/>
                <w:sz w:val="20"/>
                <w:szCs w:val="20"/>
              </w:rPr>
            </w:pPr>
            <m:oMathPara>
              <m:oMath>
                <m:r>
                  <w:rPr>
                    <w:rFonts w:ascii="Cambria Math" w:hAnsi="Cambria Math" w:cs="Times New Roman"/>
                    <w:sz w:val="20"/>
                    <w:szCs w:val="20"/>
                  </w:rPr>
                  <m:t>1×</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m:oMathPara>
          </w:p>
        </w:tc>
      </w:tr>
      <w:tr w:rsidR="00E00111" w:rsidRPr="00BE498A" w14:paraId="42A61A02" w14:textId="77777777" w:rsidTr="003D640F">
        <w:tc>
          <w:tcPr>
            <w:tcW w:w="1435" w:type="dxa"/>
          </w:tcPr>
          <w:p w14:paraId="4FE2573E" w14:textId="078D6E30" w:rsidR="00185BAE" w:rsidRPr="00BE498A" w:rsidRDefault="00185BAE" w:rsidP="00185BAE">
            <w:pPr>
              <w:rPr>
                <w:rFonts w:ascii="Times New Roman" w:hAnsi="Times New Roman" w:cs="Times New Roman"/>
                <w:sz w:val="20"/>
                <w:szCs w:val="20"/>
              </w:rPr>
            </w:pPr>
            <w:r w:rsidRPr="00BE498A">
              <w:rPr>
                <w:rFonts w:ascii="Times New Roman" w:hAnsi="Times New Roman" w:cs="Times New Roman"/>
                <w:sz w:val="20"/>
                <w:szCs w:val="20"/>
              </w:rPr>
              <w:t>Batch Size</w:t>
            </w:r>
          </w:p>
        </w:tc>
        <w:tc>
          <w:tcPr>
            <w:tcW w:w="1813" w:type="dxa"/>
          </w:tcPr>
          <w:p w14:paraId="3939CEE0" w14:textId="124EC2B1" w:rsidR="00185BAE" w:rsidRPr="00BE498A" w:rsidRDefault="00185BAE" w:rsidP="00E07229">
            <w:pPr>
              <w:jc w:val="center"/>
              <w:rPr>
                <w:rFonts w:ascii="Times New Roman" w:hAnsi="Times New Roman" w:cs="Times New Roman"/>
                <w:sz w:val="20"/>
                <w:szCs w:val="20"/>
              </w:rPr>
            </w:pPr>
            <w:r w:rsidRPr="00BE498A">
              <w:rPr>
                <w:rFonts w:ascii="Times New Roman" w:hAnsi="Times New Roman" w:cs="Times New Roman"/>
                <w:sz w:val="20"/>
                <w:szCs w:val="20"/>
              </w:rPr>
              <w:t>16</w:t>
            </w:r>
          </w:p>
        </w:tc>
        <w:tc>
          <w:tcPr>
            <w:tcW w:w="2007" w:type="dxa"/>
          </w:tcPr>
          <w:p w14:paraId="79C229AF" w14:textId="0CDCB762" w:rsidR="00185BAE" w:rsidRPr="00BE498A" w:rsidRDefault="00185BAE" w:rsidP="00E07229">
            <w:pPr>
              <w:jc w:val="center"/>
              <w:rPr>
                <w:rFonts w:ascii="Times New Roman" w:hAnsi="Times New Roman" w:cs="Times New Roman"/>
                <w:sz w:val="20"/>
                <w:szCs w:val="20"/>
              </w:rPr>
            </w:pPr>
            <w:r w:rsidRPr="00BE498A">
              <w:rPr>
                <w:rFonts w:ascii="Times New Roman" w:hAnsi="Times New Roman" w:cs="Times New Roman"/>
                <w:sz w:val="20"/>
                <w:szCs w:val="20"/>
              </w:rPr>
              <w:t>16</w:t>
            </w:r>
          </w:p>
        </w:tc>
        <w:tc>
          <w:tcPr>
            <w:tcW w:w="2040" w:type="dxa"/>
          </w:tcPr>
          <w:p w14:paraId="28C61543" w14:textId="1BDBE2C4" w:rsidR="00185BAE" w:rsidRPr="00BE498A" w:rsidRDefault="00185BAE" w:rsidP="00E07229">
            <w:pPr>
              <w:jc w:val="center"/>
              <w:rPr>
                <w:rFonts w:ascii="Times New Roman" w:hAnsi="Times New Roman" w:cs="Times New Roman"/>
                <w:sz w:val="20"/>
                <w:szCs w:val="20"/>
              </w:rPr>
            </w:pPr>
            <w:r w:rsidRPr="00BE498A">
              <w:rPr>
                <w:rFonts w:ascii="Times New Roman" w:hAnsi="Times New Roman" w:cs="Times New Roman"/>
                <w:sz w:val="20"/>
                <w:szCs w:val="20"/>
              </w:rPr>
              <w:t>16</w:t>
            </w:r>
          </w:p>
        </w:tc>
        <w:tc>
          <w:tcPr>
            <w:tcW w:w="2055" w:type="dxa"/>
          </w:tcPr>
          <w:p w14:paraId="522A7A63" w14:textId="0CED11A0" w:rsidR="00185BAE" w:rsidRPr="00BE498A" w:rsidRDefault="00185BAE" w:rsidP="00E07229">
            <w:pPr>
              <w:jc w:val="center"/>
              <w:rPr>
                <w:rFonts w:ascii="Times New Roman" w:hAnsi="Times New Roman" w:cs="Times New Roman"/>
                <w:sz w:val="20"/>
                <w:szCs w:val="20"/>
              </w:rPr>
            </w:pPr>
            <w:r w:rsidRPr="00BE498A">
              <w:rPr>
                <w:rFonts w:ascii="Times New Roman" w:hAnsi="Times New Roman" w:cs="Times New Roman"/>
                <w:sz w:val="20"/>
                <w:szCs w:val="20"/>
              </w:rPr>
              <w:t>16</w:t>
            </w:r>
          </w:p>
        </w:tc>
      </w:tr>
      <w:tr w:rsidR="00E00111" w:rsidRPr="00BE498A" w14:paraId="179529CF" w14:textId="77777777" w:rsidTr="003D640F">
        <w:tc>
          <w:tcPr>
            <w:tcW w:w="1435" w:type="dxa"/>
          </w:tcPr>
          <w:p w14:paraId="72B50740" w14:textId="755461CA" w:rsidR="00185BAE" w:rsidRPr="00BE498A" w:rsidRDefault="00185BAE" w:rsidP="00185BAE">
            <w:pPr>
              <w:rPr>
                <w:rFonts w:ascii="Times New Roman" w:hAnsi="Times New Roman" w:cs="Times New Roman"/>
                <w:sz w:val="20"/>
                <w:szCs w:val="20"/>
              </w:rPr>
            </w:pPr>
            <w:r w:rsidRPr="00BE498A">
              <w:rPr>
                <w:rFonts w:ascii="Times New Roman" w:hAnsi="Times New Roman" w:cs="Times New Roman"/>
                <w:sz w:val="20"/>
                <w:szCs w:val="20"/>
              </w:rPr>
              <w:t xml:space="preserve">GPU Memory </w:t>
            </w:r>
            <w:r w:rsidR="004D0F4E" w:rsidRPr="00BE498A">
              <w:rPr>
                <w:rFonts w:ascii="Times New Roman" w:hAnsi="Times New Roman" w:cs="Times New Roman"/>
                <w:sz w:val="20"/>
                <w:szCs w:val="20"/>
              </w:rPr>
              <w:t>(H100 80GB)</w:t>
            </w:r>
          </w:p>
        </w:tc>
        <w:tc>
          <w:tcPr>
            <w:tcW w:w="1813" w:type="dxa"/>
          </w:tcPr>
          <w:p w14:paraId="25E41378" w14:textId="7E2F9C6B" w:rsidR="00185BAE" w:rsidRPr="00BE498A" w:rsidRDefault="00F23A64" w:rsidP="00E07229">
            <w:pPr>
              <w:jc w:val="center"/>
              <w:rPr>
                <w:rFonts w:ascii="Times New Roman" w:hAnsi="Times New Roman" w:cs="Times New Roman"/>
                <w:sz w:val="20"/>
                <w:szCs w:val="20"/>
              </w:rPr>
            </w:pPr>
            <w:r w:rsidRPr="00BE498A">
              <w:rPr>
                <w:rFonts w:ascii="Times New Roman" w:hAnsi="Times New Roman" w:cs="Times New Roman"/>
                <w:sz w:val="20"/>
                <w:szCs w:val="20"/>
              </w:rPr>
              <w:t>~12-14 GB</w:t>
            </w:r>
          </w:p>
        </w:tc>
        <w:tc>
          <w:tcPr>
            <w:tcW w:w="2007" w:type="dxa"/>
          </w:tcPr>
          <w:p w14:paraId="39CBA7C1" w14:textId="62DF08FB" w:rsidR="00185BAE" w:rsidRPr="00BE498A" w:rsidRDefault="00F23A64" w:rsidP="00E07229">
            <w:pPr>
              <w:jc w:val="center"/>
              <w:rPr>
                <w:rFonts w:ascii="Times New Roman" w:hAnsi="Times New Roman" w:cs="Times New Roman"/>
                <w:sz w:val="20"/>
                <w:szCs w:val="20"/>
              </w:rPr>
            </w:pPr>
            <w:r w:rsidRPr="00BE498A">
              <w:rPr>
                <w:rFonts w:ascii="Times New Roman" w:hAnsi="Times New Roman" w:cs="Times New Roman"/>
                <w:sz w:val="20"/>
                <w:szCs w:val="20"/>
              </w:rPr>
              <w:t>~10-12 GB</w:t>
            </w:r>
          </w:p>
        </w:tc>
        <w:tc>
          <w:tcPr>
            <w:tcW w:w="2040" w:type="dxa"/>
          </w:tcPr>
          <w:p w14:paraId="54EF63B0" w14:textId="3F467A23" w:rsidR="00185BAE" w:rsidRPr="00BE498A" w:rsidRDefault="00F23A64" w:rsidP="00E07229">
            <w:pPr>
              <w:jc w:val="center"/>
              <w:rPr>
                <w:rFonts w:ascii="Times New Roman" w:hAnsi="Times New Roman" w:cs="Times New Roman"/>
                <w:sz w:val="20"/>
                <w:szCs w:val="20"/>
              </w:rPr>
            </w:pPr>
            <w:r w:rsidRPr="00BE498A">
              <w:rPr>
                <w:rFonts w:ascii="Times New Roman" w:hAnsi="Times New Roman" w:cs="Times New Roman"/>
                <w:sz w:val="20"/>
                <w:szCs w:val="20"/>
              </w:rPr>
              <w:t>~6-8 GB</w:t>
            </w:r>
          </w:p>
        </w:tc>
        <w:tc>
          <w:tcPr>
            <w:tcW w:w="2055" w:type="dxa"/>
          </w:tcPr>
          <w:p w14:paraId="7ED04933" w14:textId="3F2EB9FA" w:rsidR="00185BAE" w:rsidRPr="00BE498A" w:rsidRDefault="00F23A64" w:rsidP="00E07229">
            <w:pPr>
              <w:jc w:val="center"/>
              <w:rPr>
                <w:rFonts w:ascii="Times New Roman" w:hAnsi="Times New Roman" w:cs="Times New Roman"/>
                <w:sz w:val="20"/>
                <w:szCs w:val="20"/>
              </w:rPr>
            </w:pPr>
            <w:r w:rsidRPr="00BE498A">
              <w:rPr>
                <w:rFonts w:ascii="Times New Roman" w:hAnsi="Times New Roman" w:cs="Times New Roman"/>
                <w:sz w:val="20"/>
                <w:szCs w:val="20"/>
              </w:rPr>
              <w:t>~8-10 GB</w:t>
            </w:r>
          </w:p>
        </w:tc>
      </w:tr>
    </w:tbl>
    <w:p w14:paraId="2B23AB34" w14:textId="77777777" w:rsidR="00ED18BD" w:rsidRPr="00BE498A" w:rsidRDefault="00ED18BD">
      <w:pPr>
        <w:rPr>
          <w:rFonts w:ascii="Times New Roman" w:hAnsi="Times New Roman" w:cs="Times New Roman"/>
        </w:rPr>
      </w:pPr>
    </w:p>
    <w:p w14:paraId="6AFD7901" w14:textId="45717013" w:rsidR="00D63477" w:rsidRPr="00BE498A" w:rsidRDefault="00D63477" w:rsidP="00560A39">
      <w:pPr>
        <w:spacing w:after="0"/>
        <w:rPr>
          <w:rFonts w:ascii="Times New Roman" w:hAnsi="Times New Roman" w:cs="Times New Roman"/>
        </w:rPr>
      </w:pPr>
    </w:p>
    <w:p w14:paraId="5D596BBA" w14:textId="77777777" w:rsidR="000C45B7" w:rsidRPr="00BE498A" w:rsidRDefault="000C45B7" w:rsidP="00480E86">
      <w:pPr>
        <w:rPr>
          <w:rFonts w:ascii="Times New Roman" w:hAnsi="Times New Roman" w:cs="Times New Roman"/>
        </w:rPr>
      </w:pPr>
    </w:p>
    <w:sectPr w:rsidR="000C45B7" w:rsidRPr="00BE49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5002EFF" w:usb1="C2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A97"/>
    <w:rsid w:val="000001CE"/>
    <w:rsid w:val="0002198A"/>
    <w:rsid w:val="00037EA9"/>
    <w:rsid w:val="00090E7C"/>
    <w:rsid w:val="000915B2"/>
    <w:rsid w:val="000942CD"/>
    <w:rsid w:val="00095CAE"/>
    <w:rsid w:val="000A171F"/>
    <w:rsid w:val="000A664F"/>
    <w:rsid w:val="000B7742"/>
    <w:rsid w:val="000C45B7"/>
    <w:rsid w:val="000C4DC7"/>
    <w:rsid w:val="000D44DA"/>
    <w:rsid w:val="000E274F"/>
    <w:rsid w:val="000F45E0"/>
    <w:rsid w:val="00100418"/>
    <w:rsid w:val="00112CA3"/>
    <w:rsid w:val="00114AE4"/>
    <w:rsid w:val="00123EDC"/>
    <w:rsid w:val="00142737"/>
    <w:rsid w:val="00147A56"/>
    <w:rsid w:val="0015595A"/>
    <w:rsid w:val="00161EB6"/>
    <w:rsid w:val="00180103"/>
    <w:rsid w:val="00185BAE"/>
    <w:rsid w:val="0019383A"/>
    <w:rsid w:val="001A5EBC"/>
    <w:rsid w:val="001A6CED"/>
    <w:rsid w:val="001B13D5"/>
    <w:rsid w:val="001B40BE"/>
    <w:rsid w:val="001C3E7D"/>
    <w:rsid w:val="001D258C"/>
    <w:rsid w:val="001E1CE6"/>
    <w:rsid w:val="001F0C89"/>
    <w:rsid w:val="00216D28"/>
    <w:rsid w:val="00221034"/>
    <w:rsid w:val="00243E0D"/>
    <w:rsid w:val="00263CD9"/>
    <w:rsid w:val="00282615"/>
    <w:rsid w:val="002A1BDB"/>
    <w:rsid w:val="002A245B"/>
    <w:rsid w:val="002A5EBA"/>
    <w:rsid w:val="002B471E"/>
    <w:rsid w:val="002C3529"/>
    <w:rsid w:val="002C4E09"/>
    <w:rsid w:val="002D7761"/>
    <w:rsid w:val="002E10A4"/>
    <w:rsid w:val="002E44B5"/>
    <w:rsid w:val="002E5B46"/>
    <w:rsid w:val="002F27D1"/>
    <w:rsid w:val="002F317A"/>
    <w:rsid w:val="00331929"/>
    <w:rsid w:val="00335B54"/>
    <w:rsid w:val="00337DB5"/>
    <w:rsid w:val="00346DC6"/>
    <w:rsid w:val="00350BD6"/>
    <w:rsid w:val="00351050"/>
    <w:rsid w:val="00366827"/>
    <w:rsid w:val="00370E16"/>
    <w:rsid w:val="0037228D"/>
    <w:rsid w:val="003A51EE"/>
    <w:rsid w:val="003B595E"/>
    <w:rsid w:val="003D32A5"/>
    <w:rsid w:val="003D640F"/>
    <w:rsid w:val="003F0BD9"/>
    <w:rsid w:val="003F49A9"/>
    <w:rsid w:val="003F6A77"/>
    <w:rsid w:val="003F724C"/>
    <w:rsid w:val="00401DD9"/>
    <w:rsid w:val="004051A5"/>
    <w:rsid w:val="004065BF"/>
    <w:rsid w:val="004120FB"/>
    <w:rsid w:val="00424925"/>
    <w:rsid w:val="0042730E"/>
    <w:rsid w:val="00436772"/>
    <w:rsid w:val="004577A9"/>
    <w:rsid w:val="00461453"/>
    <w:rsid w:val="00466584"/>
    <w:rsid w:val="00480E86"/>
    <w:rsid w:val="00481878"/>
    <w:rsid w:val="00486DFA"/>
    <w:rsid w:val="004B72E0"/>
    <w:rsid w:val="004C47E0"/>
    <w:rsid w:val="004C5C05"/>
    <w:rsid w:val="004D0F4E"/>
    <w:rsid w:val="004D3496"/>
    <w:rsid w:val="004F07D4"/>
    <w:rsid w:val="00526484"/>
    <w:rsid w:val="00551BBA"/>
    <w:rsid w:val="0055593A"/>
    <w:rsid w:val="005565A6"/>
    <w:rsid w:val="00560A39"/>
    <w:rsid w:val="0056483F"/>
    <w:rsid w:val="00572B2B"/>
    <w:rsid w:val="00573858"/>
    <w:rsid w:val="0057453D"/>
    <w:rsid w:val="005825EA"/>
    <w:rsid w:val="005953BC"/>
    <w:rsid w:val="005A3E6A"/>
    <w:rsid w:val="005A7390"/>
    <w:rsid w:val="005B6946"/>
    <w:rsid w:val="005C70D7"/>
    <w:rsid w:val="005D3C2C"/>
    <w:rsid w:val="005E508B"/>
    <w:rsid w:val="005E5AFB"/>
    <w:rsid w:val="005E7589"/>
    <w:rsid w:val="0060599A"/>
    <w:rsid w:val="00606E25"/>
    <w:rsid w:val="00613570"/>
    <w:rsid w:val="006137EC"/>
    <w:rsid w:val="00630411"/>
    <w:rsid w:val="00631076"/>
    <w:rsid w:val="00644FA8"/>
    <w:rsid w:val="00683A97"/>
    <w:rsid w:val="00687AC3"/>
    <w:rsid w:val="00692D52"/>
    <w:rsid w:val="00697EBF"/>
    <w:rsid w:val="006B591C"/>
    <w:rsid w:val="006D27B4"/>
    <w:rsid w:val="006F4CA3"/>
    <w:rsid w:val="006F6E1D"/>
    <w:rsid w:val="006F76E6"/>
    <w:rsid w:val="007036B1"/>
    <w:rsid w:val="0071080C"/>
    <w:rsid w:val="00723D59"/>
    <w:rsid w:val="00745631"/>
    <w:rsid w:val="00757401"/>
    <w:rsid w:val="00777EE7"/>
    <w:rsid w:val="00787793"/>
    <w:rsid w:val="00792D05"/>
    <w:rsid w:val="007B0287"/>
    <w:rsid w:val="007E0280"/>
    <w:rsid w:val="007E0564"/>
    <w:rsid w:val="007E1745"/>
    <w:rsid w:val="00812E65"/>
    <w:rsid w:val="00813FB1"/>
    <w:rsid w:val="00826A68"/>
    <w:rsid w:val="008355CF"/>
    <w:rsid w:val="00840113"/>
    <w:rsid w:val="00854733"/>
    <w:rsid w:val="008675D5"/>
    <w:rsid w:val="00893BDF"/>
    <w:rsid w:val="008A066E"/>
    <w:rsid w:val="008E2D94"/>
    <w:rsid w:val="008E7826"/>
    <w:rsid w:val="008F00DC"/>
    <w:rsid w:val="008F063A"/>
    <w:rsid w:val="008F30B0"/>
    <w:rsid w:val="009003A3"/>
    <w:rsid w:val="00912C1F"/>
    <w:rsid w:val="009132BA"/>
    <w:rsid w:val="0091633F"/>
    <w:rsid w:val="00936E8D"/>
    <w:rsid w:val="0093718C"/>
    <w:rsid w:val="00974443"/>
    <w:rsid w:val="009A3F63"/>
    <w:rsid w:val="009B5836"/>
    <w:rsid w:val="009C695E"/>
    <w:rsid w:val="009D5784"/>
    <w:rsid w:val="009D79C9"/>
    <w:rsid w:val="009F6806"/>
    <w:rsid w:val="009F6CF7"/>
    <w:rsid w:val="00A1248D"/>
    <w:rsid w:val="00A13AF7"/>
    <w:rsid w:val="00A4575B"/>
    <w:rsid w:val="00A457D1"/>
    <w:rsid w:val="00A470C7"/>
    <w:rsid w:val="00A632EA"/>
    <w:rsid w:val="00A700D8"/>
    <w:rsid w:val="00A764A1"/>
    <w:rsid w:val="00A848DA"/>
    <w:rsid w:val="00A86DEC"/>
    <w:rsid w:val="00AC13B7"/>
    <w:rsid w:val="00AC15A5"/>
    <w:rsid w:val="00AC2976"/>
    <w:rsid w:val="00AE68D5"/>
    <w:rsid w:val="00AF2555"/>
    <w:rsid w:val="00B11084"/>
    <w:rsid w:val="00B12E6A"/>
    <w:rsid w:val="00B24F41"/>
    <w:rsid w:val="00B25E6D"/>
    <w:rsid w:val="00B3555B"/>
    <w:rsid w:val="00B41E7F"/>
    <w:rsid w:val="00B44734"/>
    <w:rsid w:val="00B54479"/>
    <w:rsid w:val="00B74319"/>
    <w:rsid w:val="00B97A10"/>
    <w:rsid w:val="00BA2B10"/>
    <w:rsid w:val="00BA6458"/>
    <w:rsid w:val="00BB451F"/>
    <w:rsid w:val="00BC3DAB"/>
    <w:rsid w:val="00BD033B"/>
    <w:rsid w:val="00BD28BD"/>
    <w:rsid w:val="00BE498A"/>
    <w:rsid w:val="00BE794C"/>
    <w:rsid w:val="00BF60EF"/>
    <w:rsid w:val="00C276D3"/>
    <w:rsid w:val="00C50EF2"/>
    <w:rsid w:val="00C55123"/>
    <w:rsid w:val="00C57B38"/>
    <w:rsid w:val="00C60850"/>
    <w:rsid w:val="00C8113C"/>
    <w:rsid w:val="00C81B3B"/>
    <w:rsid w:val="00CA24BA"/>
    <w:rsid w:val="00CF33AB"/>
    <w:rsid w:val="00CF6BE4"/>
    <w:rsid w:val="00D331DB"/>
    <w:rsid w:val="00D4281F"/>
    <w:rsid w:val="00D42B76"/>
    <w:rsid w:val="00D45C73"/>
    <w:rsid w:val="00D6063D"/>
    <w:rsid w:val="00D63477"/>
    <w:rsid w:val="00D6776B"/>
    <w:rsid w:val="00D86568"/>
    <w:rsid w:val="00D873BE"/>
    <w:rsid w:val="00DA1BDC"/>
    <w:rsid w:val="00DB25A0"/>
    <w:rsid w:val="00DC014A"/>
    <w:rsid w:val="00DC1C82"/>
    <w:rsid w:val="00DD0353"/>
    <w:rsid w:val="00DD1239"/>
    <w:rsid w:val="00DF75BA"/>
    <w:rsid w:val="00E00111"/>
    <w:rsid w:val="00E07229"/>
    <w:rsid w:val="00E13376"/>
    <w:rsid w:val="00E162BA"/>
    <w:rsid w:val="00E1710F"/>
    <w:rsid w:val="00E34AC3"/>
    <w:rsid w:val="00E36A12"/>
    <w:rsid w:val="00E40B93"/>
    <w:rsid w:val="00E445B3"/>
    <w:rsid w:val="00E573BB"/>
    <w:rsid w:val="00E67649"/>
    <w:rsid w:val="00E74C33"/>
    <w:rsid w:val="00E803E1"/>
    <w:rsid w:val="00E860EE"/>
    <w:rsid w:val="00ED18BD"/>
    <w:rsid w:val="00ED1FA8"/>
    <w:rsid w:val="00EE0A6E"/>
    <w:rsid w:val="00EE134C"/>
    <w:rsid w:val="00EF58C8"/>
    <w:rsid w:val="00F00AD1"/>
    <w:rsid w:val="00F03E8C"/>
    <w:rsid w:val="00F068BC"/>
    <w:rsid w:val="00F15EC2"/>
    <w:rsid w:val="00F23A64"/>
    <w:rsid w:val="00F40CAA"/>
    <w:rsid w:val="00F42214"/>
    <w:rsid w:val="00F45E4B"/>
    <w:rsid w:val="00F479CE"/>
    <w:rsid w:val="00F8270F"/>
    <w:rsid w:val="00F874B7"/>
    <w:rsid w:val="00F9440F"/>
    <w:rsid w:val="00F95755"/>
    <w:rsid w:val="00FA614A"/>
    <w:rsid w:val="00FB05C1"/>
    <w:rsid w:val="00FB264C"/>
    <w:rsid w:val="00FC3E14"/>
    <w:rsid w:val="00FE3297"/>
    <w:rsid w:val="00FF4FCB"/>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A303A"/>
  <w15:chartTrackingRefBased/>
  <w15:docId w15:val="{E0513ACF-E2B9-4DD3-9857-A487E19C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976"/>
  </w:style>
  <w:style w:type="paragraph" w:styleId="Heading1">
    <w:name w:val="heading 1"/>
    <w:basedOn w:val="Normal"/>
    <w:next w:val="Normal"/>
    <w:link w:val="Heading1Char"/>
    <w:uiPriority w:val="9"/>
    <w:qFormat/>
    <w:rsid w:val="00683A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3A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3A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3A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3A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3A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3A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3A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3A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3A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3A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3A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3A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3A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3A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3A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3A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3A97"/>
    <w:rPr>
      <w:rFonts w:eastAsiaTheme="majorEastAsia" w:cstheme="majorBidi"/>
      <w:color w:val="272727" w:themeColor="text1" w:themeTint="D8"/>
    </w:rPr>
  </w:style>
  <w:style w:type="paragraph" w:styleId="Title">
    <w:name w:val="Title"/>
    <w:basedOn w:val="Normal"/>
    <w:next w:val="Normal"/>
    <w:link w:val="TitleChar"/>
    <w:qFormat/>
    <w:rsid w:val="00683A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3A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3A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3A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3A97"/>
    <w:pPr>
      <w:spacing w:before="160"/>
      <w:jc w:val="center"/>
    </w:pPr>
    <w:rPr>
      <w:i/>
      <w:iCs/>
      <w:color w:val="404040" w:themeColor="text1" w:themeTint="BF"/>
    </w:rPr>
  </w:style>
  <w:style w:type="character" w:customStyle="1" w:styleId="QuoteChar">
    <w:name w:val="Quote Char"/>
    <w:basedOn w:val="DefaultParagraphFont"/>
    <w:link w:val="Quote"/>
    <w:uiPriority w:val="29"/>
    <w:rsid w:val="00683A97"/>
    <w:rPr>
      <w:i/>
      <w:iCs/>
      <w:color w:val="404040" w:themeColor="text1" w:themeTint="BF"/>
    </w:rPr>
  </w:style>
  <w:style w:type="paragraph" w:styleId="ListParagraph">
    <w:name w:val="List Paragraph"/>
    <w:basedOn w:val="Normal"/>
    <w:uiPriority w:val="34"/>
    <w:qFormat/>
    <w:rsid w:val="00683A97"/>
    <w:pPr>
      <w:ind w:left="720"/>
      <w:contextualSpacing/>
    </w:pPr>
  </w:style>
  <w:style w:type="character" w:styleId="IntenseEmphasis">
    <w:name w:val="Intense Emphasis"/>
    <w:basedOn w:val="DefaultParagraphFont"/>
    <w:uiPriority w:val="21"/>
    <w:qFormat/>
    <w:rsid w:val="00683A97"/>
    <w:rPr>
      <w:i/>
      <w:iCs/>
      <w:color w:val="0F4761" w:themeColor="accent1" w:themeShade="BF"/>
    </w:rPr>
  </w:style>
  <w:style w:type="paragraph" w:styleId="IntenseQuote">
    <w:name w:val="Intense Quote"/>
    <w:basedOn w:val="Normal"/>
    <w:next w:val="Normal"/>
    <w:link w:val="IntenseQuoteChar"/>
    <w:uiPriority w:val="30"/>
    <w:qFormat/>
    <w:rsid w:val="00683A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3A97"/>
    <w:rPr>
      <w:i/>
      <w:iCs/>
      <w:color w:val="0F4761" w:themeColor="accent1" w:themeShade="BF"/>
    </w:rPr>
  </w:style>
  <w:style w:type="character" w:styleId="IntenseReference">
    <w:name w:val="Intense Reference"/>
    <w:basedOn w:val="DefaultParagraphFont"/>
    <w:uiPriority w:val="32"/>
    <w:qFormat/>
    <w:rsid w:val="00683A97"/>
    <w:rPr>
      <w:b/>
      <w:bCs/>
      <w:smallCaps/>
      <w:color w:val="0F4761" w:themeColor="accent1" w:themeShade="BF"/>
      <w:spacing w:val="5"/>
    </w:rPr>
  </w:style>
  <w:style w:type="table" w:styleId="PlainTable2">
    <w:name w:val="Plain Table 2"/>
    <w:basedOn w:val="TableNormal"/>
    <w:uiPriority w:val="42"/>
    <w:rsid w:val="008A06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572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73BB"/>
    <w:rPr>
      <w:color w:val="666666"/>
    </w:rPr>
  </w:style>
  <w:style w:type="paragraph" w:customStyle="1" w:styleId="Authors">
    <w:name w:val="Authors"/>
    <w:basedOn w:val="Normal"/>
    <w:next w:val="Normal"/>
    <w:rsid w:val="0002198A"/>
    <w:pPr>
      <w:framePr w:w="9072" w:hSpace="187" w:vSpace="187" w:wrap="notBeside" w:vAnchor="text" w:hAnchor="page" w:xAlign="center" w:y="1"/>
      <w:spacing w:after="320" w:line="240" w:lineRule="auto"/>
      <w:jc w:val="center"/>
    </w:pPr>
    <w:rPr>
      <w:rFonts w:ascii="Times New Roman" w:eastAsia="Times New Roman" w:hAnsi="Times New Roman" w:cs="Times New Roman"/>
      <w:kern w:val="0"/>
      <w:sz w:val="22"/>
      <w:szCs w:val="22"/>
      <w14:ligatures w14:val="none"/>
    </w:rPr>
  </w:style>
  <w:style w:type="paragraph" w:styleId="NormalWeb">
    <w:name w:val="Normal (Web)"/>
    <w:basedOn w:val="Normal"/>
    <w:uiPriority w:val="99"/>
    <w:semiHidden/>
    <w:unhideWhenUsed/>
    <w:rsid w:val="00777EE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331435">
      <w:bodyDiv w:val="1"/>
      <w:marLeft w:val="0"/>
      <w:marRight w:val="0"/>
      <w:marTop w:val="0"/>
      <w:marBottom w:val="0"/>
      <w:divBdr>
        <w:top w:val="none" w:sz="0" w:space="0" w:color="auto"/>
        <w:left w:val="none" w:sz="0" w:space="0" w:color="auto"/>
        <w:bottom w:val="none" w:sz="0" w:space="0" w:color="auto"/>
        <w:right w:val="none" w:sz="0" w:space="0" w:color="auto"/>
      </w:divBdr>
    </w:div>
    <w:div w:id="856624113">
      <w:bodyDiv w:val="1"/>
      <w:marLeft w:val="0"/>
      <w:marRight w:val="0"/>
      <w:marTop w:val="0"/>
      <w:marBottom w:val="0"/>
      <w:divBdr>
        <w:top w:val="none" w:sz="0" w:space="0" w:color="auto"/>
        <w:left w:val="none" w:sz="0" w:space="0" w:color="auto"/>
        <w:bottom w:val="none" w:sz="0" w:space="0" w:color="auto"/>
        <w:right w:val="none" w:sz="0" w:space="0" w:color="auto"/>
      </w:divBdr>
    </w:div>
    <w:div w:id="1207062812">
      <w:bodyDiv w:val="1"/>
      <w:marLeft w:val="0"/>
      <w:marRight w:val="0"/>
      <w:marTop w:val="0"/>
      <w:marBottom w:val="0"/>
      <w:divBdr>
        <w:top w:val="none" w:sz="0" w:space="0" w:color="auto"/>
        <w:left w:val="none" w:sz="0" w:space="0" w:color="auto"/>
        <w:bottom w:val="none" w:sz="0" w:space="0" w:color="auto"/>
        <w:right w:val="none" w:sz="0" w:space="0" w:color="auto"/>
      </w:divBdr>
    </w:div>
    <w:div w:id="1441531186">
      <w:bodyDiv w:val="1"/>
      <w:marLeft w:val="0"/>
      <w:marRight w:val="0"/>
      <w:marTop w:val="0"/>
      <w:marBottom w:val="0"/>
      <w:divBdr>
        <w:top w:val="none" w:sz="0" w:space="0" w:color="auto"/>
        <w:left w:val="none" w:sz="0" w:space="0" w:color="auto"/>
        <w:bottom w:val="none" w:sz="0" w:space="0" w:color="auto"/>
        <w:right w:val="none" w:sz="0" w:space="0" w:color="auto"/>
      </w:divBdr>
    </w:div>
    <w:div w:id="187014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1346</TotalTime>
  <Pages>8</Pages>
  <Words>792</Words>
  <Characters>4516</Characters>
  <Application>Microsoft Office Word</Application>
  <DocSecurity>0</DocSecurity>
  <Lines>37</Lines>
  <Paragraphs>10</Paragraphs>
  <ScaleCrop>false</ScaleCrop>
  <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Moradi, Mousa</dc:creator>
  <cp:keywords/>
  <dc:description/>
  <cp:lastModifiedBy>Moradi, Mousa</cp:lastModifiedBy>
  <cp:revision>239</cp:revision>
  <dcterms:created xsi:type="dcterms:W3CDTF">2025-09-02T20:48:00Z</dcterms:created>
  <dcterms:modified xsi:type="dcterms:W3CDTF">2026-06-05T13:23:00Z</dcterms:modified>
</cp:coreProperties>
</file>