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22ED" w14:textId="48C124D2" w:rsidR="00C568AA" w:rsidRPr="005B37A6" w:rsidRDefault="00744964" w:rsidP="00280251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B37A6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00344ED2" w:rsidRPr="005B37A6">
        <w:rPr>
          <w:rFonts w:ascii="Times New Roman" w:hAnsi="Times New Roman" w:cs="Times New Roman"/>
          <w:b/>
          <w:bCs/>
          <w:sz w:val="24"/>
          <w:szCs w:val="24"/>
          <w:lang w:val="en-GB"/>
        </w:rPr>
        <w:t>able</w:t>
      </w:r>
      <w:r w:rsidR="00FA7D32" w:rsidRPr="005B37A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0F7452" w:rsidRPr="005B37A6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FA7D32" w:rsidRPr="005B37A6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5B37A6">
        <w:rPr>
          <w:rFonts w:ascii="Times New Roman" w:hAnsi="Times New Roman" w:cs="Times New Roman"/>
          <w:b/>
          <w:bCs/>
          <w:sz w:val="24"/>
          <w:szCs w:val="24"/>
          <w:lang w:val="en-GB"/>
        </w:rPr>
        <w:t>. Multivariable logistic regression analyses of preoperative factors associated with zonular weakness</w:t>
      </w:r>
    </w:p>
    <w:p w14:paraId="456ABA42" w14:textId="53CC210E" w:rsidR="00C568AA" w:rsidRPr="005B37A6" w:rsidRDefault="00744964" w:rsidP="00280251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B37A6">
        <w:rPr>
          <w:rFonts w:ascii="Times New Roman" w:hAnsi="Times New Roman" w:cs="Times New Roman"/>
          <w:sz w:val="24"/>
          <w:szCs w:val="24"/>
          <w:lang w:val="en-GB"/>
        </w:rPr>
        <w:t>Multivariable logistic regression models examining the associations of age, axial length, lens decentration, and anterior lens surface curvature (</w:t>
      </w:r>
      <w:proofErr w:type="spellStart"/>
      <w:r w:rsidRPr="005B37A6">
        <w:rPr>
          <w:rFonts w:ascii="Times New Roman" w:hAnsi="Times New Roman" w:cs="Times New Roman"/>
          <w:sz w:val="24"/>
          <w:szCs w:val="24"/>
          <w:lang w:val="en-GB"/>
        </w:rPr>
        <w:t>FrontR</w:t>
      </w:r>
      <w:proofErr w:type="spellEnd"/>
      <w:r w:rsidRPr="005B37A6">
        <w:rPr>
          <w:rFonts w:ascii="Times New Roman" w:hAnsi="Times New Roman" w:cs="Times New Roman"/>
          <w:sz w:val="24"/>
          <w:szCs w:val="24"/>
          <w:lang w:val="en-GB"/>
        </w:rPr>
        <w:t xml:space="preserve">) with (A) capsular tension ring (CTR) insertion versus normal eyes and (B) intrascleral intraocular lens fixation versus normal eyes. </w:t>
      </w:r>
      <w:r w:rsidR="00344ED2" w:rsidRPr="005B37A6">
        <w:rPr>
          <w:rFonts w:ascii="Times New Roman" w:hAnsi="Times New Roman" w:cs="Times New Roman"/>
          <w:sz w:val="24"/>
          <w:szCs w:val="24"/>
          <w:lang w:val="en-GB"/>
        </w:rPr>
        <w:t>The a</w:t>
      </w:r>
      <w:r w:rsidRPr="005B37A6">
        <w:rPr>
          <w:rFonts w:ascii="Times New Roman" w:hAnsi="Times New Roman" w:cs="Times New Roman"/>
          <w:sz w:val="24"/>
          <w:szCs w:val="24"/>
          <w:lang w:val="en-GB"/>
        </w:rPr>
        <w:t>djusted odds ratios (ORs), 95% confidence intervals (CIs), and p-values are shown; decentration is expressed per 0.1</w:t>
      </w:r>
      <w:r w:rsidRPr="005B37A6">
        <w:rPr>
          <w:rFonts w:ascii="Times New Roman" w:hAnsi="Times New Roman" w:cs="Times New Roman"/>
          <w:sz w:val="24"/>
          <w:szCs w:val="24"/>
          <w:lang w:val="en-GB"/>
        </w:rPr>
        <w:noBreakHyphen/>
        <w:t>mm increase.</w:t>
      </w:r>
    </w:p>
    <w:p w14:paraId="2B09DDB1" w14:textId="77777777" w:rsidR="008D413C" w:rsidRPr="005B37A6" w:rsidRDefault="008D413C" w:rsidP="00280251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1513BDB" w14:textId="70B859CF" w:rsidR="008D413C" w:rsidRPr="005B37A6" w:rsidRDefault="00744964" w:rsidP="00280251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B37A6"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="00C568AA" w:rsidRPr="005B37A6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2178"/>
        <w:gridCol w:w="1639"/>
        <w:gridCol w:w="1368"/>
      </w:tblGrid>
      <w:tr w:rsidR="0014005D" w14:paraId="2993154F" w14:textId="77777777" w:rsidTr="005D7FA4">
        <w:trPr>
          <w:trHeight w:val="20"/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0579D2" w14:textId="77777777" w:rsidR="00CD101B" w:rsidRPr="005B37A6" w:rsidRDefault="00744964" w:rsidP="00280251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1F22F0" w14:textId="77777777" w:rsidR="00CD101B" w:rsidRPr="005B37A6" w:rsidRDefault="00744964" w:rsidP="00280251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Adjusted 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8C2D20" w14:textId="77777777" w:rsidR="00CD101B" w:rsidRPr="005B37A6" w:rsidRDefault="00744964" w:rsidP="00280251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BF998" w14:textId="77777777" w:rsidR="00CD101B" w:rsidRPr="005B37A6" w:rsidRDefault="00744964" w:rsidP="00280251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14005D" w14:paraId="57EDDED4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A5506B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 (per 1 year)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0ACEC0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AA3FDD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0.99–1.14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60F042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</w:tr>
      <w:tr w:rsidR="0014005D" w14:paraId="24705635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A5676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Axial length (per 1 mm)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3D8D6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428021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0.95–2.49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3A4B87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0.095</w:t>
            </w:r>
          </w:p>
        </w:tc>
      </w:tr>
      <w:tr w:rsidR="0014005D" w14:paraId="40F1AF7B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7F2C5" w14:textId="7E1BB848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Decentration (per 0.1 mm)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1915EE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6B254C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0.36–1.87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82CCA4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0.64</w:t>
            </w:r>
          </w:p>
        </w:tc>
      </w:tr>
      <w:tr w:rsidR="0014005D" w14:paraId="212A5CE8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5DDEC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FrontR</w:t>
            </w:r>
            <w:proofErr w:type="spellEnd"/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(per 1 mm)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7F7137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271397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0.14–0.68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273BB4" w14:textId="6A0F4882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0.0015</w:t>
            </w:r>
          </w:p>
        </w:tc>
      </w:tr>
    </w:tbl>
    <w:p w14:paraId="444E755B" w14:textId="77777777" w:rsidR="008D413C" w:rsidRPr="005B37A6" w:rsidRDefault="008D413C" w:rsidP="00280251">
      <w:pPr>
        <w:tabs>
          <w:tab w:val="left" w:pos="3686"/>
        </w:tabs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8714F3" w14:textId="0D3B546D" w:rsidR="00CD101B" w:rsidRPr="005B37A6" w:rsidRDefault="00744964" w:rsidP="00280251">
      <w:pPr>
        <w:tabs>
          <w:tab w:val="left" w:pos="3686"/>
        </w:tabs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B37A6"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="00C568AA" w:rsidRPr="005B37A6">
        <w:rPr>
          <w:rFonts w:ascii="Times New Roman" w:hAnsi="Times New Roman" w:cs="Times New Roman"/>
          <w:sz w:val="24"/>
          <w:szCs w:val="24"/>
          <w:lang w:val="en-GB"/>
        </w:rPr>
        <w:t xml:space="preserve"> B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2178"/>
        <w:gridCol w:w="1639"/>
        <w:gridCol w:w="1368"/>
      </w:tblGrid>
      <w:tr w:rsidR="0014005D" w14:paraId="2F5A7FB1" w14:textId="77777777" w:rsidTr="005D7FA4">
        <w:trPr>
          <w:trHeight w:val="20"/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988E8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661F25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Adjusted 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C5B9D1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7645A5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14005D" w14:paraId="0F7E037A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E17E58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 (per 1 year)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B8D608" w14:textId="71532C9C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F79F23" w14:textId="21195C2E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0.97–1.13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A0DE54" w14:textId="274F98B5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</w:t>
            </w:r>
          </w:p>
        </w:tc>
      </w:tr>
      <w:tr w:rsidR="0014005D" w14:paraId="43FAE897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581351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Axial length (per 1 mm)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EA0CDF" w14:textId="2231DDD0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CD05C" w14:textId="5EFDFB53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0.92–2.47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D20AF2" w14:textId="5CFF8244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</w:p>
        </w:tc>
      </w:tr>
      <w:tr w:rsidR="0014005D" w14:paraId="6936868F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9BA4E" w14:textId="18BF4DE3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Decentration (per 0.1 mm)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D06D1" w14:textId="37719988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6B80E1" w14:textId="09C71D8F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</w:t>
            </w:r>
            <w:r w:rsidR="0040013F"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–3.19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3C0272" w14:textId="59E5CE0A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0.043</w:t>
            </w:r>
          </w:p>
        </w:tc>
      </w:tr>
      <w:tr w:rsidR="0014005D" w14:paraId="600A3447" w14:textId="77777777" w:rsidTr="005D7FA4">
        <w:trPr>
          <w:trHeight w:val="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51029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FrontR</w:t>
            </w:r>
            <w:proofErr w:type="spellEnd"/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(per 1 mm)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D9EA88" w14:textId="7777777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074424" w14:textId="727412D8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</w:t>
            </w:r>
            <w:r w:rsidR="00BB4B60"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–1.</w:t>
            </w:r>
            <w:r w:rsidR="00BB4B60"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DDFA9" w14:textId="64E703C7" w:rsidR="00CD101B" w:rsidRPr="005B37A6" w:rsidRDefault="00744964" w:rsidP="00280251">
            <w:pPr>
              <w:tabs>
                <w:tab w:val="left" w:pos="3686"/>
              </w:tabs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7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0.056</w:t>
            </w:r>
          </w:p>
        </w:tc>
      </w:tr>
    </w:tbl>
    <w:p w14:paraId="7BC397A7" w14:textId="26CBD4DA" w:rsidR="008D413C" w:rsidRPr="00C35C46" w:rsidRDefault="008D413C" w:rsidP="00280251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8D413C" w:rsidRPr="00C35C46" w:rsidSect="002802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31D5B" w14:textId="77777777" w:rsidR="00744964" w:rsidRDefault="00744964">
      <w:r>
        <w:separator/>
      </w:r>
    </w:p>
  </w:endnote>
  <w:endnote w:type="continuationSeparator" w:id="0">
    <w:p w14:paraId="504F49D1" w14:textId="77777777" w:rsidR="00744964" w:rsidRDefault="0074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5DC2" w14:textId="77777777" w:rsidR="005B37A6" w:rsidRDefault="005B37A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8EFE" w14:textId="77777777" w:rsidR="005B37A6" w:rsidRPr="005B37A6" w:rsidRDefault="005B37A6">
    <w:pPr>
      <w:pStyle w:val="ac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FD2D" w14:textId="77777777" w:rsidR="005B37A6" w:rsidRPr="005B37A6" w:rsidRDefault="005B37A6">
    <w:pPr>
      <w:pStyle w:val="ac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4335" w14:textId="77777777" w:rsidR="00744964" w:rsidRDefault="00744964">
      <w:r>
        <w:separator/>
      </w:r>
    </w:p>
  </w:footnote>
  <w:footnote w:type="continuationSeparator" w:id="0">
    <w:p w14:paraId="6F858B6E" w14:textId="77777777" w:rsidR="00744964" w:rsidRDefault="00744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6596" w14:textId="77777777" w:rsidR="005B37A6" w:rsidRDefault="005B37A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32E5" w14:textId="77777777" w:rsidR="005B37A6" w:rsidRPr="005B37A6" w:rsidRDefault="005B37A6">
    <w:pPr>
      <w:pStyle w:val="aa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81B0" w14:textId="77777777" w:rsidR="005B37A6" w:rsidRPr="005B37A6" w:rsidRDefault="005B37A6">
    <w:pPr>
      <w:pStyle w:val="aa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3C"/>
    <w:rsid w:val="0008455D"/>
    <w:rsid w:val="000C317A"/>
    <w:rsid w:val="000F7452"/>
    <w:rsid w:val="0012260E"/>
    <w:rsid w:val="00137C5F"/>
    <w:rsid w:val="0014005D"/>
    <w:rsid w:val="00141534"/>
    <w:rsid w:val="00197017"/>
    <w:rsid w:val="001B5A45"/>
    <w:rsid w:val="001E6CD7"/>
    <w:rsid w:val="00223C2C"/>
    <w:rsid w:val="0024656E"/>
    <w:rsid w:val="00280251"/>
    <w:rsid w:val="00281FD3"/>
    <w:rsid w:val="00327ECF"/>
    <w:rsid w:val="00344ED2"/>
    <w:rsid w:val="003913CA"/>
    <w:rsid w:val="003A564D"/>
    <w:rsid w:val="003C3AA0"/>
    <w:rsid w:val="0040013F"/>
    <w:rsid w:val="00582244"/>
    <w:rsid w:val="005B0863"/>
    <w:rsid w:val="005B37A6"/>
    <w:rsid w:val="005D7FA4"/>
    <w:rsid w:val="006471AD"/>
    <w:rsid w:val="006A6EF1"/>
    <w:rsid w:val="006D0BBC"/>
    <w:rsid w:val="00714FF9"/>
    <w:rsid w:val="00744964"/>
    <w:rsid w:val="0075014C"/>
    <w:rsid w:val="007A306A"/>
    <w:rsid w:val="00876223"/>
    <w:rsid w:val="00877306"/>
    <w:rsid w:val="0089227E"/>
    <w:rsid w:val="008D413C"/>
    <w:rsid w:val="008F3DAE"/>
    <w:rsid w:val="00906F1B"/>
    <w:rsid w:val="0094724B"/>
    <w:rsid w:val="009641AD"/>
    <w:rsid w:val="00A2213F"/>
    <w:rsid w:val="00A429E4"/>
    <w:rsid w:val="00A85775"/>
    <w:rsid w:val="00AB4CCF"/>
    <w:rsid w:val="00AD5FD7"/>
    <w:rsid w:val="00AF0EF7"/>
    <w:rsid w:val="00B23705"/>
    <w:rsid w:val="00B762C1"/>
    <w:rsid w:val="00BB4B60"/>
    <w:rsid w:val="00C341E3"/>
    <w:rsid w:val="00C35C46"/>
    <w:rsid w:val="00C56338"/>
    <w:rsid w:val="00C568AA"/>
    <w:rsid w:val="00CD101B"/>
    <w:rsid w:val="00CD3080"/>
    <w:rsid w:val="00CE21CC"/>
    <w:rsid w:val="00D7187C"/>
    <w:rsid w:val="00DA1257"/>
    <w:rsid w:val="00DC0EAB"/>
    <w:rsid w:val="00DE1CB9"/>
    <w:rsid w:val="00E22218"/>
    <w:rsid w:val="00EF085A"/>
    <w:rsid w:val="00F40832"/>
    <w:rsid w:val="00FA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8E1C91"/>
  <w15:chartTrackingRefBased/>
  <w15:docId w15:val="{A9EB5926-2ECD-45CD-8BA7-7A741364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4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4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4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4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4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4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4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4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4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4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4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4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4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4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4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4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41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001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0013F"/>
  </w:style>
  <w:style w:type="paragraph" w:styleId="ac">
    <w:name w:val="footer"/>
    <w:basedOn w:val="a"/>
    <w:link w:val="ad"/>
    <w:uiPriority w:val="99"/>
    <w:unhideWhenUsed/>
    <w:rsid w:val="004001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0013F"/>
  </w:style>
  <w:style w:type="paragraph" w:styleId="ae">
    <w:name w:val="Revision"/>
    <w:hidden/>
    <w:uiPriority w:val="99"/>
    <w:semiHidden/>
    <w:rsid w:val="00197017"/>
  </w:style>
  <w:style w:type="character" w:styleId="af">
    <w:name w:val="annotation reference"/>
    <w:basedOn w:val="a0"/>
    <w:uiPriority w:val="99"/>
    <w:semiHidden/>
    <w:unhideWhenUsed/>
    <w:rsid w:val="0014153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1534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14153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153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415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152</Words>
  <Characters>816</Characters>
  <Application>Microsoft Office Word</Application>
  <DocSecurity>0</DocSecurity>
  <Lines>54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tatsuaki amari</cp:lastModifiedBy>
  <cp:revision>30</cp:revision>
  <dcterms:created xsi:type="dcterms:W3CDTF">2026-03-05T14:53:00Z</dcterms:created>
  <dcterms:modified xsi:type="dcterms:W3CDTF">2026-05-17T14:59:00Z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b02babf3-ff95-4e77-bbb7-771868da54fd</vt:lpwstr>
  </property>
</Properties>
</file>