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7E005F">
      <w:pPr>
        <w:jc w:val="center"/>
        <w:rPr>
          <w:rFonts w:hint="eastAsia" w:ascii="Cambria" w:hAnsi="Cambria" w:cs="Cambria"/>
          <w:b/>
          <w:bCs/>
          <w:sz w:val="40"/>
          <w:szCs w:val="48"/>
          <w:lang w:val="en-US" w:eastAsia="zh-CN"/>
        </w:rPr>
      </w:pPr>
      <w:r>
        <w:rPr>
          <w:rFonts w:hint="default" w:ascii="Cambria" w:hAnsi="Cambria" w:cs="Cambria"/>
          <w:b/>
          <w:bCs/>
          <w:sz w:val="40"/>
          <w:szCs w:val="48"/>
        </w:rPr>
        <w:t xml:space="preserve">Supplementary </w:t>
      </w:r>
      <w:r>
        <w:rPr>
          <w:rFonts w:hint="eastAsia" w:ascii="Cambria" w:hAnsi="Cambria" w:cs="Cambria"/>
          <w:b/>
          <w:bCs/>
          <w:sz w:val="40"/>
          <w:szCs w:val="48"/>
          <w:lang w:val="en-US" w:eastAsia="zh-CN"/>
        </w:rPr>
        <w:t>Materials</w:t>
      </w:r>
    </w:p>
    <w:p w14:paraId="0B309D0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Cambria" w:hAnsi="Cambria" w:cs="Cambria"/>
          <w:b/>
          <w:bCs/>
          <w:sz w:val="24"/>
          <w:szCs w:val="24"/>
          <w:shd w:val="clear" w:color="auto" w:fill="FFFFFF"/>
        </w:rPr>
      </w:pPr>
      <w:r>
        <w:rPr>
          <w:rFonts w:hint="default" w:ascii="Cambria" w:hAnsi="Cambria" w:cs="Cambria"/>
          <w:b/>
          <w:bCs/>
          <w:sz w:val="24"/>
          <w:szCs w:val="24"/>
          <w:shd w:val="clear" w:color="auto" w:fill="FFFFFF"/>
        </w:rPr>
        <w:t>Lower respiratory infections in diabetes: which hypoglycemic agents help and which harm? A drug-target Mendelian randomization study</w:t>
      </w:r>
    </w:p>
    <w:p w14:paraId="7750978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Cambria" w:hAnsi="Cambria" w:cs="Cambria"/>
          <w:sz w:val="24"/>
          <w:szCs w:val="24"/>
          <w:shd w:val="clear" w:color="auto" w:fill="FFFFFF"/>
        </w:rPr>
      </w:pPr>
    </w:p>
    <w:p w14:paraId="28DAA16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Cambria" w:hAnsi="Cambria" w:cs="Cambria"/>
          <w:b/>
          <w:bCs/>
          <w:sz w:val="24"/>
          <w:szCs w:val="24"/>
        </w:rPr>
      </w:pPr>
      <w:bookmarkStart w:id="0" w:name="_Hlk205187383"/>
      <w:r>
        <w:rPr>
          <w:rFonts w:hint="default" w:ascii="Cambria" w:hAnsi="Cambria" w:cs="Cambria"/>
          <w:b/>
          <w:bCs/>
          <w:sz w:val="24"/>
          <w:szCs w:val="24"/>
        </w:rPr>
        <w:t>Zhenchao Wu</w:t>
      </w:r>
      <w:r>
        <w:rPr>
          <w:rFonts w:hint="default" w:ascii="Cambria" w:hAnsi="Cambria" w:cs="Cambria"/>
          <w:b/>
          <w:bCs/>
          <w:sz w:val="24"/>
          <w:szCs w:val="24"/>
          <w:vertAlign w:val="superscript"/>
        </w:rPr>
        <w:t>1,2</w:t>
      </w:r>
      <w:r>
        <w:rPr>
          <w:rFonts w:hint="default" w:ascii="Cambria" w:hAnsi="Cambria" w:cs="Cambria"/>
          <w:b/>
          <w:bCs/>
          <w:sz w:val="24"/>
          <w:szCs w:val="24"/>
          <w:vertAlign w:val="superscript"/>
          <w:lang w:val="en-US" w:eastAsia="zh-CN"/>
        </w:rPr>
        <w:t>,3</w:t>
      </w:r>
      <w:r>
        <w:rPr>
          <w:rFonts w:hint="default" w:ascii="Cambria" w:hAnsi="Cambria" w:cs="Cambria"/>
          <w:b/>
          <w:bCs/>
          <w:sz w:val="24"/>
          <w:szCs w:val="24"/>
        </w:rPr>
        <w:t>*, Taikang Yao</w:t>
      </w:r>
      <w:r>
        <w:rPr>
          <w:rFonts w:hint="default" w:ascii="Cambria" w:hAnsi="Cambria" w:cs="Cambria"/>
          <w:b/>
          <w:bCs/>
          <w:sz w:val="24"/>
          <w:szCs w:val="24"/>
          <w:vertAlign w:val="superscript"/>
        </w:rPr>
        <w:t>1,2</w:t>
      </w:r>
      <w:r>
        <w:rPr>
          <w:rFonts w:hint="default" w:ascii="Cambria" w:hAnsi="Cambria" w:cs="Cambria"/>
          <w:b/>
          <w:bCs/>
          <w:sz w:val="24"/>
          <w:szCs w:val="24"/>
        </w:rPr>
        <w:t xml:space="preserve">*, </w:t>
      </w:r>
      <w:r>
        <w:rPr>
          <w:rFonts w:hint="default" w:ascii="Cambria" w:hAnsi="Cambria" w:cs="Cambria"/>
          <w:b/>
          <w:bCs/>
          <w:sz w:val="24"/>
          <w:szCs w:val="24"/>
          <w:lang w:val="en-US" w:eastAsia="zh-CN"/>
        </w:rPr>
        <w:t>Nan Wu</w:t>
      </w:r>
      <w:r>
        <w:rPr>
          <w:rFonts w:hint="default" w:ascii="Cambria" w:hAnsi="Cambria" w:cs="Cambria"/>
          <w:b/>
          <w:bCs/>
          <w:sz w:val="24"/>
          <w:szCs w:val="24"/>
          <w:vertAlign w:val="superscript"/>
          <w:lang w:val="en-US" w:eastAsia="zh-CN"/>
        </w:rPr>
        <w:t>4</w:t>
      </w:r>
      <w:r>
        <w:rPr>
          <w:rFonts w:hint="default" w:ascii="Cambria" w:hAnsi="Cambria" w:cs="Cambria"/>
          <w:b/>
          <w:bCs/>
          <w:sz w:val="24"/>
          <w:szCs w:val="24"/>
        </w:rPr>
        <w:t xml:space="preserve">*, </w:t>
      </w:r>
      <w:r>
        <w:rPr>
          <w:rFonts w:hint="default" w:ascii="Cambria" w:hAnsi="Cambria" w:cs="Cambria"/>
          <w:b/>
          <w:bCs/>
          <w:sz w:val="24"/>
          <w:szCs w:val="24"/>
          <w:lang w:val="en-US" w:eastAsia="zh-CN"/>
        </w:rPr>
        <w:t>Yanqiu Ma</w:t>
      </w:r>
      <w:r>
        <w:rPr>
          <w:rFonts w:hint="default" w:ascii="Cambria" w:hAnsi="Cambria" w:cs="Cambria"/>
          <w:b/>
          <w:bCs/>
          <w:sz w:val="24"/>
          <w:szCs w:val="24"/>
          <w:vertAlign w:val="superscript"/>
        </w:rPr>
        <w:t>1,2</w:t>
      </w:r>
      <w:r>
        <w:rPr>
          <w:rFonts w:hint="default" w:ascii="Cambria" w:hAnsi="Cambria" w:cs="Cambria"/>
          <w:b/>
          <w:bCs/>
          <w:sz w:val="24"/>
          <w:szCs w:val="24"/>
        </w:rPr>
        <w:t xml:space="preserve">, </w:t>
      </w:r>
      <w:r>
        <w:rPr>
          <w:rFonts w:hint="default" w:ascii="Cambria" w:hAnsi="Cambria" w:cs="Cambria"/>
          <w:b/>
          <w:bCs/>
          <w:sz w:val="24"/>
          <w:szCs w:val="24"/>
          <w:lang w:val="en-US" w:eastAsia="zh-CN"/>
        </w:rPr>
        <w:t>Zilu Wang</w:t>
      </w:r>
      <w:r>
        <w:rPr>
          <w:rFonts w:hint="default" w:ascii="Cambria" w:hAnsi="Cambria" w:cs="Cambria"/>
          <w:b/>
          <w:bCs/>
          <w:sz w:val="24"/>
          <w:szCs w:val="24"/>
          <w:vertAlign w:val="superscript"/>
        </w:rPr>
        <w:t>1,2</w:t>
      </w:r>
      <w:r>
        <w:rPr>
          <w:rFonts w:hint="default" w:ascii="Cambria" w:hAnsi="Cambria" w:cs="Cambria"/>
          <w:b/>
          <w:bCs/>
          <w:sz w:val="24"/>
          <w:szCs w:val="24"/>
        </w:rPr>
        <w:t>, Beibei Liu</w:t>
      </w:r>
      <w:r>
        <w:rPr>
          <w:rFonts w:hint="default" w:ascii="Cambria" w:hAnsi="Cambria" w:cs="Cambria"/>
          <w:b/>
          <w:bCs/>
          <w:sz w:val="24"/>
          <w:szCs w:val="24"/>
          <w:vertAlign w:val="superscript"/>
        </w:rPr>
        <w:t>1,2</w:t>
      </w:r>
      <w:r>
        <w:rPr>
          <w:rFonts w:hint="default" w:ascii="Cambria" w:hAnsi="Cambria" w:cs="Cambria"/>
          <w:b/>
          <w:bCs/>
          <w:sz w:val="24"/>
          <w:szCs w:val="24"/>
        </w:rPr>
        <w:t xml:space="preserve">, </w:t>
      </w:r>
      <w:bookmarkEnd w:id="0"/>
      <w:r>
        <w:rPr>
          <w:rFonts w:hint="default" w:ascii="Cambria" w:hAnsi="Cambria" w:cs="Cambria"/>
          <w:b/>
          <w:bCs/>
          <w:sz w:val="24"/>
          <w:szCs w:val="24"/>
          <w:lang w:val="en-US" w:eastAsia="zh-CN"/>
        </w:rPr>
        <w:t>Ming Lu</w:t>
      </w:r>
      <w:r>
        <w:rPr>
          <w:rFonts w:hint="default" w:ascii="Cambria" w:hAnsi="Cambria" w:cs="Cambria"/>
          <w:b/>
          <w:bCs/>
          <w:sz w:val="24"/>
          <w:szCs w:val="24"/>
          <w:vertAlign w:val="superscript"/>
        </w:rPr>
        <w:t>1,2</w:t>
      </w:r>
      <w:r>
        <w:rPr>
          <w:rFonts w:hint="default" w:ascii="Cambria" w:hAnsi="Cambria" w:cs="Cambria"/>
          <w:b/>
          <w:bCs/>
          <w:sz w:val="24"/>
          <w:szCs w:val="24"/>
          <w:lang w:val="en-US" w:eastAsia="zh-CN"/>
        </w:rPr>
        <w:t xml:space="preserve">, </w:t>
      </w:r>
      <w:r>
        <w:rPr>
          <w:rFonts w:hint="default" w:ascii="Cambria" w:hAnsi="Cambria" w:cs="Cambria"/>
          <w:b/>
          <w:bCs/>
          <w:sz w:val="24"/>
          <w:szCs w:val="24"/>
        </w:rPr>
        <w:t>Yi Liu</w:t>
      </w:r>
      <w:r>
        <w:rPr>
          <w:rFonts w:hint="default" w:ascii="Cambria" w:hAnsi="Cambria" w:cs="Cambria"/>
          <w:b/>
          <w:bCs/>
          <w:sz w:val="24"/>
          <w:szCs w:val="24"/>
          <w:vertAlign w:val="superscript"/>
          <w:lang w:val="en-US" w:eastAsia="zh-CN"/>
        </w:rPr>
        <w:t>5</w:t>
      </w:r>
      <w:r>
        <w:rPr>
          <w:rFonts w:hint="default" w:ascii="Cambria" w:hAnsi="Cambria" w:cs="Cambria"/>
          <w:b/>
          <w:bCs/>
          <w:sz w:val="24"/>
          <w:szCs w:val="24"/>
          <w:vertAlign w:val="superscript"/>
        </w:rPr>
        <w:t>#</w:t>
      </w:r>
      <w:r>
        <w:rPr>
          <w:rFonts w:hint="default" w:ascii="Cambria" w:hAnsi="Cambria" w:cs="Cambria"/>
          <w:b/>
          <w:bCs/>
          <w:sz w:val="24"/>
          <w:szCs w:val="24"/>
        </w:rPr>
        <w:t>, Ning Shen</w:t>
      </w:r>
      <w:r>
        <w:rPr>
          <w:rFonts w:hint="default" w:ascii="Cambria" w:hAnsi="Cambria" w:cs="Cambria"/>
          <w:b/>
          <w:bCs/>
          <w:sz w:val="24"/>
          <w:szCs w:val="24"/>
          <w:vertAlign w:val="superscript"/>
        </w:rPr>
        <w:t>1,2</w:t>
      </w:r>
      <w:r>
        <w:rPr>
          <w:rFonts w:hint="default" w:ascii="Cambria" w:hAnsi="Cambria" w:cs="Cambria"/>
          <w:b/>
          <w:bCs/>
          <w:sz w:val="24"/>
          <w:szCs w:val="24"/>
          <w:vertAlign w:val="superscript"/>
          <w:lang w:val="en-US" w:eastAsia="zh-CN"/>
        </w:rPr>
        <w:t>,3</w:t>
      </w:r>
      <w:r>
        <w:rPr>
          <w:rFonts w:hint="default" w:ascii="Cambria" w:hAnsi="Cambria" w:cs="Cambria"/>
          <w:b/>
          <w:bCs/>
          <w:sz w:val="24"/>
          <w:szCs w:val="24"/>
          <w:vertAlign w:val="superscript"/>
        </w:rPr>
        <w:t>#</w:t>
      </w:r>
    </w:p>
    <w:p w14:paraId="42F6EF6E">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Cambria" w:hAnsi="Cambria" w:cs="Cambria"/>
          <w:b/>
          <w:bCs/>
          <w:sz w:val="24"/>
          <w:szCs w:val="24"/>
        </w:rPr>
      </w:pPr>
    </w:p>
    <w:p w14:paraId="642A832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Cambria" w:hAnsi="Cambria" w:cs="Cambria"/>
          <w:b/>
          <w:bCs/>
          <w:sz w:val="24"/>
          <w:szCs w:val="24"/>
        </w:rPr>
      </w:pPr>
      <w:r>
        <w:rPr>
          <w:rFonts w:hint="default" w:ascii="Cambria" w:hAnsi="Cambria" w:cs="Cambria"/>
          <w:b/>
          <w:bCs/>
          <w:sz w:val="24"/>
          <w:szCs w:val="24"/>
        </w:rPr>
        <w:t>Affiliations:</w:t>
      </w:r>
    </w:p>
    <w:p w14:paraId="06C6D19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Cambria" w:hAnsi="Cambria" w:cs="Cambria"/>
          <w:sz w:val="24"/>
          <w:szCs w:val="24"/>
        </w:rPr>
      </w:pPr>
      <w:r>
        <w:rPr>
          <w:rFonts w:hint="default" w:ascii="Cambria" w:hAnsi="Cambria" w:cs="Cambria"/>
          <w:sz w:val="24"/>
          <w:szCs w:val="24"/>
          <w:vertAlign w:val="superscript"/>
        </w:rPr>
        <w:t>1</w:t>
      </w:r>
      <w:r>
        <w:rPr>
          <w:rFonts w:hint="default" w:ascii="Cambria" w:hAnsi="Cambria" w:cs="Cambria"/>
          <w:sz w:val="24"/>
          <w:szCs w:val="24"/>
        </w:rPr>
        <w:t xml:space="preserve"> Department of Pulmonary and Critical Care Medicine, Peking University Third Hospital, Beijing, P.R. China; </w:t>
      </w:r>
    </w:p>
    <w:p w14:paraId="0147A09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Cambria" w:hAnsi="Cambria" w:cs="Cambria"/>
          <w:sz w:val="24"/>
          <w:szCs w:val="24"/>
        </w:rPr>
      </w:pPr>
      <w:r>
        <w:rPr>
          <w:rFonts w:hint="default" w:ascii="Cambria" w:hAnsi="Cambria" w:cs="Cambria"/>
          <w:sz w:val="24"/>
          <w:szCs w:val="24"/>
          <w:vertAlign w:val="superscript"/>
        </w:rPr>
        <w:t>2</w:t>
      </w:r>
      <w:r>
        <w:rPr>
          <w:rFonts w:hint="default" w:ascii="Cambria" w:hAnsi="Cambria" w:cs="Cambria"/>
          <w:sz w:val="24"/>
          <w:szCs w:val="24"/>
        </w:rPr>
        <w:t xml:space="preserve"> Center for Infectious Diseases, Peking University Third Hospital, Beijing, P.R. China;</w:t>
      </w:r>
    </w:p>
    <w:p w14:paraId="02BFC0E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Cambria" w:hAnsi="Cambria" w:cs="Cambria" w:eastAsiaTheme="minorEastAsia"/>
          <w:sz w:val="24"/>
          <w:szCs w:val="24"/>
          <w:lang w:val="en-US" w:eastAsia="zh-CN"/>
        </w:rPr>
      </w:pPr>
      <w:r>
        <w:rPr>
          <w:rFonts w:hint="default" w:ascii="Cambria" w:hAnsi="Cambria" w:cs="Cambria"/>
          <w:sz w:val="24"/>
          <w:szCs w:val="24"/>
          <w:vertAlign w:val="superscript"/>
        </w:rPr>
        <w:t>3</w:t>
      </w:r>
      <w:r>
        <w:rPr>
          <w:rFonts w:hint="default" w:ascii="Cambria" w:hAnsi="Cambria" w:cs="Cambria"/>
          <w:sz w:val="24"/>
          <w:szCs w:val="24"/>
        </w:rPr>
        <w:t xml:space="preserve"> State Key Laboratory of Vascular Homeostasis and Remodeling,</w:t>
      </w:r>
      <w:r>
        <w:rPr>
          <w:rFonts w:hint="default" w:ascii="Cambria" w:hAnsi="Cambria" w:cs="Cambria"/>
          <w:sz w:val="24"/>
          <w:szCs w:val="24"/>
          <w:lang w:val="en-US" w:eastAsia="zh-CN"/>
        </w:rPr>
        <w:t xml:space="preserve"> </w:t>
      </w:r>
      <w:r>
        <w:rPr>
          <w:rFonts w:hint="default" w:ascii="Cambria" w:hAnsi="Cambria" w:cs="Cambria"/>
          <w:sz w:val="24"/>
          <w:szCs w:val="24"/>
        </w:rPr>
        <w:t>Peking University,</w:t>
      </w:r>
      <w:r>
        <w:rPr>
          <w:rFonts w:hint="default" w:ascii="Cambria" w:hAnsi="Cambria" w:cs="Cambria"/>
          <w:sz w:val="24"/>
          <w:szCs w:val="24"/>
          <w:lang w:val="en-US" w:eastAsia="zh-CN"/>
        </w:rPr>
        <w:t xml:space="preserve"> </w:t>
      </w:r>
      <w:r>
        <w:rPr>
          <w:rFonts w:hint="default" w:ascii="Cambria" w:hAnsi="Cambria" w:cs="Cambria"/>
          <w:sz w:val="24"/>
          <w:szCs w:val="24"/>
        </w:rPr>
        <w:t>Beijing, China</w:t>
      </w:r>
      <w:r>
        <w:rPr>
          <w:rFonts w:hint="eastAsia" w:ascii="Cambria" w:hAnsi="Cambria" w:cs="Cambria"/>
          <w:sz w:val="24"/>
          <w:szCs w:val="24"/>
          <w:lang w:val="en-US" w:eastAsia="zh-CN"/>
        </w:rPr>
        <w:t>;</w:t>
      </w:r>
      <w:bookmarkStart w:id="1" w:name="_GoBack"/>
      <w:bookmarkEnd w:id="1"/>
    </w:p>
    <w:p w14:paraId="3802BBA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Cambria" w:hAnsi="Cambria" w:cs="Cambria"/>
          <w:sz w:val="24"/>
          <w:szCs w:val="24"/>
        </w:rPr>
      </w:pPr>
      <w:r>
        <w:rPr>
          <w:rFonts w:hint="default" w:ascii="Cambria" w:hAnsi="Cambria" w:cs="Cambria"/>
          <w:sz w:val="24"/>
          <w:szCs w:val="24"/>
          <w:vertAlign w:val="superscript"/>
          <w:lang w:val="en-US" w:eastAsia="zh-CN"/>
        </w:rPr>
        <w:t>4</w:t>
      </w:r>
      <w:r>
        <w:rPr>
          <w:rFonts w:hint="default" w:ascii="Cambria" w:hAnsi="Cambria" w:cs="Cambria"/>
          <w:sz w:val="24"/>
          <w:szCs w:val="24"/>
        </w:rPr>
        <w:t xml:space="preserve"> Department of Respiratory and Critical Care Medicine, Peking University People's Hospital, Beijing, P.R. China;</w:t>
      </w:r>
    </w:p>
    <w:p w14:paraId="7FB2CFA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Cambria" w:hAnsi="Cambria" w:cs="Cambria"/>
          <w:sz w:val="24"/>
          <w:szCs w:val="24"/>
        </w:rPr>
      </w:pPr>
      <w:r>
        <w:rPr>
          <w:rFonts w:hint="default" w:ascii="Cambria" w:hAnsi="Cambria" w:cs="Cambria"/>
          <w:sz w:val="24"/>
          <w:szCs w:val="24"/>
          <w:vertAlign w:val="superscript"/>
          <w:lang w:val="en-US" w:eastAsia="zh-CN"/>
        </w:rPr>
        <w:t>5</w:t>
      </w:r>
      <w:r>
        <w:rPr>
          <w:rFonts w:hint="default" w:ascii="Cambria" w:hAnsi="Cambria" w:cs="Cambria"/>
          <w:sz w:val="24"/>
          <w:szCs w:val="24"/>
        </w:rPr>
        <w:t xml:space="preserve"> Department of Pulmonary and Critical Care Medicine, Shandong Provincial Hospital Affiliated to Shandong First Medical University, Jinan, Shandong, P.R. China;</w:t>
      </w:r>
    </w:p>
    <w:p w14:paraId="44CF36C5">
      <w:pPr>
        <w:jc w:val="center"/>
        <w:rPr>
          <w:rFonts w:hint="default" w:ascii="Cambria" w:hAnsi="Cambria" w:cs="Cambria"/>
          <w:b/>
          <w:bCs/>
          <w:lang w:val="en-US" w:eastAsia="zh-CN"/>
        </w:rPr>
      </w:pPr>
    </w:p>
    <w:p w14:paraId="40D666FC">
      <w:pPr>
        <w:jc w:val="center"/>
        <w:rPr>
          <w:rFonts w:hint="default" w:ascii="Cambria" w:hAnsi="Cambria" w:cs="Cambria"/>
          <w:b/>
          <w:bCs/>
          <w:lang w:val="en-US" w:eastAsia="zh-CN"/>
        </w:rPr>
      </w:pPr>
    </w:p>
    <w:p w14:paraId="74453015">
      <w:pPr>
        <w:jc w:val="center"/>
        <w:rPr>
          <w:rFonts w:hint="default" w:ascii="Cambria" w:hAnsi="Cambria" w:cs="Cambria"/>
          <w:b/>
          <w:bCs/>
          <w:lang w:val="en-US" w:eastAsia="zh-CN"/>
        </w:rPr>
      </w:pPr>
    </w:p>
    <w:p w14:paraId="4E2AED00">
      <w:pPr>
        <w:rPr>
          <w:rFonts w:hint="default" w:ascii="Cambria" w:hAnsi="Cambria" w:cs="Cambria" w:eastAsiaTheme="minorEastAsia"/>
          <w:b/>
          <w:bCs/>
          <w:lang w:eastAsia="zh-CN"/>
        </w:rPr>
      </w:pPr>
      <w:r>
        <w:rPr>
          <w:rFonts w:hint="default" w:ascii="Cambria" w:hAnsi="Cambria" w:cs="Cambria" w:eastAsiaTheme="minorEastAsia"/>
          <w:b/>
          <w:bCs/>
          <w:lang w:eastAsia="zh-CN"/>
        </w:rPr>
        <w:drawing>
          <wp:inline distT="0" distB="0" distL="114300" distR="114300">
            <wp:extent cx="3220720" cy="1932940"/>
            <wp:effectExtent l="0" t="0" r="10160" b="2540"/>
            <wp:docPr id="1" name="图片 1" descr="Supplementary_Figur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upplementary_Figure_1"/>
                    <pic:cNvPicPr>
                      <a:picLocks noChangeAspect="1"/>
                    </pic:cNvPicPr>
                  </pic:nvPicPr>
                  <pic:blipFill>
                    <a:blip r:embed="rId4"/>
                    <a:stretch>
                      <a:fillRect/>
                    </a:stretch>
                  </pic:blipFill>
                  <pic:spPr>
                    <a:xfrm>
                      <a:off x="0" y="0"/>
                      <a:ext cx="3220720" cy="1932940"/>
                    </a:xfrm>
                    <a:prstGeom prst="rect">
                      <a:avLst/>
                    </a:prstGeom>
                  </pic:spPr>
                </pic:pic>
              </a:graphicData>
            </a:graphic>
          </wp:inline>
        </w:drawing>
      </w:r>
    </w:p>
    <w:p w14:paraId="0CF5E258">
      <w:pPr>
        <w:rPr>
          <w:rFonts w:hint="default" w:ascii="Cambria" w:hAnsi="Cambria" w:cs="Cambria"/>
        </w:rPr>
      </w:pPr>
      <w:r>
        <w:rPr>
          <w:rFonts w:hint="default" w:ascii="Cambria" w:hAnsi="Cambria" w:cs="Cambria"/>
          <w:b/>
          <w:bCs/>
        </w:rPr>
        <w:t xml:space="preserve">Supplementary Figure 1. Positive-control analysis against type 2 diabetes mellitus (T2DM) used to grade the credibility of the drug-target genetic proxies. </w:t>
      </w:r>
      <w:r>
        <w:rPr>
          <w:rFonts w:hint="default" w:ascii="Cambria" w:hAnsi="Cambria" w:cs="Cambria"/>
          <w:b w:val="0"/>
          <w:bCs w:val="0"/>
        </w:rPr>
        <w:t>Odds ratios (OR) and 95% confidence intervals (CI) were estimated using the inverse-variance weighted or Wald-ratio method and scaled according to the corresponding glycemic trait. Proxies for insulin, sulfonylureas, thiazolidinediones, and GPD2 reproduced the expected diabetes-lowering direction, whereas GLP1R proxies were null and the SGLT2 panel showed a paradoxical association with higher T2DM risk. Accordingly, SGLT2-related respiratory-infection estimates were interpreted as exploratory in the main manuscript.</w:t>
      </w:r>
    </w:p>
    <w:p w14:paraId="73266C51">
      <w:pPr>
        <w:rPr>
          <w:rFonts w:hint="default" w:ascii="Cambria" w:hAnsi="Cambria" w:cs="Cambria"/>
        </w:rPr>
      </w:pPr>
    </w:p>
    <w:p w14:paraId="2D40BFDD">
      <w:pPr>
        <w:spacing w:before="0" w:after="120"/>
        <w:jc w:val="left"/>
        <w:rPr>
          <w:rFonts w:hint="default" w:ascii="Cambria" w:hAnsi="Cambria" w:eastAsia="Times New Roman" w:cs="Cambria"/>
          <w:b/>
          <w:i w:val="0"/>
          <w:sz w:val="22"/>
        </w:rPr>
        <w:sectPr>
          <w:pgSz w:w="11906" w:h="16838"/>
          <w:pgMar w:top="1440" w:right="1800" w:bottom="1440" w:left="1800" w:header="851" w:footer="992" w:gutter="0"/>
          <w:cols w:space="425" w:num="1"/>
          <w:docGrid w:type="lines" w:linePitch="312" w:charSpace="0"/>
        </w:sectPr>
      </w:pPr>
    </w:p>
    <w:p w14:paraId="5F525F5D">
      <w:pPr>
        <w:spacing w:before="0" w:after="120"/>
        <w:jc w:val="left"/>
        <w:rPr>
          <w:rFonts w:hint="default" w:ascii="Cambria" w:hAnsi="Cambria" w:cs="Cambria"/>
        </w:rPr>
      </w:pPr>
      <w:r>
        <w:rPr>
          <w:rFonts w:hint="default" w:ascii="Cambria" w:hAnsi="Cambria" w:eastAsia="Times New Roman" w:cs="Cambria"/>
          <w:b/>
          <w:i w:val="0"/>
          <w:sz w:val="22"/>
        </w:rPr>
        <w:t xml:space="preserve">Supplementary Table </w:t>
      </w:r>
      <w:r>
        <w:rPr>
          <w:rFonts w:hint="default" w:ascii="Cambria" w:hAnsi="Cambria" w:eastAsia="宋体" w:cs="Cambria"/>
          <w:b/>
          <w:i w:val="0"/>
          <w:sz w:val="22"/>
          <w:lang w:val="en-US" w:eastAsia="zh-CN"/>
        </w:rPr>
        <w:t>1</w:t>
      </w:r>
      <w:r>
        <w:rPr>
          <w:rFonts w:hint="default" w:ascii="Cambria" w:hAnsi="Cambria" w:eastAsia="Times New Roman" w:cs="Cambria"/>
          <w:b/>
          <w:i w:val="0"/>
          <w:sz w:val="22"/>
        </w:rPr>
        <w:t>. Principal drug-target MR estimates for respiratory infections</w:t>
      </w:r>
    </w:p>
    <w:tbl>
      <w:tblPr>
        <w:tblStyle w:val="2"/>
        <w:tblW w:w="4997" w:type="pct"/>
        <w:jc w:val="center"/>
        <w:tblLayout w:type="fixed"/>
        <w:tblCellMar>
          <w:top w:w="0" w:type="dxa"/>
          <w:left w:w="108" w:type="dxa"/>
          <w:bottom w:w="0" w:type="dxa"/>
          <w:right w:w="108" w:type="dxa"/>
        </w:tblCellMar>
      </w:tblPr>
      <w:tblGrid>
        <w:gridCol w:w="2707"/>
        <w:gridCol w:w="1621"/>
        <w:gridCol w:w="1915"/>
        <w:gridCol w:w="657"/>
        <w:gridCol w:w="3846"/>
        <w:gridCol w:w="1375"/>
        <w:gridCol w:w="1950"/>
      </w:tblGrid>
      <w:tr w14:paraId="402E13E3">
        <w:tblPrEx>
          <w:tblCellMar>
            <w:top w:w="0" w:type="dxa"/>
            <w:left w:w="108" w:type="dxa"/>
            <w:bottom w:w="0" w:type="dxa"/>
            <w:right w:w="108" w:type="dxa"/>
          </w:tblCellMar>
        </w:tblPrEx>
        <w:trPr>
          <w:tblHeader/>
          <w:jc w:val="center"/>
        </w:trPr>
        <w:tc>
          <w:tcPr>
            <w:tcW w:w="961" w:type="pct"/>
            <w:tcBorders>
              <w:top w:val="single" w:color="000000" w:sz="12" w:space="0"/>
              <w:left w:val="nil"/>
              <w:bottom w:val="single" w:color="000000" w:sz="4" w:space="0"/>
              <w:right w:val="nil"/>
              <w:tl2br w:val="nil"/>
            </w:tcBorders>
            <w:shd w:val="clear" w:color="auto" w:fill="FFFFFF"/>
            <w:tcMar>
              <w:top w:w="60" w:type="dxa"/>
              <w:left w:w="60" w:type="dxa"/>
              <w:bottom w:w="60" w:type="dxa"/>
              <w:right w:w="60" w:type="dxa"/>
            </w:tcMar>
            <w:vAlign w:val="center"/>
          </w:tcPr>
          <w:p w14:paraId="2915F2DC">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8"/>
              </w:rPr>
              <w:t>Drug class / target</w:t>
            </w:r>
          </w:p>
        </w:tc>
        <w:tc>
          <w:tcPr>
            <w:tcW w:w="575" w:type="pct"/>
            <w:tcBorders>
              <w:top w:val="single" w:color="000000" w:sz="12" w:space="0"/>
              <w:left w:val="nil"/>
              <w:bottom w:val="single" w:color="000000" w:sz="4" w:space="0"/>
              <w:right w:val="nil"/>
            </w:tcBorders>
            <w:shd w:val="clear" w:color="auto" w:fill="FFFFFF"/>
            <w:tcMar>
              <w:top w:w="60" w:type="dxa"/>
              <w:left w:w="60" w:type="dxa"/>
              <w:bottom w:w="60" w:type="dxa"/>
              <w:right w:w="60" w:type="dxa"/>
            </w:tcMar>
            <w:vAlign w:val="center"/>
          </w:tcPr>
          <w:p w14:paraId="0B7FA9A9">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8"/>
              </w:rPr>
              <w:t>Outcome</w:t>
            </w:r>
          </w:p>
        </w:tc>
        <w:tc>
          <w:tcPr>
            <w:tcW w:w="680" w:type="pct"/>
            <w:tcBorders>
              <w:top w:val="single" w:color="000000" w:sz="12" w:space="0"/>
              <w:left w:val="nil"/>
              <w:bottom w:val="single" w:color="000000" w:sz="4" w:space="0"/>
              <w:right w:val="nil"/>
            </w:tcBorders>
            <w:shd w:val="clear" w:color="auto" w:fill="FFFFFF"/>
            <w:tcMar>
              <w:top w:w="60" w:type="dxa"/>
              <w:left w:w="60" w:type="dxa"/>
              <w:bottom w:w="60" w:type="dxa"/>
              <w:right w:w="60" w:type="dxa"/>
            </w:tcMar>
            <w:vAlign w:val="center"/>
          </w:tcPr>
          <w:p w14:paraId="45F2CCF2">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8"/>
              </w:rPr>
              <w:t>Primary method</w:t>
            </w:r>
          </w:p>
        </w:tc>
        <w:tc>
          <w:tcPr>
            <w:tcW w:w="233" w:type="pct"/>
            <w:tcBorders>
              <w:top w:val="single" w:color="000000" w:sz="12" w:space="0"/>
              <w:left w:val="nil"/>
              <w:bottom w:val="single" w:color="000000" w:sz="4" w:space="0"/>
              <w:right w:val="nil"/>
            </w:tcBorders>
            <w:shd w:val="clear" w:color="auto" w:fill="FFFFFF"/>
            <w:tcMar>
              <w:top w:w="60" w:type="dxa"/>
              <w:left w:w="60" w:type="dxa"/>
              <w:bottom w:w="60" w:type="dxa"/>
              <w:right w:w="60" w:type="dxa"/>
            </w:tcMar>
            <w:vAlign w:val="center"/>
          </w:tcPr>
          <w:p w14:paraId="61F4632E">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8"/>
              </w:rPr>
              <w:t>n SNPs</w:t>
            </w:r>
          </w:p>
        </w:tc>
        <w:tc>
          <w:tcPr>
            <w:tcW w:w="1366" w:type="pct"/>
            <w:tcBorders>
              <w:top w:val="single" w:color="000000" w:sz="12" w:space="0"/>
              <w:left w:val="nil"/>
              <w:bottom w:val="single" w:color="000000" w:sz="4" w:space="0"/>
              <w:right w:val="nil"/>
            </w:tcBorders>
            <w:shd w:val="clear" w:color="auto" w:fill="FFFFFF"/>
            <w:tcMar>
              <w:top w:w="60" w:type="dxa"/>
              <w:left w:w="60" w:type="dxa"/>
              <w:bottom w:w="60" w:type="dxa"/>
              <w:right w:w="60" w:type="dxa"/>
            </w:tcMar>
            <w:vAlign w:val="center"/>
          </w:tcPr>
          <w:p w14:paraId="35EB2C1D">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8"/>
              </w:rPr>
              <w:t>Effect estimate</w:t>
            </w:r>
          </w:p>
        </w:tc>
        <w:tc>
          <w:tcPr>
            <w:tcW w:w="488" w:type="pct"/>
            <w:tcBorders>
              <w:top w:val="single" w:color="000000" w:sz="12" w:space="0"/>
              <w:left w:val="nil"/>
              <w:bottom w:val="single" w:color="000000" w:sz="4" w:space="0"/>
              <w:right w:val="nil"/>
            </w:tcBorders>
            <w:shd w:val="clear" w:color="auto" w:fill="FFFFFF"/>
            <w:tcMar>
              <w:top w:w="60" w:type="dxa"/>
              <w:left w:w="60" w:type="dxa"/>
              <w:bottom w:w="60" w:type="dxa"/>
              <w:right w:w="60" w:type="dxa"/>
            </w:tcMar>
            <w:vAlign w:val="center"/>
          </w:tcPr>
          <w:p w14:paraId="78BC53FC">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8"/>
              </w:rPr>
              <w:t>P value</w:t>
            </w:r>
          </w:p>
        </w:tc>
        <w:tc>
          <w:tcPr>
            <w:tcW w:w="692" w:type="pct"/>
            <w:tcBorders>
              <w:top w:val="single" w:color="000000" w:sz="12" w:space="0"/>
              <w:left w:val="nil"/>
              <w:bottom w:val="single" w:color="000000" w:sz="4" w:space="0"/>
              <w:right w:val="nil"/>
            </w:tcBorders>
            <w:shd w:val="clear" w:color="auto" w:fill="FFFFFF"/>
            <w:tcMar>
              <w:top w:w="60" w:type="dxa"/>
              <w:left w:w="60" w:type="dxa"/>
              <w:bottom w:w="60" w:type="dxa"/>
              <w:right w:w="60" w:type="dxa"/>
            </w:tcMar>
            <w:vAlign w:val="center"/>
          </w:tcPr>
          <w:p w14:paraId="262B5841">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8"/>
              </w:rPr>
              <w:t>Interpretation</w:t>
            </w:r>
          </w:p>
        </w:tc>
      </w:tr>
      <w:tr w14:paraId="3651BDC4">
        <w:tblPrEx>
          <w:tblCellMar>
            <w:top w:w="0" w:type="dxa"/>
            <w:left w:w="108" w:type="dxa"/>
            <w:bottom w:w="0" w:type="dxa"/>
            <w:right w:w="108" w:type="dxa"/>
          </w:tblCellMar>
        </w:tblPrEx>
        <w:trPr>
          <w:jc w:val="center"/>
        </w:trPr>
        <w:tc>
          <w:tcPr>
            <w:tcW w:w="961" w:type="pct"/>
            <w:tcBorders>
              <w:top w:val="single" w:color="000000" w:sz="4" w:space="0"/>
              <w:left w:val="nil"/>
              <w:bottom w:val="nil"/>
              <w:right w:val="nil"/>
            </w:tcBorders>
            <w:shd w:val="clear" w:color="auto" w:fill="FFFFFF"/>
            <w:tcMar>
              <w:top w:w="60" w:type="dxa"/>
              <w:left w:w="60" w:type="dxa"/>
              <w:bottom w:w="60" w:type="dxa"/>
              <w:right w:w="60" w:type="dxa"/>
            </w:tcMar>
            <w:vAlign w:val="center"/>
          </w:tcPr>
          <w:p w14:paraId="4F489899">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Insulin / INSR</w:t>
            </w:r>
          </w:p>
        </w:tc>
        <w:tc>
          <w:tcPr>
            <w:tcW w:w="575" w:type="pct"/>
            <w:tcBorders>
              <w:top w:val="single" w:color="000000" w:sz="4" w:space="0"/>
              <w:left w:val="nil"/>
              <w:bottom w:val="nil"/>
              <w:right w:val="nil"/>
            </w:tcBorders>
            <w:shd w:val="clear" w:color="auto" w:fill="FFFFFF"/>
            <w:tcMar>
              <w:top w:w="60" w:type="dxa"/>
              <w:left w:w="60" w:type="dxa"/>
              <w:bottom w:w="60" w:type="dxa"/>
              <w:right w:w="60" w:type="dxa"/>
            </w:tcMar>
            <w:vAlign w:val="center"/>
          </w:tcPr>
          <w:p w14:paraId="3C78CBD6">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Bacterial pneumonia</w:t>
            </w:r>
          </w:p>
        </w:tc>
        <w:tc>
          <w:tcPr>
            <w:tcW w:w="680" w:type="pct"/>
            <w:tcBorders>
              <w:top w:val="single" w:color="000000" w:sz="4" w:space="0"/>
              <w:left w:val="nil"/>
              <w:bottom w:val="nil"/>
              <w:right w:val="nil"/>
            </w:tcBorders>
            <w:shd w:val="clear" w:color="auto" w:fill="FFFFFF"/>
            <w:tcMar>
              <w:top w:w="60" w:type="dxa"/>
              <w:left w:w="60" w:type="dxa"/>
              <w:bottom w:w="60" w:type="dxa"/>
              <w:right w:w="60" w:type="dxa"/>
            </w:tcMar>
            <w:vAlign w:val="center"/>
          </w:tcPr>
          <w:p w14:paraId="714E085E">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Wald ratio</w:t>
            </w:r>
          </w:p>
        </w:tc>
        <w:tc>
          <w:tcPr>
            <w:tcW w:w="233" w:type="pct"/>
            <w:tcBorders>
              <w:top w:val="single" w:color="000000" w:sz="4" w:space="0"/>
              <w:left w:val="nil"/>
              <w:bottom w:val="nil"/>
              <w:right w:val="nil"/>
            </w:tcBorders>
            <w:shd w:val="clear" w:color="auto" w:fill="FFFFFF"/>
            <w:tcMar>
              <w:top w:w="60" w:type="dxa"/>
              <w:left w:w="60" w:type="dxa"/>
              <w:bottom w:w="60" w:type="dxa"/>
              <w:right w:w="60" w:type="dxa"/>
            </w:tcMar>
            <w:vAlign w:val="center"/>
          </w:tcPr>
          <w:p w14:paraId="7C490FDB">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1</w:t>
            </w:r>
          </w:p>
        </w:tc>
        <w:tc>
          <w:tcPr>
            <w:tcW w:w="1366" w:type="pct"/>
            <w:tcBorders>
              <w:top w:val="single" w:color="000000" w:sz="4" w:space="0"/>
              <w:left w:val="nil"/>
              <w:bottom w:val="nil"/>
              <w:right w:val="nil"/>
            </w:tcBorders>
            <w:shd w:val="clear" w:color="auto" w:fill="FFFFFF"/>
            <w:tcMar>
              <w:top w:w="60" w:type="dxa"/>
              <w:left w:w="60" w:type="dxa"/>
              <w:bottom w:w="60" w:type="dxa"/>
              <w:right w:w="60" w:type="dxa"/>
            </w:tcMar>
            <w:vAlign w:val="center"/>
          </w:tcPr>
          <w:p w14:paraId="33D60345">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OR 0.01 (95% CI 0.00–0.18)</w:t>
            </w:r>
          </w:p>
        </w:tc>
        <w:tc>
          <w:tcPr>
            <w:tcW w:w="488" w:type="pct"/>
            <w:tcBorders>
              <w:top w:val="single" w:color="000000" w:sz="4" w:space="0"/>
              <w:left w:val="nil"/>
              <w:bottom w:val="nil"/>
              <w:right w:val="nil"/>
            </w:tcBorders>
            <w:shd w:val="clear" w:color="auto" w:fill="FFFFFF"/>
            <w:tcMar>
              <w:top w:w="60" w:type="dxa"/>
              <w:left w:w="60" w:type="dxa"/>
              <w:bottom w:w="60" w:type="dxa"/>
              <w:right w:w="60" w:type="dxa"/>
            </w:tcMar>
            <w:vAlign w:val="center"/>
          </w:tcPr>
          <w:p w14:paraId="3FF02CDE">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0.002</w:t>
            </w:r>
          </w:p>
        </w:tc>
        <w:tc>
          <w:tcPr>
            <w:tcW w:w="692" w:type="pct"/>
            <w:tcBorders>
              <w:top w:val="single" w:color="000000" w:sz="4" w:space="0"/>
              <w:left w:val="nil"/>
              <w:bottom w:val="nil"/>
              <w:right w:val="nil"/>
            </w:tcBorders>
            <w:shd w:val="clear" w:color="auto" w:fill="FFFFFF"/>
            <w:tcMar>
              <w:top w:w="60" w:type="dxa"/>
              <w:left w:w="60" w:type="dxa"/>
              <w:bottom w:w="60" w:type="dxa"/>
              <w:right w:w="60" w:type="dxa"/>
            </w:tcMar>
            <w:vAlign w:val="center"/>
          </w:tcPr>
          <w:p w14:paraId="570064F8">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Protective</w:t>
            </w:r>
          </w:p>
        </w:tc>
      </w:tr>
      <w:tr w14:paraId="63FBC386">
        <w:tblPrEx>
          <w:tblCellMar>
            <w:top w:w="0" w:type="dxa"/>
            <w:left w:w="108" w:type="dxa"/>
            <w:bottom w:w="0" w:type="dxa"/>
            <w:right w:w="108" w:type="dxa"/>
          </w:tblCellMar>
        </w:tblPrEx>
        <w:trPr>
          <w:jc w:val="center"/>
        </w:trPr>
        <w:tc>
          <w:tcPr>
            <w:tcW w:w="961" w:type="pct"/>
            <w:tcBorders>
              <w:top w:val="nil"/>
              <w:left w:val="nil"/>
              <w:bottom w:val="nil"/>
              <w:right w:val="nil"/>
            </w:tcBorders>
            <w:shd w:val="clear" w:color="auto" w:fill="FFFFFF"/>
            <w:tcMar>
              <w:top w:w="60" w:type="dxa"/>
              <w:left w:w="60" w:type="dxa"/>
              <w:bottom w:w="60" w:type="dxa"/>
              <w:right w:w="60" w:type="dxa"/>
            </w:tcMar>
            <w:vAlign w:val="center"/>
          </w:tcPr>
          <w:p w14:paraId="71F62B3F">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Sulfonylureas / KCNJ11+ABCC8</w:t>
            </w:r>
          </w:p>
        </w:tc>
        <w:tc>
          <w:tcPr>
            <w:tcW w:w="575" w:type="pct"/>
            <w:tcBorders>
              <w:top w:val="nil"/>
              <w:left w:val="nil"/>
              <w:bottom w:val="nil"/>
              <w:right w:val="nil"/>
            </w:tcBorders>
            <w:shd w:val="clear" w:color="auto" w:fill="FFFFFF"/>
            <w:tcMar>
              <w:top w:w="60" w:type="dxa"/>
              <w:left w:w="60" w:type="dxa"/>
              <w:bottom w:w="60" w:type="dxa"/>
              <w:right w:w="60" w:type="dxa"/>
            </w:tcMar>
            <w:vAlign w:val="center"/>
          </w:tcPr>
          <w:p w14:paraId="48B55B55">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Bacterial pneumonia</w:t>
            </w:r>
          </w:p>
        </w:tc>
        <w:tc>
          <w:tcPr>
            <w:tcW w:w="680" w:type="pct"/>
            <w:tcBorders>
              <w:top w:val="nil"/>
              <w:left w:val="nil"/>
              <w:bottom w:val="nil"/>
              <w:right w:val="nil"/>
            </w:tcBorders>
            <w:shd w:val="clear" w:color="auto" w:fill="FFFFFF"/>
            <w:tcMar>
              <w:top w:w="60" w:type="dxa"/>
              <w:left w:w="60" w:type="dxa"/>
              <w:bottom w:w="60" w:type="dxa"/>
              <w:right w:w="60" w:type="dxa"/>
            </w:tcMar>
            <w:vAlign w:val="center"/>
          </w:tcPr>
          <w:p w14:paraId="6098B358">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IVW</w:t>
            </w:r>
          </w:p>
        </w:tc>
        <w:tc>
          <w:tcPr>
            <w:tcW w:w="233" w:type="pct"/>
            <w:tcBorders>
              <w:top w:val="nil"/>
              <w:left w:val="nil"/>
              <w:bottom w:val="nil"/>
              <w:right w:val="nil"/>
            </w:tcBorders>
            <w:shd w:val="clear" w:color="auto" w:fill="FFFFFF"/>
            <w:tcMar>
              <w:top w:w="60" w:type="dxa"/>
              <w:left w:w="60" w:type="dxa"/>
              <w:bottom w:w="60" w:type="dxa"/>
              <w:right w:w="60" w:type="dxa"/>
            </w:tcMar>
            <w:vAlign w:val="center"/>
          </w:tcPr>
          <w:p w14:paraId="100A1C5D">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w:t>
            </w:r>
          </w:p>
        </w:tc>
        <w:tc>
          <w:tcPr>
            <w:tcW w:w="1366" w:type="pct"/>
            <w:tcBorders>
              <w:top w:val="nil"/>
              <w:left w:val="nil"/>
              <w:bottom w:val="nil"/>
              <w:right w:val="nil"/>
            </w:tcBorders>
            <w:shd w:val="clear" w:color="auto" w:fill="FFFFFF"/>
            <w:tcMar>
              <w:top w:w="60" w:type="dxa"/>
              <w:left w:w="60" w:type="dxa"/>
              <w:bottom w:w="60" w:type="dxa"/>
              <w:right w:w="60" w:type="dxa"/>
            </w:tcMar>
            <w:vAlign w:val="center"/>
          </w:tcPr>
          <w:p w14:paraId="08F4253B">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OR 7.97 (95% CI 1.55–40.91)</w:t>
            </w:r>
          </w:p>
        </w:tc>
        <w:tc>
          <w:tcPr>
            <w:tcW w:w="488" w:type="pct"/>
            <w:tcBorders>
              <w:top w:val="nil"/>
              <w:left w:val="nil"/>
              <w:bottom w:val="nil"/>
              <w:right w:val="nil"/>
            </w:tcBorders>
            <w:shd w:val="clear" w:color="auto" w:fill="FFFFFF"/>
            <w:tcMar>
              <w:top w:w="60" w:type="dxa"/>
              <w:left w:w="60" w:type="dxa"/>
              <w:bottom w:w="60" w:type="dxa"/>
              <w:right w:w="60" w:type="dxa"/>
            </w:tcMar>
            <w:vAlign w:val="center"/>
          </w:tcPr>
          <w:p w14:paraId="4E3A9CD9">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0.01</w:t>
            </w:r>
          </w:p>
        </w:tc>
        <w:tc>
          <w:tcPr>
            <w:tcW w:w="692" w:type="pct"/>
            <w:tcBorders>
              <w:top w:val="nil"/>
              <w:left w:val="nil"/>
              <w:bottom w:val="nil"/>
              <w:right w:val="nil"/>
            </w:tcBorders>
            <w:shd w:val="clear" w:color="auto" w:fill="FFFFFF"/>
            <w:tcMar>
              <w:top w:w="60" w:type="dxa"/>
              <w:left w:w="60" w:type="dxa"/>
              <w:bottom w:w="60" w:type="dxa"/>
              <w:right w:w="60" w:type="dxa"/>
            </w:tcMar>
            <w:vAlign w:val="center"/>
          </w:tcPr>
          <w:p w14:paraId="74801238">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Harmful</w:t>
            </w:r>
          </w:p>
        </w:tc>
      </w:tr>
      <w:tr w14:paraId="14D1C3E1">
        <w:tblPrEx>
          <w:tblCellMar>
            <w:top w:w="0" w:type="dxa"/>
            <w:left w:w="108" w:type="dxa"/>
            <w:bottom w:w="0" w:type="dxa"/>
            <w:right w:w="108" w:type="dxa"/>
          </w:tblCellMar>
        </w:tblPrEx>
        <w:trPr>
          <w:jc w:val="center"/>
        </w:trPr>
        <w:tc>
          <w:tcPr>
            <w:tcW w:w="961" w:type="pct"/>
            <w:tcBorders>
              <w:top w:val="nil"/>
              <w:left w:val="nil"/>
              <w:bottom w:val="nil"/>
              <w:right w:val="nil"/>
            </w:tcBorders>
            <w:shd w:val="clear" w:color="auto" w:fill="FFFFFF"/>
            <w:tcMar>
              <w:top w:w="60" w:type="dxa"/>
              <w:left w:w="60" w:type="dxa"/>
              <w:bottom w:w="60" w:type="dxa"/>
              <w:right w:w="60" w:type="dxa"/>
            </w:tcMar>
            <w:vAlign w:val="center"/>
          </w:tcPr>
          <w:p w14:paraId="35397C7E">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Sulfonylureas / KCNJ11+ABCC8</w:t>
            </w:r>
          </w:p>
        </w:tc>
        <w:tc>
          <w:tcPr>
            <w:tcW w:w="575" w:type="pct"/>
            <w:tcBorders>
              <w:top w:val="nil"/>
              <w:left w:val="nil"/>
              <w:bottom w:val="nil"/>
              <w:right w:val="nil"/>
            </w:tcBorders>
            <w:shd w:val="clear" w:color="auto" w:fill="FFFFFF"/>
            <w:tcMar>
              <w:top w:w="60" w:type="dxa"/>
              <w:left w:w="60" w:type="dxa"/>
              <w:bottom w:w="60" w:type="dxa"/>
              <w:right w:w="60" w:type="dxa"/>
            </w:tcMar>
            <w:vAlign w:val="center"/>
          </w:tcPr>
          <w:p w14:paraId="294E3D6A">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Severe COVID-19</w:t>
            </w:r>
          </w:p>
        </w:tc>
        <w:tc>
          <w:tcPr>
            <w:tcW w:w="680" w:type="pct"/>
            <w:tcBorders>
              <w:top w:val="nil"/>
              <w:left w:val="nil"/>
              <w:bottom w:val="nil"/>
              <w:right w:val="nil"/>
            </w:tcBorders>
            <w:shd w:val="clear" w:color="auto" w:fill="FFFFFF"/>
            <w:tcMar>
              <w:top w:w="60" w:type="dxa"/>
              <w:left w:w="60" w:type="dxa"/>
              <w:bottom w:w="60" w:type="dxa"/>
              <w:right w:w="60" w:type="dxa"/>
            </w:tcMar>
            <w:vAlign w:val="center"/>
          </w:tcPr>
          <w:p w14:paraId="09F36199">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IVW</w:t>
            </w:r>
          </w:p>
        </w:tc>
        <w:tc>
          <w:tcPr>
            <w:tcW w:w="233" w:type="pct"/>
            <w:tcBorders>
              <w:top w:val="nil"/>
              <w:left w:val="nil"/>
              <w:bottom w:val="nil"/>
              <w:right w:val="nil"/>
            </w:tcBorders>
            <w:shd w:val="clear" w:color="auto" w:fill="FFFFFF"/>
            <w:tcMar>
              <w:top w:w="60" w:type="dxa"/>
              <w:left w:w="60" w:type="dxa"/>
              <w:bottom w:w="60" w:type="dxa"/>
              <w:right w:w="60" w:type="dxa"/>
            </w:tcMar>
            <w:vAlign w:val="center"/>
          </w:tcPr>
          <w:p w14:paraId="75294EE5">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w:t>
            </w:r>
          </w:p>
        </w:tc>
        <w:tc>
          <w:tcPr>
            <w:tcW w:w="1366" w:type="pct"/>
            <w:tcBorders>
              <w:top w:val="nil"/>
              <w:left w:val="nil"/>
              <w:bottom w:val="nil"/>
              <w:right w:val="nil"/>
            </w:tcBorders>
            <w:shd w:val="clear" w:color="auto" w:fill="FFFFFF"/>
            <w:tcMar>
              <w:top w:w="60" w:type="dxa"/>
              <w:left w:w="60" w:type="dxa"/>
              <w:bottom w:w="60" w:type="dxa"/>
              <w:right w:w="60" w:type="dxa"/>
            </w:tcMar>
            <w:vAlign w:val="center"/>
          </w:tcPr>
          <w:p w14:paraId="5B07DFC4">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OR 0.14 (95% CI 0.02–0.92)</w:t>
            </w:r>
          </w:p>
        </w:tc>
        <w:tc>
          <w:tcPr>
            <w:tcW w:w="488" w:type="pct"/>
            <w:tcBorders>
              <w:top w:val="nil"/>
              <w:left w:val="nil"/>
              <w:bottom w:val="nil"/>
              <w:right w:val="nil"/>
            </w:tcBorders>
            <w:shd w:val="clear" w:color="auto" w:fill="FFFFFF"/>
            <w:tcMar>
              <w:top w:w="60" w:type="dxa"/>
              <w:left w:w="60" w:type="dxa"/>
              <w:bottom w:w="60" w:type="dxa"/>
              <w:right w:w="60" w:type="dxa"/>
            </w:tcMar>
            <w:vAlign w:val="center"/>
          </w:tcPr>
          <w:p w14:paraId="0ED8C5C8">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0.04</w:t>
            </w:r>
          </w:p>
        </w:tc>
        <w:tc>
          <w:tcPr>
            <w:tcW w:w="692" w:type="pct"/>
            <w:tcBorders>
              <w:top w:val="nil"/>
              <w:left w:val="nil"/>
              <w:bottom w:val="nil"/>
              <w:right w:val="nil"/>
            </w:tcBorders>
            <w:shd w:val="clear" w:color="auto" w:fill="FFFFFF"/>
            <w:tcMar>
              <w:top w:w="60" w:type="dxa"/>
              <w:left w:w="60" w:type="dxa"/>
              <w:bottom w:w="60" w:type="dxa"/>
              <w:right w:w="60" w:type="dxa"/>
            </w:tcMar>
            <w:vAlign w:val="center"/>
          </w:tcPr>
          <w:p w14:paraId="0BF2EC09">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Protective</w:t>
            </w:r>
          </w:p>
        </w:tc>
      </w:tr>
      <w:tr w14:paraId="606A7194">
        <w:tblPrEx>
          <w:tblCellMar>
            <w:top w:w="0" w:type="dxa"/>
            <w:left w:w="108" w:type="dxa"/>
            <w:bottom w:w="0" w:type="dxa"/>
            <w:right w:w="108" w:type="dxa"/>
          </w:tblCellMar>
        </w:tblPrEx>
        <w:trPr>
          <w:jc w:val="center"/>
        </w:trPr>
        <w:tc>
          <w:tcPr>
            <w:tcW w:w="961" w:type="pct"/>
            <w:tcBorders>
              <w:top w:val="nil"/>
              <w:left w:val="nil"/>
              <w:bottom w:val="nil"/>
              <w:right w:val="nil"/>
            </w:tcBorders>
            <w:shd w:val="clear" w:color="auto" w:fill="FFFFFF"/>
            <w:tcMar>
              <w:top w:w="60" w:type="dxa"/>
              <w:left w:w="60" w:type="dxa"/>
              <w:bottom w:w="60" w:type="dxa"/>
              <w:right w:w="60" w:type="dxa"/>
            </w:tcMar>
            <w:vAlign w:val="center"/>
          </w:tcPr>
          <w:p w14:paraId="12B8636F">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Thiazolidinediones / PPARG</w:t>
            </w:r>
          </w:p>
        </w:tc>
        <w:tc>
          <w:tcPr>
            <w:tcW w:w="575" w:type="pct"/>
            <w:tcBorders>
              <w:top w:val="nil"/>
              <w:left w:val="nil"/>
              <w:bottom w:val="nil"/>
              <w:right w:val="nil"/>
            </w:tcBorders>
            <w:shd w:val="clear" w:color="auto" w:fill="FFFFFF"/>
            <w:tcMar>
              <w:top w:w="60" w:type="dxa"/>
              <w:left w:w="60" w:type="dxa"/>
              <w:bottom w:w="60" w:type="dxa"/>
              <w:right w:w="60" w:type="dxa"/>
            </w:tcMar>
            <w:vAlign w:val="center"/>
          </w:tcPr>
          <w:p w14:paraId="760A12E3">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Bacterial pneumonia</w:t>
            </w:r>
          </w:p>
        </w:tc>
        <w:tc>
          <w:tcPr>
            <w:tcW w:w="680" w:type="pct"/>
            <w:tcBorders>
              <w:top w:val="nil"/>
              <w:left w:val="nil"/>
              <w:bottom w:val="nil"/>
              <w:right w:val="nil"/>
            </w:tcBorders>
            <w:shd w:val="clear" w:color="auto" w:fill="FFFFFF"/>
            <w:tcMar>
              <w:top w:w="60" w:type="dxa"/>
              <w:left w:w="60" w:type="dxa"/>
              <w:bottom w:w="60" w:type="dxa"/>
              <w:right w:w="60" w:type="dxa"/>
            </w:tcMar>
            <w:vAlign w:val="center"/>
          </w:tcPr>
          <w:p w14:paraId="2B50642D">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Wald ratio</w:t>
            </w:r>
          </w:p>
        </w:tc>
        <w:tc>
          <w:tcPr>
            <w:tcW w:w="233" w:type="pct"/>
            <w:tcBorders>
              <w:top w:val="nil"/>
              <w:left w:val="nil"/>
              <w:bottom w:val="nil"/>
              <w:right w:val="nil"/>
            </w:tcBorders>
            <w:shd w:val="clear" w:color="auto" w:fill="FFFFFF"/>
            <w:tcMar>
              <w:top w:w="60" w:type="dxa"/>
              <w:left w:w="60" w:type="dxa"/>
              <w:bottom w:w="60" w:type="dxa"/>
              <w:right w:w="60" w:type="dxa"/>
            </w:tcMar>
            <w:vAlign w:val="center"/>
          </w:tcPr>
          <w:p w14:paraId="5101FFBF">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1</w:t>
            </w:r>
          </w:p>
        </w:tc>
        <w:tc>
          <w:tcPr>
            <w:tcW w:w="1366" w:type="pct"/>
            <w:tcBorders>
              <w:top w:val="nil"/>
              <w:left w:val="nil"/>
              <w:bottom w:val="nil"/>
              <w:right w:val="nil"/>
            </w:tcBorders>
            <w:shd w:val="clear" w:color="auto" w:fill="FFFFFF"/>
            <w:tcMar>
              <w:top w:w="60" w:type="dxa"/>
              <w:left w:w="60" w:type="dxa"/>
              <w:bottom w:w="60" w:type="dxa"/>
              <w:right w:w="60" w:type="dxa"/>
            </w:tcMar>
            <w:vAlign w:val="center"/>
          </w:tcPr>
          <w:p w14:paraId="61CAE5B7">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OR 48.77 (95% CI 2.61–911.24)</w:t>
            </w:r>
          </w:p>
        </w:tc>
        <w:tc>
          <w:tcPr>
            <w:tcW w:w="488" w:type="pct"/>
            <w:tcBorders>
              <w:top w:val="nil"/>
              <w:left w:val="nil"/>
              <w:bottom w:val="nil"/>
              <w:right w:val="nil"/>
            </w:tcBorders>
            <w:shd w:val="clear" w:color="auto" w:fill="FFFFFF"/>
            <w:tcMar>
              <w:top w:w="60" w:type="dxa"/>
              <w:left w:w="60" w:type="dxa"/>
              <w:bottom w:w="60" w:type="dxa"/>
              <w:right w:w="60" w:type="dxa"/>
            </w:tcMar>
            <w:vAlign w:val="center"/>
          </w:tcPr>
          <w:p w14:paraId="1DC6A5AB">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0.009</w:t>
            </w:r>
          </w:p>
        </w:tc>
        <w:tc>
          <w:tcPr>
            <w:tcW w:w="692" w:type="pct"/>
            <w:tcBorders>
              <w:top w:val="nil"/>
              <w:left w:val="nil"/>
              <w:bottom w:val="nil"/>
              <w:right w:val="nil"/>
            </w:tcBorders>
            <w:shd w:val="clear" w:color="auto" w:fill="FFFFFF"/>
            <w:tcMar>
              <w:top w:w="60" w:type="dxa"/>
              <w:left w:w="60" w:type="dxa"/>
              <w:bottom w:w="60" w:type="dxa"/>
              <w:right w:w="60" w:type="dxa"/>
            </w:tcMar>
            <w:vAlign w:val="center"/>
          </w:tcPr>
          <w:p w14:paraId="12824AF9">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Harmful</w:t>
            </w:r>
          </w:p>
        </w:tc>
      </w:tr>
      <w:tr w14:paraId="60900C41">
        <w:tblPrEx>
          <w:tblCellMar>
            <w:top w:w="0" w:type="dxa"/>
            <w:left w:w="108" w:type="dxa"/>
            <w:bottom w:w="0" w:type="dxa"/>
            <w:right w:w="108" w:type="dxa"/>
          </w:tblCellMar>
        </w:tblPrEx>
        <w:trPr>
          <w:jc w:val="center"/>
        </w:trPr>
        <w:tc>
          <w:tcPr>
            <w:tcW w:w="961" w:type="pct"/>
            <w:tcBorders>
              <w:top w:val="nil"/>
              <w:left w:val="nil"/>
              <w:bottom w:val="nil"/>
              <w:right w:val="nil"/>
            </w:tcBorders>
            <w:shd w:val="clear" w:color="auto" w:fill="FFFFFF"/>
            <w:tcMar>
              <w:top w:w="60" w:type="dxa"/>
              <w:left w:w="60" w:type="dxa"/>
              <w:bottom w:w="60" w:type="dxa"/>
              <w:right w:w="60" w:type="dxa"/>
            </w:tcMar>
            <w:vAlign w:val="center"/>
          </w:tcPr>
          <w:p w14:paraId="2A1DD53F">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Thiazolidinediones / PPARG</w:t>
            </w:r>
          </w:p>
        </w:tc>
        <w:tc>
          <w:tcPr>
            <w:tcW w:w="575" w:type="pct"/>
            <w:tcBorders>
              <w:top w:val="nil"/>
              <w:left w:val="nil"/>
              <w:bottom w:val="nil"/>
              <w:right w:val="nil"/>
            </w:tcBorders>
            <w:shd w:val="clear" w:color="auto" w:fill="FFFFFF"/>
            <w:tcMar>
              <w:top w:w="60" w:type="dxa"/>
              <w:left w:w="60" w:type="dxa"/>
              <w:bottom w:w="60" w:type="dxa"/>
              <w:right w:w="60" w:type="dxa"/>
            </w:tcMar>
            <w:vAlign w:val="center"/>
          </w:tcPr>
          <w:p w14:paraId="7C07198F">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Respiratory tuberculosis</w:t>
            </w:r>
          </w:p>
        </w:tc>
        <w:tc>
          <w:tcPr>
            <w:tcW w:w="680" w:type="pct"/>
            <w:tcBorders>
              <w:top w:val="nil"/>
              <w:left w:val="nil"/>
              <w:bottom w:val="nil"/>
              <w:right w:val="nil"/>
            </w:tcBorders>
            <w:shd w:val="clear" w:color="auto" w:fill="FFFFFF"/>
            <w:tcMar>
              <w:top w:w="60" w:type="dxa"/>
              <w:left w:w="60" w:type="dxa"/>
              <w:bottom w:w="60" w:type="dxa"/>
              <w:right w:w="60" w:type="dxa"/>
            </w:tcMar>
            <w:vAlign w:val="center"/>
          </w:tcPr>
          <w:p w14:paraId="73914AAF">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Wald ratio</w:t>
            </w:r>
          </w:p>
        </w:tc>
        <w:tc>
          <w:tcPr>
            <w:tcW w:w="233" w:type="pct"/>
            <w:tcBorders>
              <w:top w:val="nil"/>
              <w:left w:val="nil"/>
              <w:bottom w:val="nil"/>
              <w:right w:val="nil"/>
            </w:tcBorders>
            <w:shd w:val="clear" w:color="auto" w:fill="FFFFFF"/>
            <w:tcMar>
              <w:top w:w="60" w:type="dxa"/>
              <w:left w:w="60" w:type="dxa"/>
              <w:bottom w:w="60" w:type="dxa"/>
              <w:right w:w="60" w:type="dxa"/>
            </w:tcMar>
            <w:vAlign w:val="center"/>
          </w:tcPr>
          <w:p w14:paraId="7E7C4B54">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1</w:t>
            </w:r>
          </w:p>
        </w:tc>
        <w:tc>
          <w:tcPr>
            <w:tcW w:w="1366" w:type="pct"/>
            <w:tcBorders>
              <w:top w:val="nil"/>
              <w:left w:val="nil"/>
              <w:bottom w:val="nil"/>
              <w:right w:val="nil"/>
            </w:tcBorders>
            <w:shd w:val="clear" w:color="auto" w:fill="FFFFFF"/>
            <w:tcMar>
              <w:top w:w="60" w:type="dxa"/>
              <w:left w:w="60" w:type="dxa"/>
              <w:bottom w:w="60" w:type="dxa"/>
              <w:right w:w="60" w:type="dxa"/>
            </w:tcMar>
            <w:vAlign w:val="center"/>
          </w:tcPr>
          <w:p w14:paraId="4FEEF5D7">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OR 9.66 × 10^16 (95% CI 1.3 × 10^5 to 7.17 × 10^28)</w:t>
            </w:r>
          </w:p>
        </w:tc>
        <w:tc>
          <w:tcPr>
            <w:tcW w:w="488" w:type="pct"/>
            <w:tcBorders>
              <w:top w:val="nil"/>
              <w:left w:val="nil"/>
              <w:bottom w:val="nil"/>
              <w:right w:val="nil"/>
            </w:tcBorders>
            <w:shd w:val="clear" w:color="auto" w:fill="FFFFFF"/>
            <w:tcMar>
              <w:top w:w="60" w:type="dxa"/>
              <w:left w:w="60" w:type="dxa"/>
              <w:bottom w:w="60" w:type="dxa"/>
              <w:right w:w="60" w:type="dxa"/>
            </w:tcMar>
            <w:vAlign w:val="center"/>
          </w:tcPr>
          <w:p w14:paraId="34C39444">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0.005</w:t>
            </w:r>
          </w:p>
        </w:tc>
        <w:tc>
          <w:tcPr>
            <w:tcW w:w="692" w:type="pct"/>
            <w:tcBorders>
              <w:top w:val="nil"/>
              <w:left w:val="nil"/>
              <w:bottom w:val="nil"/>
              <w:right w:val="nil"/>
            </w:tcBorders>
            <w:shd w:val="clear" w:color="auto" w:fill="FFFFFF"/>
            <w:tcMar>
              <w:top w:w="60" w:type="dxa"/>
              <w:left w:w="60" w:type="dxa"/>
              <w:bottom w:w="60" w:type="dxa"/>
              <w:right w:w="60" w:type="dxa"/>
            </w:tcMar>
            <w:vAlign w:val="center"/>
          </w:tcPr>
          <w:p w14:paraId="27C13812">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Harmful</w:t>
            </w:r>
          </w:p>
        </w:tc>
      </w:tr>
      <w:tr w14:paraId="77A5E01D">
        <w:tblPrEx>
          <w:tblCellMar>
            <w:top w:w="0" w:type="dxa"/>
            <w:left w:w="108" w:type="dxa"/>
            <w:bottom w:w="0" w:type="dxa"/>
            <w:right w:w="108" w:type="dxa"/>
          </w:tblCellMar>
        </w:tblPrEx>
        <w:trPr>
          <w:jc w:val="center"/>
        </w:trPr>
        <w:tc>
          <w:tcPr>
            <w:tcW w:w="961" w:type="pct"/>
            <w:tcBorders>
              <w:top w:val="nil"/>
              <w:left w:val="nil"/>
              <w:bottom w:val="nil"/>
              <w:right w:val="nil"/>
            </w:tcBorders>
            <w:shd w:val="clear" w:color="auto" w:fill="FFFFFF"/>
            <w:tcMar>
              <w:top w:w="60" w:type="dxa"/>
              <w:left w:w="60" w:type="dxa"/>
              <w:bottom w:w="60" w:type="dxa"/>
              <w:right w:w="60" w:type="dxa"/>
            </w:tcMar>
            <w:vAlign w:val="center"/>
          </w:tcPr>
          <w:p w14:paraId="04246E02">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Thiazolidinediones / PPARG</w:t>
            </w:r>
          </w:p>
        </w:tc>
        <w:tc>
          <w:tcPr>
            <w:tcW w:w="575" w:type="pct"/>
            <w:tcBorders>
              <w:top w:val="nil"/>
              <w:left w:val="nil"/>
              <w:bottom w:val="nil"/>
              <w:right w:val="nil"/>
            </w:tcBorders>
            <w:shd w:val="clear" w:color="auto" w:fill="FFFFFF"/>
            <w:tcMar>
              <w:top w:w="60" w:type="dxa"/>
              <w:left w:w="60" w:type="dxa"/>
              <w:bottom w:w="60" w:type="dxa"/>
              <w:right w:w="60" w:type="dxa"/>
            </w:tcMar>
            <w:vAlign w:val="center"/>
          </w:tcPr>
          <w:p w14:paraId="7489D6B2">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Influenza pneumonia</w:t>
            </w:r>
          </w:p>
        </w:tc>
        <w:tc>
          <w:tcPr>
            <w:tcW w:w="680" w:type="pct"/>
            <w:tcBorders>
              <w:top w:val="nil"/>
              <w:left w:val="nil"/>
              <w:bottom w:val="nil"/>
              <w:right w:val="nil"/>
            </w:tcBorders>
            <w:shd w:val="clear" w:color="auto" w:fill="FFFFFF"/>
            <w:tcMar>
              <w:top w:w="60" w:type="dxa"/>
              <w:left w:w="60" w:type="dxa"/>
              <w:bottom w:w="60" w:type="dxa"/>
              <w:right w:w="60" w:type="dxa"/>
            </w:tcMar>
            <w:vAlign w:val="center"/>
          </w:tcPr>
          <w:p w14:paraId="26CBE53C">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Wald ratio</w:t>
            </w:r>
          </w:p>
        </w:tc>
        <w:tc>
          <w:tcPr>
            <w:tcW w:w="233" w:type="pct"/>
            <w:tcBorders>
              <w:top w:val="nil"/>
              <w:left w:val="nil"/>
              <w:bottom w:val="nil"/>
              <w:right w:val="nil"/>
            </w:tcBorders>
            <w:shd w:val="clear" w:color="auto" w:fill="FFFFFF"/>
            <w:tcMar>
              <w:top w:w="60" w:type="dxa"/>
              <w:left w:w="60" w:type="dxa"/>
              <w:bottom w:w="60" w:type="dxa"/>
              <w:right w:w="60" w:type="dxa"/>
            </w:tcMar>
            <w:vAlign w:val="center"/>
          </w:tcPr>
          <w:p w14:paraId="4DFE0DAD">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1</w:t>
            </w:r>
          </w:p>
        </w:tc>
        <w:tc>
          <w:tcPr>
            <w:tcW w:w="1366" w:type="pct"/>
            <w:tcBorders>
              <w:top w:val="nil"/>
              <w:left w:val="nil"/>
              <w:bottom w:val="nil"/>
              <w:right w:val="nil"/>
            </w:tcBorders>
            <w:shd w:val="clear" w:color="auto" w:fill="FFFFFF"/>
            <w:tcMar>
              <w:top w:w="60" w:type="dxa"/>
              <w:left w:w="60" w:type="dxa"/>
              <w:bottom w:w="60" w:type="dxa"/>
              <w:right w:w="60" w:type="dxa"/>
            </w:tcMar>
            <w:vAlign w:val="center"/>
          </w:tcPr>
          <w:p w14:paraId="7993A119">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OR 70.83 (95% CI 4.34–1155.86)</w:t>
            </w:r>
          </w:p>
        </w:tc>
        <w:tc>
          <w:tcPr>
            <w:tcW w:w="488" w:type="pct"/>
            <w:tcBorders>
              <w:top w:val="nil"/>
              <w:left w:val="nil"/>
              <w:bottom w:val="nil"/>
              <w:right w:val="nil"/>
            </w:tcBorders>
            <w:shd w:val="clear" w:color="auto" w:fill="FFFFFF"/>
            <w:tcMar>
              <w:top w:w="60" w:type="dxa"/>
              <w:left w:w="60" w:type="dxa"/>
              <w:bottom w:w="60" w:type="dxa"/>
              <w:right w:w="60" w:type="dxa"/>
            </w:tcMar>
            <w:vAlign w:val="center"/>
          </w:tcPr>
          <w:p w14:paraId="123D367F">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0.003</w:t>
            </w:r>
          </w:p>
        </w:tc>
        <w:tc>
          <w:tcPr>
            <w:tcW w:w="692" w:type="pct"/>
            <w:tcBorders>
              <w:top w:val="nil"/>
              <w:left w:val="nil"/>
              <w:bottom w:val="nil"/>
              <w:right w:val="nil"/>
            </w:tcBorders>
            <w:shd w:val="clear" w:color="auto" w:fill="FFFFFF"/>
            <w:tcMar>
              <w:top w:w="60" w:type="dxa"/>
              <w:left w:w="60" w:type="dxa"/>
              <w:bottom w:w="60" w:type="dxa"/>
              <w:right w:w="60" w:type="dxa"/>
            </w:tcMar>
            <w:vAlign w:val="center"/>
          </w:tcPr>
          <w:p w14:paraId="6A3E7497">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Harmful</w:t>
            </w:r>
          </w:p>
        </w:tc>
      </w:tr>
      <w:tr w14:paraId="6764314E">
        <w:tblPrEx>
          <w:tblCellMar>
            <w:top w:w="0" w:type="dxa"/>
            <w:left w:w="108" w:type="dxa"/>
            <w:bottom w:w="0" w:type="dxa"/>
            <w:right w:w="108" w:type="dxa"/>
          </w:tblCellMar>
        </w:tblPrEx>
        <w:trPr>
          <w:jc w:val="center"/>
        </w:trPr>
        <w:tc>
          <w:tcPr>
            <w:tcW w:w="961" w:type="pct"/>
            <w:tcBorders>
              <w:top w:val="nil"/>
              <w:left w:val="nil"/>
              <w:bottom w:val="nil"/>
              <w:right w:val="nil"/>
            </w:tcBorders>
            <w:shd w:val="clear" w:color="auto" w:fill="FFFFFF"/>
            <w:tcMar>
              <w:top w:w="60" w:type="dxa"/>
              <w:left w:w="60" w:type="dxa"/>
              <w:bottom w:w="60" w:type="dxa"/>
              <w:right w:w="60" w:type="dxa"/>
            </w:tcMar>
            <w:vAlign w:val="center"/>
          </w:tcPr>
          <w:p w14:paraId="5639146E">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Thiazolidinediones / PPARG</w:t>
            </w:r>
          </w:p>
        </w:tc>
        <w:tc>
          <w:tcPr>
            <w:tcW w:w="575" w:type="pct"/>
            <w:tcBorders>
              <w:top w:val="nil"/>
              <w:left w:val="nil"/>
              <w:bottom w:val="nil"/>
              <w:right w:val="nil"/>
            </w:tcBorders>
            <w:shd w:val="clear" w:color="auto" w:fill="FFFFFF"/>
            <w:tcMar>
              <w:top w:w="60" w:type="dxa"/>
              <w:left w:w="60" w:type="dxa"/>
              <w:bottom w:w="60" w:type="dxa"/>
              <w:right w:w="60" w:type="dxa"/>
            </w:tcMar>
            <w:vAlign w:val="center"/>
          </w:tcPr>
          <w:p w14:paraId="66E51FE1">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Acute lower respiratory tract infection</w:t>
            </w:r>
          </w:p>
        </w:tc>
        <w:tc>
          <w:tcPr>
            <w:tcW w:w="680" w:type="pct"/>
            <w:tcBorders>
              <w:top w:val="nil"/>
              <w:left w:val="nil"/>
              <w:bottom w:val="nil"/>
              <w:right w:val="nil"/>
            </w:tcBorders>
            <w:shd w:val="clear" w:color="auto" w:fill="FFFFFF"/>
            <w:tcMar>
              <w:top w:w="60" w:type="dxa"/>
              <w:left w:w="60" w:type="dxa"/>
              <w:bottom w:w="60" w:type="dxa"/>
              <w:right w:w="60" w:type="dxa"/>
            </w:tcMar>
            <w:vAlign w:val="center"/>
          </w:tcPr>
          <w:p w14:paraId="3E29516F">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Wald ratio</w:t>
            </w:r>
          </w:p>
        </w:tc>
        <w:tc>
          <w:tcPr>
            <w:tcW w:w="233" w:type="pct"/>
            <w:tcBorders>
              <w:top w:val="nil"/>
              <w:left w:val="nil"/>
              <w:bottom w:val="nil"/>
              <w:right w:val="nil"/>
            </w:tcBorders>
            <w:shd w:val="clear" w:color="auto" w:fill="FFFFFF"/>
            <w:tcMar>
              <w:top w:w="60" w:type="dxa"/>
              <w:left w:w="60" w:type="dxa"/>
              <w:bottom w:w="60" w:type="dxa"/>
              <w:right w:w="60" w:type="dxa"/>
            </w:tcMar>
            <w:vAlign w:val="center"/>
          </w:tcPr>
          <w:p w14:paraId="5756A805">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1</w:t>
            </w:r>
          </w:p>
        </w:tc>
        <w:tc>
          <w:tcPr>
            <w:tcW w:w="1366" w:type="pct"/>
            <w:tcBorders>
              <w:top w:val="nil"/>
              <w:left w:val="nil"/>
              <w:bottom w:val="nil"/>
              <w:right w:val="nil"/>
            </w:tcBorders>
            <w:shd w:val="clear" w:color="auto" w:fill="FFFFFF"/>
            <w:tcMar>
              <w:top w:w="60" w:type="dxa"/>
              <w:left w:w="60" w:type="dxa"/>
              <w:bottom w:w="60" w:type="dxa"/>
              <w:right w:w="60" w:type="dxa"/>
            </w:tcMar>
            <w:vAlign w:val="center"/>
          </w:tcPr>
          <w:p w14:paraId="35693897">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OR 315.27 (95% CI 3.76–2.65 × 10^4)</w:t>
            </w:r>
          </w:p>
        </w:tc>
        <w:tc>
          <w:tcPr>
            <w:tcW w:w="488" w:type="pct"/>
            <w:tcBorders>
              <w:top w:val="nil"/>
              <w:left w:val="nil"/>
              <w:bottom w:val="nil"/>
              <w:right w:val="nil"/>
            </w:tcBorders>
            <w:shd w:val="clear" w:color="auto" w:fill="FFFFFF"/>
            <w:tcMar>
              <w:top w:w="60" w:type="dxa"/>
              <w:left w:w="60" w:type="dxa"/>
              <w:bottom w:w="60" w:type="dxa"/>
              <w:right w:w="60" w:type="dxa"/>
            </w:tcMar>
            <w:vAlign w:val="center"/>
          </w:tcPr>
          <w:p w14:paraId="5AC0A7B6">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0.01</w:t>
            </w:r>
          </w:p>
        </w:tc>
        <w:tc>
          <w:tcPr>
            <w:tcW w:w="692" w:type="pct"/>
            <w:tcBorders>
              <w:top w:val="nil"/>
              <w:left w:val="nil"/>
              <w:bottom w:val="nil"/>
              <w:right w:val="nil"/>
            </w:tcBorders>
            <w:shd w:val="clear" w:color="auto" w:fill="FFFFFF"/>
            <w:tcMar>
              <w:top w:w="60" w:type="dxa"/>
              <w:left w:w="60" w:type="dxa"/>
              <w:bottom w:w="60" w:type="dxa"/>
              <w:right w:w="60" w:type="dxa"/>
            </w:tcMar>
            <w:vAlign w:val="center"/>
          </w:tcPr>
          <w:p w14:paraId="7D11F405">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Harmful</w:t>
            </w:r>
          </w:p>
        </w:tc>
      </w:tr>
      <w:tr w14:paraId="7EAD0E2F">
        <w:tblPrEx>
          <w:tblCellMar>
            <w:top w:w="0" w:type="dxa"/>
            <w:left w:w="108" w:type="dxa"/>
            <w:bottom w:w="0" w:type="dxa"/>
            <w:right w:w="108" w:type="dxa"/>
          </w:tblCellMar>
        </w:tblPrEx>
        <w:trPr>
          <w:jc w:val="center"/>
        </w:trPr>
        <w:tc>
          <w:tcPr>
            <w:tcW w:w="961" w:type="pct"/>
            <w:tcBorders>
              <w:top w:val="nil"/>
              <w:left w:val="nil"/>
              <w:bottom w:val="nil"/>
              <w:right w:val="nil"/>
            </w:tcBorders>
            <w:shd w:val="clear" w:color="auto" w:fill="FFFFFF"/>
            <w:tcMar>
              <w:top w:w="60" w:type="dxa"/>
              <w:left w:w="60" w:type="dxa"/>
              <w:bottom w:w="60" w:type="dxa"/>
              <w:right w:w="60" w:type="dxa"/>
            </w:tcMar>
            <w:vAlign w:val="center"/>
          </w:tcPr>
          <w:p w14:paraId="5D023802">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Metformin (overall retained targets)</w:t>
            </w:r>
          </w:p>
        </w:tc>
        <w:tc>
          <w:tcPr>
            <w:tcW w:w="575" w:type="pct"/>
            <w:tcBorders>
              <w:top w:val="nil"/>
              <w:left w:val="nil"/>
              <w:bottom w:val="nil"/>
              <w:right w:val="nil"/>
            </w:tcBorders>
            <w:shd w:val="clear" w:color="auto" w:fill="FFFFFF"/>
            <w:tcMar>
              <w:top w:w="60" w:type="dxa"/>
              <w:left w:w="60" w:type="dxa"/>
              <w:bottom w:w="60" w:type="dxa"/>
              <w:right w:w="60" w:type="dxa"/>
            </w:tcMar>
            <w:vAlign w:val="center"/>
          </w:tcPr>
          <w:p w14:paraId="14B7F6D5">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Acute lower respiratory tract infection</w:t>
            </w:r>
          </w:p>
        </w:tc>
        <w:tc>
          <w:tcPr>
            <w:tcW w:w="680" w:type="pct"/>
            <w:tcBorders>
              <w:top w:val="nil"/>
              <w:left w:val="nil"/>
              <w:bottom w:val="nil"/>
              <w:right w:val="nil"/>
            </w:tcBorders>
            <w:shd w:val="clear" w:color="auto" w:fill="FFFFFF"/>
            <w:tcMar>
              <w:top w:w="60" w:type="dxa"/>
              <w:left w:w="60" w:type="dxa"/>
              <w:bottom w:w="60" w:type="dxa"/>
              <w:right w:w="60" w:type="dxa"/>
            </w:tcMar>
            <w:vAlign w:val="center"/>
          </w:tcPr>
          <w:p w14:paraId="67E5AC88">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Combined target MR</w:t>
            </w:r>
          </w:p>
        </w:tc>
        <w:tc>
          <w:tcPr>
            <w:tcW w:w="233" w:type="pct"/>
            <w:tcBorders>
              <w:top w:val="nil"/>
              <w:left w:val="nil"/>
              <w:bottom w:val="nil"/>
              <w:right w:val="nil"/>
            </w:tcBorders>
            <w:shd w:val="clear" w:color="auto" w:fill="FFFFFF"/>
            <w:tcMar>
              <w:top w:w="60" w:type="dxa"/>
              <w:left w:w="60" w:type="dxa"/>
              <w:bottom w:w="60" w:type="dxa"/>
              <w:right w:w="60" w:type="dxa"/>
            </w:tcMar>
            <w:vAlign w:val="center"/>
          </w:tcPr>
          <w:p w14:paraId="498FABAD">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5</w:t>
            </w:r>
          </w:p>
        </w:tc>
        <w:tc>
          <w:tcPr>
            <w:tcW w:w="1366" w:type="pct"/>
            <w:tcBorders>
              <w:top w:val="nil"/>
              <w:left w:val="nil"/>
              <w:bottom w:val="nil"/>
              <w:right w:val="nil"/>
            </w:tcBorders>
            <w:shd w:val="clear" w:color="auto" w:fill="FFFFFF"/>
            <w:tcMar>
              <w:top w:w="60" w:type="dxa"/>
              <w:left w:w="60" w:type="dxa"/>
              <w:bottom w:w="60" w:type="dxa"/>
              <w:right w:w="60" w:type="dxa"/>
            </w:tcMar>
            <w:vAlign w:val="center"/>
          </w:tcPr>
          <w:p w14:paraId="16E0B09E">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OR 1.03 (95% CI 1.01–1.05)</w:t>
            </w:r>
          </w:p>
        </w:tc>
        <w:tc>
          <w:tcPr>
            <w:tcW w:w="488" w:type="pct"/>
            <w:tcBorders>
              <w:top w:val="nil"/>
              <w:left w:val="nil"/>
              <w:bottom w:val="nil"/>
              <w:right w:val="nil"/>
            </w:tcBorders>
            <w:shd w:val="clear" w:color="auto" w:fill="FFFFFF"/>
            <w:tcMar>
              <w:top w:w="60" w:type="dxa"/>
              <w:left w:w="60" w:type="dxa"/>
              <w:bottom w:w="60" w:type="dxa"/>
              <w:right w:w="60" w:type="dxa"/>
            </w:tcMar>
            <w:vAlign w:val="center"/>
          </w:tcPr>
          <w:p w14:paraId="10989995">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0.001</w:t>
            </w:r>
          </w:p>
        </w:tc>
        <w:tc>
          <w:tcPr>
            <w:tcW w:w="692" w:type="pct"/>
            <w:tcBorders>
              <w:top w:val="nil"/>
              <w:left w:val="nil"/>
              <w:bottom w:val="nil"/>
              <w:right w:val="nil"/>
            </w:tcBorders>
            <w:shd w:val="clear" w:color="auto" w:fill="FFFFFF"/>
            <w:tcMar>
              <w:top w:w="60" w:type="dxa"/>
              <w:left w:w="60" w:type="dxa"/>
              <w:bottom w:w="60" w:type="dxa"/>
              <w:right w:w="60" w:type="dxa"/>
            </w:tcMar>
            <w:vAlign w:val="center"/>
          </w:tcPr>
          <w:p w14:paraId="5DC01769">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Harmful</w:t>
            </w:r>
          </w:p>
        </w:tc>
      </w:tr>
      <w:tr w14:paraId="4029376D">
        <w:tblPrEx>
          <w:tblCellMar>
            <w:top w:w="0" w:type="dxa"/>
            <w:left w:w="108" w:type="dxa"/>
            <w:bottom w:w="0" w:type="dxa"/>
            <w:right w:w="108" w:type="dxa"/>
          </w:tblCellMar>
        </w:tblPrEx>
        <w:trPr>
          <w:jc w:val="center"/>
        </w:trPr>
        <w:tc>
          <w:tcPr>
            <w:tcW w:w="961" w:type="pct"/>
            <w:tcBorders>
              <w:top w:val="nil"/>
              <w:left w:val="nil"/>
              <w:bottom w:val="nil"/>
              <w:right w:val="nil"/>
            </w:tcBorders>
            <w:shd w:val="clear" w:color="auto" w:fill="FFFFFF"/>
            <w:tcMar>
              <w:top w:w="60" w:type="dxa"/>
              <w:left w:w="60" w:type="dxa"/>
              <w:bottom w:w="60" w:type="dxa"/>
              <w:right w:w="60" w:type="dxa"/>
            </w:tcMar>
            <w:vAlign w:val="center"/>
          </w:tcPr>
          <w:p w14:paraId="174C73AC">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Metformin (overall retained targets)</w:t>
            </w:r>
          </w:p>
        </w:tc>
        <w:tc>
          <w:tcPr>
            <w:tcW w:w="575" w:type="pct"/>
            <w:tcBorders>
              <w:top w:val="nil"/>
              <w:left w:val="nil"/>
              <w:bottom w:val="nil"/>
              <w:right w:val="nil"/>
            </w:tcBorders>
            <w:shd w:val="clear" w:color="auto" w:fill="FFFFFF"/>
            <w:tcMar>
              <w:top w:w="60" w:type="dxa"/>
              <w:left w:w="60" w:type="dxa"/>
              <w:bottom w:w="60" w:type="dxa"/>
              <w:right w:w="60" w:type="dxa"/>
            </w:tcMar>
            <w:vAlign w:val="center"/>
          </w:tcPr>
          <w:p w14:paraId="4BC7E1C4">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Sepsis</w:t>
            </w:r>
          </w:p>
        </w:tc>
        <w:tc>
          <w:tcPr>
            <w:tcW w:w="680" w:type="pct"/>
            <w:tcBorders>
              <w:top w:val="nil"/>
              <w:left w:val="nil"/>
              <w:bottom w:val="nil"/>
              <w:right w:val="nil"/>
            </w:tcBorders>
            <w:shd w:val="clear" w:color="auto" w:fill="FFFFFF"/>
            <w:tcMar>
              <w:top w:w="60" w:type="dxa"/>
              <w:left w:w="60" w:type="dxa"/>
              <w:bottom w:w="60" w:type="dxa"/>
              <w:right w:w="60" w:type="dxa"/>
            </w:tcMar>
            <w:vAlign w:val="center"/>
          </w:tcPr>
          <w:p w14:paraId="78A1E291">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Combined target MR</w:t>
            </w:r>
          </w:p>
        </w:tc>
        <w:tc>
          <w:tcPr>
            <w:tcW w:w="233" w:type="pct"/>
            <w:tcBorders>
              <w:top w:val="nil"/>
              <w:left w:val="nil"/>
              <w:bottom w:val="nil"/>
              <w:right w:val="nil"/>
            </w:tcBorders>
            <w:shd w:val="clear" w:color="auto" w:fill="FFFFFF"/>
            <w:tcMar>
              <w:top w:w="60" w:type="dxa"/>
              <w:left w:w="60" w:type="dxa"/>
              <w:bottom w:w="60" w:type="dxa"/>
              <w:right w:w="60" w:type="dxa"/>
            </w:tcMar>
            <w:vAlign w:val="center"/>
          </w:tcPr>
          <w:p w14:paraId="3583190B">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5</w:t>
            </w:r>
          </w:p>
        </w:tc>
        <w:tc>
          <w:tcPr>
            <w:tcW w:w="1366" w:type="pct"/>
            <w:tcBorders>
              <w:top w:val="nil"/>
              <w:left w:val="nil"/>
              <w:bottom w:val="nil"/>
              <w:right w:val="nil"/>
            </w:tcBorders>
            <w:shd w:val="clear" w:color="auto" w:fill="FFFFFF"/>
            <w:tcMar>
              <w:top w:w="60" w:type="dxa"/>
              <w:left w:w="60" w:type="dxa"/>
              <w:bottom w:w="60" w:type="dxa"/>
              <w:right w:w="60" w:type="dxa"/>
            </w:tcMar>
            <w:vAlign w:val="center"/>
          </w:tcPr>
          <w:p w14:paraId="1DC36F93">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OR 0.97 (95% CI 0.96–0.98)</w:t>
            </w:r>
          </w:p>
        </w:tc>
        <w:tc>
          <w:tcPr>
            <w:tcW w:w="488" w:type="pct"/>
            <w:tcBorders>
              <w:top w:val="nil"/>
              <w:left w:val="nil"/>
              <w:bottom w:val="nil"/>
              <w:right w:val="nil"/>
            </w:tcBorders>
            <w:shd w:val="clear" w:color="auto" w:fill="FFFFFF"/>
            <w:tcMar>
              <w:top w:w="60" w:type="dxa"/>
              <w:left w:w="60" w:type="dxa"/>
              <w:bottom w:w="60" w:type="dxa"/>
              <w:right w:w="60" w:type="dxa"/>
            </w:tcMar>
            <w:vAlign w:val="center"/>
          </w:tcPr>
          <w:p w14:paraId="46AE3475">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&lt;0.00001</w:t>
            </w:r>
          </w:p>
        </w:tc>
        <w:tc>
          <w:tcPr>
            <w:tcW w:w="692" w:type="pct"/>
            <w:tcBorders>
              <w:top w:val="nil"/>
              <w:left w:val="nil"/>
              <w:bottom w:val="nil"/>
              <w:right w:val="nil"/>
            </w:tcBorders>
            <w:shd w:val="clear" w:color="auto" w:fill="FFFFFF"/>
            <w:tcMar>
              <w:top w:w="60" w:type="dxa"/>
              <w:left w:w="60" w:type="dxa"/>
              <w:bottom w:w="60" w:type="dxa"/>
              <w:right w:w="60" w:type="dxa"/>
            </w:tcMar>
            <w:vAlign w:val="center"/>
          </w:tcPr>
          <w:p w14:paraId="36F12136">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Protective</w:t>
            </w:r>
          </w:p>
        </w:tc>
      </w:tr>
      <w:tr w14:paraId="79156D82">
        <w:tblPrEx>
          <w:tblCellMar>
            <w:top w:w="0" w:type="dxa"/>
            <w:left w:w="108" w:type="dxa"/>
            <w:bottom w:w="0" w:type="dxa"/>
            <w:right w:w="108" w:type="dxa"/>
          </w:tblCellMar>
        </w:tblPrEx>
        <w:trPr>
          <w:jc w:val="center"/>
        </w:trPr>
        <w:tc>
          <w:tcPr>
            <w:tcW w:w="961" w:type="pct"/>
            <w:tcBorders>
              <w:top w:val="nil"/>
              <w:left w:val="nil"/>
              <w:bottom w:val="nil"/>
              <w:right w:val="nil"/>
            </w:tcBorders>
            <w:shd w:val="clear" w:color="auto" w:fill="FFFFFF"/>
            <w:tcMar>
              <w:top w:w="60" w:type="dxa"/>
              <w:left w:w="60" w:type="dxa"/>
              <w:bottom w:w="60" w:type="dxa"/>
              <w:right w:w="60" w:type="dxa"/>
            </w:tcMar>
            <w:vAlign w:val="center"/>
          </w:tcPr>
          <w:p w14:paraId="1766D144">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Metformin (overall retained targets)</w:t>
            </w:r>
          </w:p>
        </w:tc>
        <w:tc>
          <w:tcPr>
            <w:tcW w:w="575" w:type="pct"/>
            <w:tcBorders>
              <w:top w:val="nil"/>
              <w:left w:val="nil"/>
              <w:bottom w:val="nil"/>
              <w:right w:val="nil"/>
            </w:tcBorders>
            <w:shd w:val="clear" w:color="auto" w:fill="FFFFFF"/>
            <w:tcMar>
              <w:top w:w="60" w:type="dxa"/>
              <w:left w:w="60" w:type="dxa"/>
              <w:bottom w:w="60" w:type="dxa"/>
              <w:right w:w="60" w:type="dxa"/>
            </w:tcMar>
            <w:vAlign w:val="center"/>
          </w:tcPr>
          <w:p w14:paraId="0CD784BE">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Sepsis 28-day mortality</w:t>
            </w:r>
          </w:p>
        </w:tc>
        <w:tc>
          <w:tcPr>
            <w:tcW w:w="680" w:type="pct"/>
            <w:tcBorders>
              <w:top w:val="nil"/>
              <w:left w:val="nil"/>
              <w:bottom w:val="nil"/>
              <w:right w:val="nil"/>
            </w:tcBorders>
            <w:shd w:val="clear" w:color="auto" w:fill="FFFFFF"/>
            <w:tcMar>
              <w:top w:w="60" w:type="dxa"/>
              <w:left w:w="60" w:type="dxa"/>
              <w:bottom w:w="60" w:type="dxa"/>
              <w:right w:w="60" w:type="dxa"/>
            </w:tcMar>
            <w:vAlign w:val="center"/>
          </w:tcPr>
          <w:p w14:paraId="3FBDD1CF">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Combined target MR</w:t>
            </w:r>
          </w:p>
        </w:tc>
        <w:tc>
          <w:tcPr>
            <w:tcW w:w="233" w:type="pct"/>
            <w:tcBorders>
              <w:top w:val="nil"/>
              <w:left w:val="nil"/>
              <w:bottom w:val="nil"/>
              <w:right w:val="nil"/>
            </w:tcBorders>
            <w:shd w:val="clear" w:color="auto" w:fill="FFFFFF"/>
            <w:tcMar>
              <w:top w:w="60" w:type="dxa"/>
              <w:left w:w="60" w:type="dxa"/>
              <w:bottom w:w="60" w:type="dxa"/>
              <w:right w:w="60" w:type="dxa"/>
            </w:tcMar>
            <w:vAlign w:val="center"/>
          </w:tcPr>
          <w:p w14:paraId="4C8910D6">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5</w:t>
            </w:r>
          </w:p>
        </w:tc>
        <w:tc>
          <w:tcPr>
            <w:tcW w:w="1366" w:type="pct"/>
            <w:tcBorders>
              <w:top w:val="nil"/>
              <w:left w:val="nil"/>
              <w:bottom w:val="nil"/>
              <w:right w:val="nil"/>
            </w:tcBorders>
            <w:shd w:val="clear" w:color="auto" w:fill="FFFFFF"/>
            <w:tcMar>
              <w:top w:w="60" w:type="dxa"/>
              <w:left w:w="60" w:type="dxa"/>
              <w:bottom w:w="60" w:type="dxa"/>
              <w:right w:w="60" w:type="dxa"/>
            </w:tcMar>
            <w:vAlign w:val="center"/>
          </w:tcPr>
          <w:p w14:paraId="1B49A8C5">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OR 0.94 (95% CI 0.90–0.98)</w:t>
            </w:r>
          </w:p>
        </w:tc>
        <w:tc>
          <w:tcPr>
            <w:tcW w:w="488" w:type="pct"/>
            <w:tcBorders>
              <w:top w:val="nil"/>
              <w:left w:val="nil"/>
              <w:bottom w:val="nil"/>
              <w:right w:val="nil"/>
            </w:tcBorders>
            <w:shd w:val="clear" w:color="auto" w:fill="FFFFFF"/>
            <w:tcMar>
              <w:top w:w="60" w:type="dxa"/>
              <w:left w:w="60" w:type="dxa"/>
              <w:bottom w:w="60" w:type="dxa"/>
              <w:right w:w="60" w:type="dxa"/>
            </w:tcMar>
            <w:vAlign w:val="center"/>
          </w:tcPr>
          <w:p w14:paraId="51CD3871">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0.002</w:t>
            </w:r>
          </w:p>
        </w:tc>
        <w:tc>
          <w:tcPr>
            <w:tcW w:w="692" w:type="pct"/>
            <w:tcBorders>
              <w:top w:val="nil"/>
              <w:left w:val="nil"/>
              <w:bottom w:val="nil"/>
              <w:right w:val="nil"/>
            </w:tcBorders>
            <w:shd w:val="clear" w:color="auto" w:fill="FFFFFF"/>
            <w:tcMar>
              <w:top w:w="60" w:type="dxa"/>
              <w:left w:w="60" w:type="dxa"/>
              <w:bottom w:w="60" w:type="dxa"/>
              <w:right w:w="60" w:type="dxa"/>
            </w:tcMar>
            <w:vAlign w:val="center"/>
          </w:tcPr>
          <w:p w14:paraId="1DC76ECE">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Protective</w:t>
            </w:r>
          </w:p>
        </w:tc>
      </w:tr>
      <w:tr w14:paraId="5EA5E25E">
        <w:tblPrEx>
          <w:tblCellMar>
            <w:top w:w="0" w:type="dxa"/>
            <w:left w:w="108" w:type="dxa"/>
            <w:bottom w:w="0" w:type="dxa"/>
            <w:right w:w="108" w:type="dxa"/>
          </w:tblCellMar>
        </w:tblPrEx>
        <w:trPr>
          <w:jc w:val="center"/>
        </w:trPr>
        <w:tc>
          <w:tcPr>
            <w:tcW w:w="961" w:type="pct"/>
            <w:tcBorders>
              <w:top w:val="nil"/>
              <w:left w:val="nil"/>
              <w:bottom w:val="nil"/>
              <w:right w:val="nil"/>
            </w:tcBorders>
            <w:shd w:val="clear" w:color="auto" w:fill="FFFFFF"/>
            <w:tcMar>
              <w:top w:w="60" w:type="dxa"/>
              <w:left w:w="60" w:type="dxa"/>
              <w:bottom w:w="60" w:type="dxa"/>
              <w:right w:w="60" w:type="dxa"/>
            </w:tcMar>
            <w:vAlign w:val="center"/>
          </w:tcPr>
          <w:p w14:paraId="01373682">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Metformin / GPD1</w:t>
            </w:r>
          </w:p>
        </w:tc>
        <w:tc>
          <w:tcPr>
            <w:tcW w:w="575" w:type="pct"/>
            <w:tcBorders>
              <w:top w:val="nil"/>
              <w:left w:val="nil"/>
              <w:bottom w:val="nil"/>
              <w:right w:val="nil"/>
            </w:tcBorders>
            <w:shd w:val="clear" w:color="auto" w:fill="FFFFFF"/>
            <w:tcMar>
              <w:top w:w="60" w:type="dxa"/>
              <w:left w:w="60" w:type="dxa"/>
              <w:bottom w:w="60" w:type="dxa"/>
              <w:right w:w="60" w:type="dxa"/>
            </w:tcMar>
            <w:vAlign w:val="center"/>
          </w:tcPr>
          <w:p w14:paraId="3137C061">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Viral pneumonia (excluding influenza)</w:t>
            </w:r>
          </w:p>
        </w:tc>
        <w:tc>
          <w:tcPr>
            <w:tcW w:w="680" w:type="pct"/>
            <w:tcBorders>
              <w:top w:val="nil"/>
              <w:left w:val="nil"/>
              <w:bottom w:val="nil"/>
              <w:right w:val="nil"/>
            </w:tcBorders>
            <w:shd w:val="clear" w:color="auto" w:fill="FFFFFF"/>
            <w:tcMar>
              <w:top w:w="60" w:type="dxa"/>
              <w:left w:w="60" w:type="dxa"/>
              <w:bottom w:w="60" w:type="dxa"/>
              <w:right w:w="60" w:type="dxa"/>
            </w:tcMar>
            <w:vAlign w:val="center"/>
          </w:tcPr>
          <w:p w14:paraId="6EFF1686">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Wald ratio</w:t>
            </w:r>
          </w:p>
        </w:tc>
        <w:tc>
          <w:tcPr>
            <w:tcW w:w="233" w:type="pct"/>
            <w:tcBorders>
              <w:top w:val="nil"/>
              <w:left w:val="nil"/>
              <w:bottom w:val="nil"/>
              <w:right w:val="nil"/>
            </w:tcBorders>
            <w:shd w:val="clear" w:color="auto" w:fill="FFFFFF"/>
            <w:tcMar>
              <w:top w:w="60" w:type="dxa"/>
              <w:left w:w="60" w:type="dxa"/>
              <w:bottom w:w="60" w:type="dxa"/>
              <w:right w:w="60" w:type="dxa"/>
            </w:tcMar>
            <w:vAlign w:val="center"/>
          </w:tcPr>
          <w:p w14:paraId="54EF46F4">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1</w:t>
            </w:r>
          </w:p>
        </w:tc>
        <w:tc>
          <w:tcPr>
            <w:tcW w:w="1366" w:type="pct"/>
            <w:tcBorders>
              <w:top w:val="nil"/>
              <w:left w:val="nil"/>
              <w:bottom w:val="nil"/>
              <w:right w:val="nil"/>
            </w:tcBorders>
            <w:shd w:val="clear" w:color="auto" w:fill="FFFFFF"/>
            <w:tcMar>
              <w:top w:w="60" w:type="dxa"/>
              <w:left w:w="60" w:type="dxa"/>
              <w:bottom w:w="60" w:type="dxa"/>
              <w:right w:w="60" w:type="dxa"/>
            </w:tcMar>
            <w:vAlign w:val="center"/>
          </w:tcPr>
          <w:p w14:paraId="24A23FC5">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Beta -0.46 (95% CI -0.82 to -0.09) per SD lower HbA1c</w:t>
            </w:r>
          </w:p>
        </w:tc>
        <w:tc>
          <w:tcPr>
            <w:tcW w:w="488" w:type="pct"/>
            <w:tcBorders>
              <w:top w:val="nil"/>
              <w:left w:val="nil"/>
              <w:bottom w:val="nil"/>
              <w:right w:val="nil"/>
            </w:tcBorders>
            <w:shd w:val="clear" w:color="auto" w:fill="FFFFFF"/>
            <w:tcMar>
              <w:top w:w="60" w:type="dxa"/>
              <w:left w:w="60" w:type="dxa"/>
              <w:bottom w:w="60" w:type="dxa"/>
              <w:right w:w="60" w:type="dxa"/>
            </w:tcMar>
            <w:vAlign w:val="center"/>
          </w:tcPr>
          <w:p w14:paraId="42D8322A">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0.01</w:t>
            </w:r>
          </w:p>
        </w:tc>
        <w:tc>
          <w:tcPr>
            <w:tcW w:w="692" w:type="pct"/>
            <w:tcBorders>
              <w:top w:val="nil"/>
              <w:left w:val="nil"/>
              <w:bottom w:val="nil"/>
              <w:right w:val="nil"/>
            </w:tcBorders>
            <w:shd w:val="clear" w:color="auto" w:fill="FFFFFF"/>
            <w:tcMar>
              <w:top w:w="60" w:type="dxa"/>
              <w:left w:w="60" w:type="dxa"/>
              <w:bottom w:w="60" w:type="dxa"/>
              <w:right w:w="60" w:type="dxa"/>
            </w:tcMar>
            <w:vAlign w:val="center"/>
          </w:tcPr>
          <w:p w14:paraId="40B56424">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Protective</w:t>
            </w:r>
          </w:p>
        </w:tc>
      </w:tr>
      <w:tr w14:paraId="46405AA2">
        <w:tblPrEx>
          <w:tblCellMar>
            <w:top w:w="0" w:type="dxa"/>
            <w:left w:w="108" w:type="dxa"/>
            <w:bottom w:w="0" w:type="dxa"/>
            <w:right w:w="108" w:type="dxa"/>
          </w:tblCellMar>
        </w:tblPrEx>
        <w:trPr>
          <w:jc w:val="center"/>
        </w:trPr>
        <w:tc>
          <w:tcPr>
            <w:tcW w:w="961" w:type="pct"/>
            <w:tcBorders>
              <w:top w:val="nil"/>
              <w:left w:val="nil"/>
              <w:bottom w:val="nil"/>
              <w:right w:val="nil"/>
            </w:tcBorders>
            <w:shd w:val="clear" w:color="auto" w:fill="FFFFFF"/>
            <w:tcMar>
              <w:top w:w="60" w:type="dxa"/>
              <w:left w:w="60" w:type="dxa"/>
              <w:bottom w:w="60" w:type="dxa"/>
              <w:right w:w="60" w:type="dxa"/>
            </w:tcMar>
            <w:vAlign w:val="center"/>
          </w:tcPr>
          <w:p w14:paraId="1015D5B8">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Metformin / PRKAG2</w:t>
            </w:r>
          </w:p>
        </w:tc>
        <w:tc>
          <w:tcPr>
            <w:tcW w:w="575" w:type="pct"/>
            <w:tcBorders>
              <w:top w:val="nil"/>
              <w:left w:val="nil"/>
              <w:bottom w:val="nil"/>
              <w:right w:val="nil"/>
            </w:tcBorders>
            <w:shd w:val="clear" w:color="auto" w:fill="FFFFFF"/>
            <w:tcMar>
              <w:top w:w="60" w:type="dxa"/>
              <w:left w:w="60" w:type="dxa"/>
              <w:bottom w:w="60" w:type="dxa"/>
              <w:right w:w="60" w:type="dxa"/>
            </w:tcMar>
            <w:vAlign w:val="center"/>
          </w:tcPr>
          <w:p w14:paraId="4EA8E515">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Bacterial pneumonia</w:t>
            </w:r>
          </w:p>
        </w:tc>
        <w:tc>
          <w:tcPr>
            <w:tcW w:w="680" w:type="pct"/>
            <w:tcBorders>
              <w:top w:val="nil"/>
              <w:left w:val="nil"/>
              <w:bottom w:val="nil"/>
              <w:right w:val="nil"/>
            </w:tcBorders>
            <w:shd w:val="clear" w:color="auto" w:fill="FFFFFF"/>
            <w:tcMar>
              <w:top w:w="60" w:type="dxa"/>
              <w:left w:w="60" w:type="dxa"/>
              <w:bottom w:w="60" w:type="dxa"/>
              <w:right w:w="60" w:type="dxa"/>
            </w:tcMar>
            <w:vAlign w:val="center"/>
          </w:tcPr>
          <w:p w14:paraId="452412F7">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Wald ratio</w:t>
            </w:r>
          </w:p>
        </w:tc>
        <w:tc>
          <w:tcPr>
            <w:tcW w:w="233" w:type="pct"/>
            <w:tcBorders>
              <w:top w:val="nil"/>
              <w:left w:val="nil"/>
              <w:bottom w:val="nil"/>
              <w:right w:val="nil"/>
            </w:tcBorders>
            <w:shd w:val="clear" w:color="auto" w:fill="FFFFFF"/>
            <w:tcMar>
              <w:top w:w="60" w:type="dxa"/>
              <w:left w:w="60" w:type="dxa"/>
              <w:bottom w:w="60" w:type="dxa"/>
              <w:right w:w="60" w:type="dxa"/>
            </w:tcMar>
            <w:vAlign w:val="center"/>
          </w:tcPr>
          <w:p w14:paraId="02F30681">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1</w:t>
            </w:r>
          </w:p>
        </w:tc>
        <w:tc>
          <w:tcPr>
            <w:tcW w:w="1366" w:type="pct"/>
            <w:tcBorders>
              <w:top w:val="nil"/>
              <w:left w:val="nil"/>
              <w:bottom w:val="nil"/>
              <w:right w:val="nil"/>
            </w:tcBorders>
            <w:shd w:val="clear" w:color="auto" w:fill="FFFFFF"/>
            <w:tcMar>
              <w:top w:w="60" w:type="dxa"/>
              <w:left w:w="60" w:type="dxa"/>
              <w:bottom w:w="60" w:type="dxa"/>
              <w:right w:w="60" w:type="dxa"/>
            </w:tcMar>
            <w:vAlign w:val="center"/>
          </w:tcPr>
          <w:p w14:paraId="05775D1D">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Beta -0.42 (95% CI -0.72 to -0.11) per SD lower HbA1c</w:t>
            </w:r>
          </w:p>
        </w:tc>
        <w:tc>
          <w:tcPr>
            <w:tcW w:w="488" w:type="pct"/>
            <w:tcBorders>
              <w:top w:val="nil"/>
              <w:left w:val="nil"/>
              <w:bottom w:val="nil"/>
              <w:right w:val="nil"/>
            </w:tcBorders>
            <w:shd w:val="clear" w:color="auto" w:fill="FFFFFF"/>
            <w:tcMar>
              <w:top w:w="60" w:type="dxa"/>
              <w:left w:w="60" w:type="dxa"/>
              <w:bottom w:w="60" w:type="dxa"/>
              <w:right w:w="60" w:type="dxa"/>
            </w:tcMar>
            <w:vAlign w:val="center"/>
          </w:tcPr>
          <w:p w14:paraId="0AE84D04">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0.008</w:t>
            </w:r>
          </w:p>
        </w:tc>
        <w:tc>
          <w:tcPr>
            <w:tcW w:w="692" w:type="pct"/>
            <w:tcBorders>
              <w:top w:val="nil"/>
              <w:left w:val="nil"/>
              <w:bottom w:val="nil"/>
              <w:right w:val="nil"/>
            </w:tcBorders>
            <w:shd w:val="clear" w:color="auto" w:fill="FFFFFF"/>
            <w:tcMar>
              <w:top w:w="60" w:type="dxa"/>
              <w:left w:w="60" w:type="dxa"/>
              <w:bottom w:w="60" w:type="dxa"/>
              <w:right w:w="60" w:type="dxa"/>
            </w:tcMar>
            <w:vAlign w:val="center"/>
          </w:tcPr>
          <w:p w14:paraId="6D1FF1FD">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Protective</w:t>
            </w:r>
          </w:p>
        </w:tc>
      </w:tr>
      <w:tr w14:paraId="4ACF173D">
        <w:tblPrEx>
          <w:tblCellMar>
            <w:top w:w="0" w:type="dxa"/>
            <w:left w:w="108" w:type="dxa"/>
            <w:bottom w:w="0" w:type="dxa"/>
            <w:right w:w="108" w:type="dxa"/>
          </w:tblCellMar>
        </w:tblPrEx>
        <w:trPr>
          <w:jc w:val="center"/>
        </w:trPr>
        <w:tc>
          <w:tcPr>
            <w:tcW w:w="961" w:type="pct"/>
            <w:tcBorders>
              <w:top w:val="nil"/>
              <w:left w:val="nil"/>
              <w:bottom w:val="nil"/>
              <w:right w:val="nil"/>
            </w:tcBorders>
            <w:shd w:val="clear" w:color="auto" w:fill="FFFFFF"/>
            <w:tcMar>
              <w:top w:w="60" w:type="dxa"/>
              <w:left w:w="60" w:type="dxa"/>
              <w:bottom w:w="60" w:type="dxa"/>
              <w:right w:w="60" w:type="dxa"/>
            </w:tcMar>
            <w:vAlign w:val="center"/>
          </w:tcPr>
          <w:p w14:paraId="39828607">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SGLT2 inhibitors / SLC5A2</w:t>
            </w:r>
          </w:p>
        </w:tc>
        <w:tc>
          <w:tcPr>
            <w:tcW w:w="575" w:type="pct"/>
            <w:tcBorders>
              <w:top w:val="nil"/>
              <w:left w:val="nil"/>
              <w:bottom w:val="nil"/>
              <w:right w:val="nil"/>
            </w:tcBorders>
            <w:shd w:val="clear" w:color="auto" w:fill="FFFFFF"/>
            <w:tcMar>
              <w:top w:w="60" w:type="dxa"/>
              <w:left w:w="60" w:type="dxa"/>
              <w:bottom w:w="60" w:type="dxa"/>
              <w:right w:w="60" w:type="dxa"/>
            </w:tcMar>
            <w:vAlign w:val="center"/>
          </w:tcPr>
          <w:p w14:paraId="22BD5044">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Streptococcal pneumonia</w:t>
            </w:r>
          </w:p>
        </w:tc>
        <w:tc>
          <w:tcPr>
            <w:tcW w:w="680" w:type="pct"/>
            <w:tcBorders>
              <w:top w:val="nil"/>
              <w:left w:val="nil"/>
              <w:bottom w:val="nil"/>
              <w:right w:val="nil"/>
            </w:tcBorders>
            <w:shd w:val="clear" w:color="auto" w:fill="FFFFFF"/>
            <w:tcMar>
              <w:top w:w="60" w:type="dxa"/>
              <w:left w:w="60" w:type="dxa"/>
              <w:bottom w:w="60" w:type="dxa"/>
              <w:right w:w="60" w:type="dxa"/>
            </w:tcMar>
            <w:vAlign w:val="center"/>
          </w:tcPr>
          <w:p w14:paraId="513BD94F">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IVW</w:t>
            </w:r>
          </w:p>
        </w:tc>
        <w:tc>
          <w:tcPr>
            <w:tcW w:w="233" w:type="pct"/>
            <w:tcBorders>
              <w:top w:val="nil"/>
              <w:left w:val="nil"/>
              <w:bottom w:val="nil"/>
              <w:right w:val="nil"/>
            </w:tcBorders>
            <w:shd w:val="clear" w:color="auto" w:fill="FFFFFF"/>
            <w:tcMar>
              <w:top w:w="60" w:type="dxa"/>
              <w:left w:w="60" w:type="dxa"/>
              <w:bottom w:w="60" w:type="dxa"/>
              <w:right w:w="60" w:type="dxa"/>
            </w:tcMar>
            <w:vAlign w:val="center"/>
          </w:tcPr>
          <w:p w14:paraId="29E926D9">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6</w:t>
            </w:r>
          </w:p>
        </w:tc>
        <w:tc>
          <w:tcPr>
            <w:tcW w:w="1366" w:type="pct"/>
            <w:tcBorders>
              <w:top w:val="nil"/>
              <w:left w:val="nil"/>
              <w:bottom w:val="nil"/>
              <w:right w:val="nil"/>
            </w:tcBorders>
            <w:shd w:val="clear" w:color="auto" w:fill="FFFFFF"/>
            <w:tcMar>
              <w:top w:w="60" w:type="dxa"/>
              <w:left w:w="60" w:type="dxa"/>
              <w:bottom w:w="60" w:type="dxa"/>
              <w:right w:w="60" w:type="dxa"/>
            </w:tcMar>
            <w:vAlign w:val="center"/>
          </w:tcPr>
          <w:p w14:paraId="4F045D61">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OR 0.008 (95% CI 0.0001–0.34)</w:t>
            </w:r>
          </w:p>
        </w:tc>
        <w:tc>
          <w:tcPr>
            <w:tcW w:w="488" w:type="pct"/>
            <w:tcBorders>
              <w:top w:val="nil"/>
              <w:left w:val="nil"/>
              <w:bottom w:val="nil"/>
              <w:right w:val="nil"/>
            </w:tcBorders>
            <w:shd w:val="clear" w:color="auto" w:fill="FFFFFF"/>
            <w:tcMar>
              <w:top w:w="60" w:type="dxa"/>
              <w:left w:w="60" w:type="dxa"/>
              <w:bottom w:w="60" w:type="dxa"/>
              <w:right w:w="60" w:type="dxa"/>
            </w:tcMar>
            <w:vAlign w:val="center"/>
          </w:tcPr>
          <w:p w14:paraId="705A7D9E">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0.01</w:t>
            </w:r>
          </w:p>
        </w:tc>
        <w:tc>
          <w:tcPr>
            <w:tcW w:w="692" w:type="pct"/>
            <w:tcBorders>
              <w:top w:val="nil"/>
              <w:left w:val="nil"/>
              <w:bottom w:val="nil"/>
              <w:right w:val="nil"/>
            </w:tcBorders>
            <w:shd w:val="clear" w:color="auto" w:fill="FFFFFF"/>
            <w:tcMar>
              <w:top w:w="60" w:type="dxa"/>
              <w:left w:w="60" w:type="dxa"/>
              <w:bottom w:w="60" w:type="dxa"/>
              <w:right w:w="60" w:type="dxa"/>
            </w:tcMar>
            <w:vAlign w:val="center"/>
          </w:tcPr>
          <w:p w14:paraId="234499D2">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Exploratory</w:t>
            </w:r>
          </w:p>
        </w:tc>
      </w:tr>
      <w:tr w14:paraId="1610253F">
        <w:tblPrEx>
          <w:tblCellMar>
            <w:top w:w="0" w:type="dxa"/>
            <w:left w:w="108" w:type="dxa"/>
            <w:bottom w:w="0" w:type="dxa"/>
            <w:right w:w="108" w:type="dxa"/>
          </w:tblCellMar>
        </w:tblPrEx>
        <w:trPr>
          <w:jc w:val="center"/>
        </w:trPr>
        <w:tc>
          <w:tcPr>
            <w:tcW w:w="961" w:type="pct"/>
            <w:tcBorders>
              <w:top w:val="nil"/>
              <w:left w:val="nil"/>
              <w:bottom w:val="nil"/>
              <w:right w:val="nil"/>
            </w:tcBorders>
            <w:shd w:val="clear" w:color="auto" w:fill="FFFFFF"/>
            <w:tcMar>
              <w:top w:w="60" w:type="dxa"/>
              <w:left w:w="60" w:type="dxa"/>
              <w:bottom w:w="60" w:type="dxa"/>
              <w:right w:w="60" w:type="dxa"/>
            </w:tcMar>
            <w:vAlign w:val="center"/>
          </w:tcPr>
          <w:p w14:paraId="388C8EEB">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SGLT2 inhibitors / SLC5A2</w:t>
            </w:r>
          </w:p>
        </w:tc>
        <w:tc>
          <w:tcPr>
            <w:tcW w:w="575" w:type="pct"/>
            <w:tcBorders>
              <w:top w:val="nil"/>
              <w:left w:val="nil"/>
              <w:bottom w:val="nil"/>
              <w:right w:val="nil"/>
            </w:tcBorders>
            <w:shd w:val="clear" w:color="auto" w:fill="FFFFFF"/>
            <w:tcMar>
              <w:top w:w="60" w:type="dxa"/>
              <w:left w:w="60" w:type="dxa"/>
              <w:bottom w:w="60" w:type="dxa"/>
              <w:right w:w="60" w:type="dxa"/>
            </w:tcMar>
            <w:vAlign w:val="center"/>
          </w:tcPr>
          <w:p w14:paraId="0AA044D3">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Viral pneumonia (excluding influenza)</w:t>
            </w:r>
          </w:p>
        </w:tc>
        <w:tc>
          <w:tcPr>
            <w:tcW w:w="680" w:type="pct"/>
            <w:tcBorders>
              <w:top w:val="nil"/>
              <w:left w:val="nil"/>
              <w:bottom w:val="nil"/>
              <w:right w:val="nil"/>
            </w:tcBorders>
            <w:shd w:val="clear" w:color="auto" w:fill="FFFFFF"/>
            <w:tcMar>
              <w:top w:w="60" w:type="dxa"/>
              <w:left w:w="60" w:type="dxa"/>
              <w:bottom w:w="60" w:type="dxa"/>
              <w:right w:w="60" w:type="dxa"/>
            </w:tcMar>
            <w:vAlign w:val="center"/>
          </w:tcPr>
          <w:p w14:paraId="2D10D1A4">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IVW</w:t>
            </w:r>
          </w:p>
        </w:tc>
        <w:tc>
          <w:tcPr>
            <w:tcW w:w="233" w:type="pct"/>
            <w:tcBorders>
              <w:top w:val="nil"/>
              <w:left w:val="nil"/>
              <w:bottom w:val="nil"/>
              <w:right w:val="nil"/>
            </w:tcBorders>
            <w:shd w:val="clear" w:color="auto" w:fill="FFFFFF"/>
            <w:tcMar>
              <w:top w:w="60" w:type="dxa"/>
              <w:left w:w="60" w:type="dxa"/>
              <w:bottom w:w="60" w:type="dxa"/>
              <w:right w:w="60" w:type="dxa"/>
            </w:tcMar>
            <w:vAlign w:val="center"/>
          </w:tcPr>
          <w:p w14:paraId="71C471D9">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6</w:t>
            </w:r>
          </w:p>
        </w:tc>
        <w:tc>
          <w:tcPr>
            <w:tcW w:w="1366" w:type="pct"/>
            <w:tcBorders>
              <w:top w:val="nil"/>
              <w:left w:val="nil"/>
              <w:bottom w:val="nil"/>
              <w:right w:val="nil"/>
            </w:tcBorders>
            <w:shd w:val="clear" w:color="auto" w:fill="FFFFFF"/>
            <w:tcMar>
              <w:top w:w="60" w:type="dxa"/>
              <w:left w:w="60" w:type="dxa"/>
              <w:bottom w:w="60" w:type="dxa"/>
              <w:right w:w="60" w:type="dxa"/>
            </w:tcMar>
            <w:vAlign w:val="center"/>
          </w:tcPr>
          <w:p w14:paraId="66F40226">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OR 237.65 (95% CI 7.35–7681.90)</w:t>
            </w:r>
          </w:p>
        </w:tc>
        <w:tc>
          <w:tcPr>
            <w:tcW w:w="488" w:type="pct"/>
            <w:tcBorders>
              <w:top w:val="nil"/>
              <w:left w:val="nil"/>
              <w:bottom w:val="nil"/>
              <w:right w:val="nil"/>
            </w:tcBorders>
            <w:shd w:val="clear" w:color="auto" w:fill="FFFFFF"/>
            <w:tcMar>
              <w:top w:w="60" w:type="dxa"/>
              <w:left w:w="60" w:type="dxa"/>
              <w:bottom w:w="60" w:type="dxa"/>
              <w:right w:w="60" w:type="dxa"/>
            </w:tcMar>
            <w:vAlign w:val="center"/>
          </w:tcPr>
          <w:p w14:paraId="1B2D6045">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0.002</w:t>
            </w:r>
          </w:p>
        </w:tc>
        <w:tc>
          <w:tcPr>
            <w:tcW w:w="692" w:type="pct"/>
            <w:tcBorders>
              <w:top w:val="nil"/>
              <w:left w:val="nil"/>
              <w:bottom w:val="nil"/>
              <w:right w:val="nil"/>
            </w:tcBorders>
            <w:shd w:val="clear" w:color="auto" w:fill="FFFFFF"/>
            <w:tcMar>
              <w:top w:w="60" w:type="dxa"/>
              <w:left w:w="60" w:type="dxa"/>
              <w:bottom w:w="60" w:type="dxa"/>
              <w:right w:w="60" w:type="dxa"/>
            </w:tcMar>
            <w:vAlign w:val="center"/>
          </w:tcPr>
          <w:p w14:paraId="44CB2B86">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Exploratory</w:t>
            </w:r>
          </w:p>
        </w:tc>
      </w:tr>
      <w:tr w14:paraId="17753F14">
        <w:tblPrEx>
          <w:tblCellMar>
            <w:top w:w="0" w:type="dxa"/>
            <w:left w:w="108" w:type="dxa"/>
            <w:bottom w:w="0" w:type="dxa"/>
            <w:right w:w="108" w:type="dxa"/>
          </w:tblCellMar>
        </w:tblPrEx>
        <w:trPr>
          <w:jc w:val="center"/>
        </w:trPr>
        <w:tc>
          <w:tcPr>
            <w:tcW w:w="961" w:type="pct"/>
            <w:tcBorders>
              <w:top w:val="nil"/>
              <w:left w:val="nil"/>
              <w:bottom w:val="single" w:color="000000" w:sz="12" w:space="0"/>
              <w:right w:val="nil"/>
            </w:tcBorders>
            <w:shd w:val="clear" w:color="auto" w:fill="FFFFFF"/>
            <w:tcMar>
              <w:top w:w="60" w:type="dxa"/>
              <w:left w:w="60" w:type="dxa"/>
              <w:bottom w:w="60" w:type="dxa"/>
              <w:right w:w="60" w:type="dxa"/>
            </w:tcMar>
            <w:vAlign w:val="center"/>
          </w:tcPr>
          <w:p w14:paraId="359F0547">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SGLT2 inhibitors / SLC5A2</w:t>
            </w:r>
          </w:p>
        </w:tc>
        <w:tc>
          <w:tcPr>
            <w:tcW w:w="575" w:type="pct"/>
            <w:tcBorders>
              <w:top w:val="nil"/>
              <w:left w:val="nil"/>
              <w:bottom w:val="single" w:color="000000" w:sz="12" w:space="0"/>
              <w:right w:val="nil"/>
            </w:tcBorders>
            <w:shd w:val="clear" w:color="auto" w:fill="FFFFFF"/>
            <w:tcMar>
              <w:top w:w="60" w:type="dxa"/>
              <w:left w:w="60" w:type="dxa"/>
              <w:bottom w:w="60" w:type="dxa"/>
              <w:right w:w="60" w:type="dxa"/>
            </w:tcMar>
            <w:vAlign w:val="center"/>
          </w:tcPr>
          <w:p w14:paraId="560C482E">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Sepsis 28-day mortality</w:t>
            </w:r>
          </w:p>
        </w:tc>
        <w:tc>
          <w:tcPr>
            <w:tcW w:w="680" w:type="pct"/>
            <w:tcBorders>
              <w:top w:val="nil"/>
              <w:left w:val="nil"/>
              <w:bottom w:val="single" w:color="000000" w:sz="12" w:space="0"/>
              <w:right w:val="nil"/>
            </w:tcBorders>
            <w:shd w:val="clear" w:color="auto" w:fill="FFFFFF"/>
            <w:tcMar>
              <w:top w:w="60" w:type="dxa"/>
              <w:left w:w="60" w:type="dxa"/>
              <w:bottom w:w="60" w:type="dxa"/>
              <w:right w:w="60" w:type="dxa"/>
            </w:tcMar>
            <w:vAlign w:val="center"/>
          </w:tcPr>
          <w:p w14:paraId="19BAEDC2">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IVW</w:t>
            </w:r>
          </w:p>
        </w:tc>
        <w:tc>
          <w:tcPr>
            <w:tcW w:w="233" w:type="pct"/>
            <w:tcBorders>
              <w:top w:val="nil"/>
              <w:left w:val="nil"/>
              <w:bottom w:val="single" w:color="000000" w:sz="12" w:space="0"/>
              <w:right w:val="nil"/>
            </w:tcBorders>
            <w:shd w:val="clear" w:color="auto" w:fill="FFFFFF"/>
            <w:tcMar>
              <w:top w:w="60" w:type="dxa"/>
              <w:left w:w="60" w:type="dxa"/>
              <w:bottom w:w="60" w:type="dxa"/>
              <w:right w:w="60" w:type="dxa"/>
            </w:tcMar>
            <w:vAlign w:val="center"/>
          </w:tcPr>
          <w:p w14:paraId="53C3C086">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6</w:t>
            </w:r>
          </w:p>
        </w:tc>
        <w:tc>
          <w:tcPr>
            <w:tcW w:w="1366" w:type="pct"/>
            <w:tcBorders>
              <w:top w:val="nil"/>
              <w:left w:val="nil"/>
              <w:bottom w:val="single" w:color="000000" w:sz="12" w:space="0"/>
              <w:right w:val="nil"/>
            </w:tcBorders>
            <w:shd w:val="clear" w:color="auto" w:fill="FFFFFF"/>
            <w:tcMar>
              <w:top w:w="60" w:type="dxa"/>
              <w:left w:w="60" w:type="dxa"/>
              <w:bottom w:w="60" w:type="dxa"/>
              <w:right w:w="60" w:type="dxa"/>
            </w:tcMar>
            <w:vAlign w:val="center"/>
          </w:tcPr>
          <w:p w14:paraId="5BDC9112">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OR 8.48 (95% CI 1.05–68.43)</w:t>
            </w:r>
          </w:p>
        </w:tc>
        <w:tc>
          <w:tcPr>
            <w:tcW w:w="488" w:type="pct"/>
            <w:tcBorders>
              <w:top w:val="nil"/>
              <w:left w:val="nil"/>
              <w:bottom w:val="single" w:color="000000" w:sz="12" w:space="0"/>
              <w:right w:val="nil"/>
            </w:tcBorders>
            <w:shd w:val="clear" w:color="auto" w:fill="FFFFFF"/>
            <w:tcMar>
              <w:top w:w="60" w:type="dxa"/>
              <w:left w:w="60" w:type="dxa"/>
              <w:bottom w:w="60" w:type="dxa"/>
              <w:right w:w="60" w:type="dxa"/>
            </w:tcMar>
            <w:vAlign w:val="center"/>
          </w:tcPr>
          <w:p w14:paraId="58B82188">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0.04</w:t>
            </w:r>
          </w:p>
        </w:tc>
        <w:tc>
          <w:tcPr>
            <w:tcW w:w="692" w:type="pct"/>
            <w:tcBorders>
              <w:top w:val="nil"/>
              <w:left w:val="nil"/>
              <w:bottom w:val="single" w:color="000000" w:sz="12" w:space="0"/>
              <w:right w:val="nil"/>
            </w:tcBorders>
            <w:shd w:val="clear" w:color="auto" w:fill="FFFFFF"/>
            <w:tcMar>
              <w:top w:w="60" w:type="dxa"/>
              <w:left w:w="60" w:type="dxa"/>
              <w:bottom w:w="60" w:type="dxa"/>
              <w:right w:w="60" w:type="dxa"/>
            </w:tcMar>
            <w:vAlign w:val="center"/>
          </w:tcPr>
          <w:p w14:paraId="6B94BE2D">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Exploratory</w:t>
            </w:r>
          </w:p>
        </w:tc>
      </w:tr>
    </w:tbl>
    <w:p w14:paraId="331DE10C">
      <w:pPr>
        <w:spacing w:before="80" w:after="0"/>
        <w:jc w:val="left"/>
        <w:rPr>
          <w:rFonts w:hint="default" w:ascii="Cambria" w:hAnsi="Cambria" w:cs="Cambria"/>
        </w:rPr>
      </w:pPr>
      <w:r>
        <w:rPr>
          <w:rFonts w:hint="default" w:ascii="Cambria" w:hAnsi="Cambria" w:eastAsia="Times New Roman" w:cs="Cambria"/>
          <w:sz w:val="18"/>
        </w:rPr>
        <w:t>Only the principal statistically significant associations highlighted in the manuscript are shown. Effect estimates are scaled according to the exposure definition used in the main text. For validated primary proxies, effects are generally expressed per 0.1 mmol/L lower blood glucose, whereas retained metformin target-specific results are expressed per SD lower HbA1c when applicable. SGLT2 estimates are included for transparency but remain exploratory because the SLC5A2 positive-control analysis against type 2 diabetes failed.</w:t>
      </w:r>
    </w:p>
    <w:p w14:paraId="3E59DE97">
      <w:pPr>
        <w:rPr>
          <w:rFonts w:hint="default" w:ascii="Cambria" w:hAnsi="Cambria" w:cs="Cambria"/>
        </w:rPr>
      </w:pPr>
    </w:p>
    <w:p w14:paraId="234BB3C9">
      <w:pPr>
        <w:rPr>
          <w:rFonts w:hint="default" w:ascii="Cambria" w:hAnsi="Cambria" w:eastAsia="Times New Roman" w:cs="Cambria"/>
          <w:b/>
          <w:i w:val="0"/>
          <w:sz w:val="22"/>
        </w:rPr>
      </w:pPr>
      <w:r>
        <w:rPr>
          <w:rFonts w:hint="default" w:ascii="Cambria" w:hAnsi="Cambria" w:eastAsia="Times New Roman" w:cs="Cambria"/>
          <w:b/>
          <w:i w:val="0"/>
          <w:sz w:val="22"/>
        </w:rPr>
        <w:br w:type="page"/>
      </w:r>
    </w:p>
    <w:p w14:paraId="260CAE04">
      <w:pPr>
        <w:spacing w:before="0" w:after="120"/>
        <w:jc w:val="left"/>
        <w:rPr>
          <w:rFonts w:hint="default" w:ascii="Cambria" w:hAnsi="Cambria" w:cs="Cambria"/>
        </w:rPr>
      </w:pPr>
      <w:r>
        <w:rPr>
          <w:rFonts w:hint="default" w:ascii="Cambria" w:hAnsi="Cambria" w:eastAsia="Times New Roman" w:cs="Cambria"/>
          <w:b/>
          <w:i w:val="0"/>
          <w:sz w:val="22"/>
        </w:rPr>
        <w:t xml:space="preserve">Supplementary Table </w:t>
      </w:r>
      <w:r>
        <w:rPr>
          <w:rFonts w:hint="eastAsia" w:ascii="Cambria" w:hAnsi="Cambria" w:eastAsia="宋体" w:cs="Cambria"/>
          <w:b/>
          <w:i w:val="0"/>
          <w:sz w:val="22"/>
          <w:lang w:val="en-US" w:eastAsia="zh-CN"/>
        </w:rPr>
        <w:t>2</w:t>
      </w:r>
      <w:r>
        <w:rPr>
          <w:rFonts w:hint="default" w:ascii="Cambria" w:hAnsi="Cambria" w:eastAsia="Times New Roman" w:cs="Cambria"/>
          <w:b/>
          <w:i w:val="0"/>
          <w:sz w:val="22"/>
        </w:rPr>
        <w:t>. GWAS datasets used in MR analyses</w:t>
      </w:r>
    </w:p>
    <w:tbl>
      <w:tblPr>
        <w:tblStyle w:val="2"/>
        <w:tblW w:w="4997" w:type="pct"/>
        <w:jc w:val="center"/>
        <w:tblLayout w:type="autofit"/>
        <w:tblCellMar>
          <w:top w:w="0" w:type="dxa"/>
          <w:left w:w="108" w:type="dxa"/>
          <w:bottom w:w="0" w:type="dxa"/>
          <w:right w:w="108" w:type="dxa"/>
        </w:tblCellMar>
      </w:tblPr>
      <w:tblGrid>
        <w:gridCol w:w="1925"/>
        <w:gridCol w:w="2516"/>
        <w:gridCol w:w="1925"/>
        <w:gridCol w:w="1926"/>
        <w:gridCol w:w="1926"/>
        <w:gridCol w:w="1926"/>
        <w:gridCol w:w="1926"/>
      </w:tblGrid>
      <w:tr w14:paraId="53030704">
        <w:tblPrEx>
          <w:tblCellMar>
            <w:top w:w="0" w:type="dxa"/>
            <w:left w:w="108" w:type="dxa"/>
            <w:bottom w:w="0" w:type="dxa"/>
            <w:right w:w="108" w:type="dxa"/>
          </w:tblCellMar>
        </w:tblPrEx>
        <w:trPr>
          <w:tblHeader/>
          <w:jc w:val="center"/>
        </w:trPr>
        <w:tc>
          <w:tcPr>
            <w:tcW w:w="714" w:type="pct"/>
            <w:tcBorders>
              <w:top w:val="single" w:color="000000" w:sz="12" w:space="0"/>
              <w:left w:val="nil"/>
              <w:bottom w:val="single" w:color="000000" w:sz="4" w:space="0"/>
              <w:right w:val="nil"/>
              <w:tl2br w:val="nil"/>
            </w:tcBorders>
            <w:shd w:val="clear" w:color="auto" w:fill="FFFFFF"/>
            <w:tcMar>
              <w:top w:w="60" w:type="dxa"/>
              <w:left w:w="60" w:type="dxa"/>
              <w:bottom w:w="60" w:type="dxa"/>
              <w:right w:w="60" w:type="dxa"/>
            </w:tcMar>
            <w:vAlign w:val="center"/>
          </w:tcPr>
          <w:p w14:paraId="429889A0">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8"/>
              </w:rPr>
              <w:t>Population</w:t>
            </w:r>
          </w:p>
        </w:tc>
        <w:tc>
          <w:tcPr>
            <w:tcW w:w="714" w:type="pct"/>
            <w:tcBorders>
              <w:top w:val="single" w:color="000000" w:sz="12" w:space="0"/>
              <w:left w:val="nil"/>
              <w:bottom w:val="single" w:color="000000" w:sz="4" w:space="0"/>
              <w:right w:val="nil"/>
            </w:tcBorders>
            <w:shd w:val="clear" w:color="auto" w:fill="FFFFFF"/>
            <w:tcMar>
              <w:top w:w="60" w:type="dxa"/>
              <w:left w:w="60" w:type="dxa"/>
              <w:bottom w:w="60" w:type="dxa"/>
              <w:right w:w="60" w:type="dxa"/>
            </w:tcMar>
            <w:vAlign w:val="center"/>
          </w:tcPr>
          <w:p w14:paraId="45C4661D">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8"/>
              </w:rPr>
              <w:t>GWAS ID</w:t>
            </w:r>
          </w:p>
        </w:tc>
        <w:tc>
          <w:tcPr>
            <w:tcW w:w="714" w:type="pct"/>
            <w:tcBorders>
              <w:top w:val="single" w:color="000000" w:sz="12" w:space="0"/>
              <w:left w:val="nil"/>
              <w:bottom w:val="single" w:color="000000" w:sz="4" w:space="0"/>
              <w:right w:val="nil"/>
            </w:tcBorders>
            <w:shd w:val="clear" w:color="auto" w:fill="FFFFFF"/>
            <w:tcMar>
              <w:top w:w="60" w:type="dxa"/>
              <w:left w:w="60" w:type="dxa"/>
              <w:bottom w:w="60" w:type="dxa"/>
              <w:right w:w="60" w:type="dxa"/>
            </w:tcMar>
            <w:vAlign w:val="center"/>
          </w:tcPr>
          <w:p w14:paraId="41705711">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8"/>
              </w:rPr>
              <w:t>PMID</w:t>
            </w:r>
          </w:p>
        </w:tc>
        <w:tc>
          <w:tcPr>
            <w:tcW w:w="714" w:type="pct"/>
            <w:tcBorders>
              <w:top w:val="single" w:color="000000" w:sz="12" w:space="0"/>
              <w:left w:val="nil"/>
              <w:bottom w:val="single" w:color="000000" w:sz="4" w:space="0"/>
              <w:right w:val="nil"/>
            </w:tcBorders>
            <w:shd w:val="clear" w:color="auto" w:fill="FFFFFF"/>
            <w:tcMar>
              <w:top w:w="60" w:type="dxa"/>
              <w:left w:w="60" w:type="dxa"/>
              <w:bottom w:w="60" w:type="dxa"/>
              <w:right w:w="60" w:type="dxa"/>
            </w:tcMar>
            <w:vAlign w:val="center"/>
          </w:tcPr>
          <w:p w14:paraId="21FC9723">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8"/>
              </w:rPr>
              <w:t>Outcome / trait</w:t>
            </w:r>
          </w:p>
        </w:tc>
        <w:tc>
          <w:tcPr>
            <w:tcW w:w="714" w:type="pct"/>
            <w:tcBorders>
              <w:top w:val="single" w:color="000000" w:sz="12" w:space="0"/>
              <w:left w:val="nil"/>
              <w:bottom w:val="single" w:color="000000" w:sz="4" w:space="0"/>
              <w:right w:val="nil"/>
            </w:tcBorders>
            <w:shd w:val="clear" w:color="auto" w:fill="FFFFFF"/>
            <w:tcMar>
              <w:top w:w="60" w:type="dxa"/>
              <w:left w:w="60" w:type="dxa"/>
              <w:bottom w:w="60" w:type="dxa"/>
              <w:right w:w="60" w:type="dxa"/>
            </w:tcMar>
            <w:vAlign w:val="center"/>
          </w:tcPr>
          <w:p w14:paraId="3459B560">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8"/>
              </w:rPr>
              <w:t>Year</w:t>
            </w:r>
          </w:p>
        </w:tc>
        <w:tc>
          <w:tcPr>
            <w:tcW w:w="714" w:type="pct"/>
            <w:tcBorders>
              <w:top w:val="single" w:color="000000" w:sz="12" w:space="0"/>
              <w:left w:val="nil"/>
              <w:bottom w:val="single" w:color="000000" w:sz="4" w:space="0"/>
              <w:right w:val="nil"/>
            </w:tcBorders>
            <w:shd w:val="clear" w:color="auto" w:fill="FFFFFF"/>
            <w:tcMar>
              <w:top w:w="60" w:type="dxa"/>
              <w:left w:w="60" w:type="dxa"/>
              <w:bottom w:w="60" w:type="dxa"/>
              <w:right w:w="60" w:type="dxa"/>
            </w:tcMar>
            <w:vAlign w:val="center"/>
          </w:tcPr>
          <w:p w14:paraId="4CDE0D2B">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8"/>
              </w:rPr>
              <w:t>Sample size</w:t>
            </w:r>
          </w:p>
        </w:tc>
        <w:tc>
          <w:tcPr>
            <w:tcW w:w="714" w:type="pct"/>
            <w:tcBorders>
              <w:top w:val="single" w:color="000000" w:sz="12" w:space="0"/>
              <w:left w:val="nil"/>
              <w:bottom w:val="single" w:color="000000" w:sz="4" w:space="0"/>
              <w:right w:val="nil"/>
            </w:tcBorders>
            <w:shd w:val="clear" w:color="auto" w:fill="FFFFFF"/>
            <w:tcMar>
              <w:top w:w="60" w:type="dxa"/>
              <w:left w:w="60" w:type="dxa"/>
              <w:bottom w:w="60" w:type="dxa"/>
              <w:right w:w="60" w:type="dxa"/>
            </w:tcMar>
            <w:vAlign w:val="center"/>
          </w:tcPr>
          <w:p w14:paraId="61570686">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8"/>
              </w:rPr>
              <w:t>Number of SNPs</w:t>
            </w:r>
          </w:p>
        </w:tc>
      </w:tr>
      <w:tr w14:paraId="4EEDE814">
        <w:tblPrEx>
          <w:tblCellMar>
            <w:top w:w="0" w:type="dxa"/>
            <w:left w:w="108" w:type="dxa"/>
            <w:bottom w:w="0" w:type="dxa"/>
            <w:right w:w="108" w:type="dxa"/>
          </w:tblCellMar>
        </w:tblPrEx>
        <w:trPr>
          <w:jc w:val="center"/>
        </w:trPr>
        <w:tc>
          <w:tcPr>
            <w:tcW w:w="714" w:type="pct"/>
            <w:tcBorders>
              <w:top w:val="single" w:color="000000" w:sz="4" w:space="0"/>
              <w:left w:val="nil"/>
              <w:bottom w:val="nil"/>
              <w:right w:val="nil"/>
            </w:tcBorders>
            <w:shd w:val="clear" w:color="auto" w:fill="FFFFFF"/>
            <w:tcMar>
              <w:top w:w="60" w:type="dxa"/>
              <w:left w:w="60" w:type="dxa"/>
              <w:bottom w:w="60" w:type="dxa"/>
              <w:right w:w="60" w:type="dxa"/>
            </w:tcMar>
            <w:vAlign w:val="center"/>
          </w:tcPr>
          <w:p w14:paraId="776B333A">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European</w:t>
            </w:r>
          </w:p>
        </w:tc>
        <w:tc>
          <w:tcPr>
            <w:tcW w:w="714" w:type="pct"/>
            <w:tcBorders>
              <w:top w:val="single" w:color="000000" w:sz="4" w:space="0"/>
              <w:left w:val="nil"/>
              <w:bottom w:val="nil"/>
              <w:right w:val="nil"/>
            </w:tcBorders>
            <w:shd w:val="clear" w:color="auto" w:fill="FFFFFF"/>
            <w:tcMar>
              <w:top w:w="60" w:type="dxa"/>
              <w:left w:w="60" w:type="dxa"/>
              <w:bottom w:w="60" w:type="dxa"/>
              <w:right w:w="60" w:type="dxa"/>
            </w:tcMar>
            <w:vAlign w:val="center"/>
          </w:tcPr>
          <w:p w14:paraId="5D427C30">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ebi-a-GCST010783</w:t>
            </w:r>
          </w:p>
        </w:tc>
        <w:tc>
          <w:tcPr>
            <w:tcW w:w="714" w:type="pct"/>
            <w:tcBorders>
              <w:top w:val="single" w:color="000000" w:sz="4" w:space="0"/>
              <w:left w:val="nil"/>
              <w:bottom w:val="nil"/>
              <w:right w:val="nil"/>
            </w:tcBorders>
            <w:shd w:val="clear" w:color="auto" w:fill="FFFFFF"/>
            <w:tcMar>
              <w:top w:w="60" w:type="dxa"/>
              <w:left w:w="60" w:type="dxa"/>
              <w:bottom w:w="60" w:type="dxa"/>
              <w:right w:w="60" w:type="dxa"/>
            </w:tcMar>
            <w:vAlign w:val="center"/>
          </w:tcPr>
          <w:p w14:paraId="569408E1">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32404885</w:t>
            </w:r>
          </w:p>
        </w:tc>
        <w:tc>
          <w:tcPr>
            <w:tcW w:w="714" w:type="pct"/>
            <w:tcBorders>
              <w:top w:val="single" w:color="000000" w:sz="4" w:space="0"/>
              <w:left w:val="nil"/>
              <w:bottom w:val="nil"/>
              <w:right w:val="nil"/>
            </w:tcBorders>
            <w:shd w:val="clear" w:color="auto" w:fill="FFFFFF"/>
            <w:tcMar>
              <w:top w:w="60" w:type="dxa"/>
              <w:left w:w="60" w:type="dxa"/>
              <w:bottom w:w="60" w:type="dxa"/>
              <w:right w:w="60" w:type="dxa"/>
            </w:tcMar>
            <w:vAlign w:val="center"/>
          </w:tcPr>
          <w:p w14:paraId="6D86AE3B">
            <w:pPr>
              <w:spacing w:before="0" w:after="0" w:line="240" w:lineRule="auto"/>
              <w:jc w:val="left"/>
              <w:rPr>
                <w:rFonts w:hint="default" w:ascii="Cambria" w:hAnsi="Cambria" w:cs="Cambria"/>
                <w:b w:val="0"/>
                <w:color w:val="000000"/>
              </w:rPr>
            </w:pPr>
            <w:r>
              <w:rPr>
                <w:rFonts w:hint="default" w:ascii="Cambria" w:hAnsi="Cambria" w:eastAsia="Times New Roman" w:cs="Cambria"/>
                <w:b w:val="0"/>
                <w:color w:val="000000"/>
                <w:sz w:val="17"/>
              </w:rPr>
              <w:t>COVID-19 (very severe respiratory confirmed vs population)</w:t>
            </w:r>
          </w:p>
        </w:tc>
        <w:tc>
          <w:tcPr>
            <w:tcW w:w="714" w:type="pct"/>
            <w:tcBorders>
              <w:top w:val="single" w:color="000000" w:sz="4" w:space="0"/>
              <w:left w:val="nil"/>
              <w:bottom w:val="nil"/>
              <w:right w:val="nil"/>
            </w:tcBorders>
            <w:shd w:val="clear" w:color="auto" w:fill="FFFFFF"/>
            <w:tcMar>
              <w:top w:w="60" w:type="dxa"/>
              <w:left w:w="60" w:type="dxa"/>
              <w:bottom w:w="60" w:type="dxa"/>
              <w:right w:w="60" w:type="dxa"/>
            </w:tcMar>
            <w:vAlign w:val="center"/>
          </w:tcPr>
          <w:p w14:paraId="38856B84">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2020</w:t>
            </w:r>
          </w:p>
        </w:tc>
        <w:tc>
          <w:tcPr>
            <w:tcW w:w="714" w:type="pct"/>
            <w:tcBorders>
              <w:top w:val="single" w:color="000000" w:sz="4" w:space="0"/>
              <w:left w:val="nil"/>
              <w:bottom w:val="nil"/>
              <w:right w:val="nil"/>
            </w:tcBorders>
            <w:shd w:val="clear" w:color="auto" w:fill="FFFFFF"/>
            <w:tcMar>
              <w:top w:w="60" w:type="dxa"/>
              <w:left w:w="60" w:type="dxa"/>
              <w:bottom w:w="60" w:type="dxa"/>
              <w:right w:w="60" w:type="dxa"/>
            </w:tcMar>
            <w:vAlign w:val="center"/>
          </w:tcPr>
          <w:p w14:paraId="4CA0EA80">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626151</w:t>
            </w:r>
          </w:p>
        </w:tc>
        <w:tc>
          <w:tcPr>
            <w:tcW w:w="714" w:type="pct"/>
            <w:tcBorders>
              <w:top w:val="single" w:color="000000" w:sz="4" w:space="0"/>
              <w:left w:val="nil"/>
              <w:bottom w:val="nil"/>
              <w:right w:val="nil"/>
            </w:tcBorders>
            <w:shd w:val="clear" w:color="auto" w:fill="FFFFFF"/>
            <w:tcMar>
              <w:top w:w="60" w:type="dxa"/>
              <w:left w:w="60" w:type="dxa"/>
              <w:bottom w:w="60" w:type="dxa"/>
              <w:right w:w="60" w:type="dxa"/>
            </w:tcMar>
            <w:vAlign w:val="center"/>
          </w:tcPr>
          <w:p w14:paraId="6D33C278">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11678750</w:t>
            </w:r>
          </w:p>
        </w:tc>
      </w:tr>
      <w:tr w14:paraId="7BE4C97A">
        <w:tblPrEx>
          <w:tblCellMar>
            <w:top w:w="0" w:type="dxa"/>
            <w:left w:w="108" w:type="dxa"/>
            <w:bottom w:w="0" w:type="dxa"/>
            <w:right w:w="108" w:type="dxa"/>
          </w:tblCellMar>
        </w:tblPrEx>
        <w:trPr>
          <w:jc w:val="center"/>
        </w:trPr>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0E97079B">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European</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3FF57C9A">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ebi-a-GCST011075</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5C4A437A">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32404885</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68CBE693">
            <w:pPr>
              <w:spacing w:before="0" w:after="0" w:line="240" w:lineRule="auto"/>
              <w:jc w:val="left"/>
              <w:rPr>
                <w:rFonts w:hint="default" w:ascii="Cambria" w:hAnsi="Cambria" w:cs="Cambria"/>
                <w:b w:val="0"/>
                <w:color w:val="000000"/>
              </w:rPr>
            </w:pPr>
            <w:r>
              <w:rPr>
                <w:rFonts w:hint="default" w:ascii="Cambria" w:hAnsi="Cambria" w:eastAsia="Times New Roman" w:cs="Cambria"/>
                <w:b w:val="0"/>
                <w:color w:val="000000"/>
                <w:sz w:val="17"/>
              </w:rPr>
              <w:t>COVID-19 (very severe respiratory confirmed vs population)</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386B1DBD">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2020</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415362DF">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1388342</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1232934A">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9739225</w:t>
            </w:r>
          </w:p>
        </w:tc>
      </w:tr>
      <w:tr w14:paraId="132F94C6">
        <w:tblPrEx>
          <w:tblCellMar>
            <w:top w:w="0" w:type="dxa"/>
            <w:left w:w="108" w:type="dxa"/>
            <w:bottom w:w="0" w:type="dxa"/>
            <w:right w:w="108" w:type="dxa"/>
          </w:tblCellMar>
        </w:tblPrEx>
        <w:trPr>
          <w:jc w:val="center"/>
        </w:trPr>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6E37AD08">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European</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178DD2A3">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ebi-a-GCST011076</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4E95F78B">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32404885</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6E560551">
            <w:pPr>
              <w:spacing w:before="0" w:after="0" w:line="240" w:lineRule="auto"/>
              <w:jc w:val="left"/>
              <w:rPr>
                <w:rFonts w:hint="default" w:ascii="Cambria" w:hAnsi="Cambria" w:cs="Cambria"/>
                <w:b w:val="0"/>
                <w:color w:val="000000"/>
              </w:rPr>
            </w:pPr>
            <w:r>
              <w:rPr>
                <w:rFonts w:hint="default" w:ascii="Cambria" w:hAnsi="Cambria" w:eastAsia="Times New Roman" w:cs="Cambria"/>
                <w:b w:val="0"/>
                <w:color w:val="000000"/>
                <w:sz w:val="17"/>
              </w:rPr>
              <w:t>COVID-19 (very severe respiratory confirmed vs population)</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6DFB3008">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2020</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67D84EC2">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707407</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5DCA3B93">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7475770</w:t>
            </w:r>
          </w:p>
        </w:tc>
      </w:tr>
      <w:tr w14:paraId="4CDB9750">
        <w:tblPrEx>
          <w:tblCellMar>
            <w:top w:w="0" w:type="dxa"/>
            <w:left w:w="108" w:type="dxa"/>
            <w:bottom w:w="0" w:type="dxa"/>
            <w:right w:w="108" w:type="dxa"/>
          </w:tblCellMar>
        </w:tblPrEx>
        <w:trPr>
          <w:jc w:val="center"/>
        </w:trPr>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090D3290">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European</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52834A69">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ebi-a-GCST011077</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312CB254">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32404885</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31E5E6C6">
            <w:pPr>
              <w:spacing w:before="0" w:after="0" w:line="240" w:lineRule="auto"/>
              <w:jc w:val="left"/>
              <w:rPr>
                <w:rFonts w:hint="default" w:ascii="Cambria" w:hAnsi="Cambria" w:cs="Cambria"/>
                <w:b w:val="0"/>
                <w:color w:val="000000"/>
              </w:rPr>
            </w:pPr>
            <w:r>
              <w:rPr>
                <w:rFonts w:hint="default" w:ascii="Cambria" w:hAnsi="Cambria" w:eastAsia="Times New Roman" w:cs="Cambria"/>
                <w:b w:val="0"/>
                <w:color w:val="000000"/>
                <w:sz w:val="17"/>
              </w:rPr>
              <w:t>COVID-19 (very severe respiratory confirmed vs population)</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241820C3">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2020</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655A0D25">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1059456</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3B194460">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7496658</w:t>
            </w:r>
          </w:p>
        </w:tc>
      </w:tr>
      <w:tr w14:paraId="7B82AF29">
        <w:tblPrEx>
          <w:tblCellMar>
            <w:top w:w="0" w:type="dxa"/>
            <w:left w:w="108" w:type="dxa"/>
            <w:bottom w:w="0" w:type="dxa"/>
            <w:right w:w="108" w:type="dxa"/>
          </w:tblCellMar>
        </w:tblPrEx>
        <w:trPr>
          <w:jc w:val="center"/>
        </w:trPr>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3DA6231C">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European</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56A49E96">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ebi-a-GCST011078</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44B77309">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32404885</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2EF90153">
            <w:pPr>
              <w:spacing w:before="0" w:after="0" w:line="240" w:lineRule="auto"/>
              <w:jc w:val="left"/>
              <w:rPr>
                <w:rFonts w:hint="default" w:ascii="Cambria" w:hAnsi="Cambria" w:cs="Cambria"/>
                <w:b w:val="0"/>
                <w:color w:val="000000"/>
              </w:rPr>
            </w:pPr>
            <w:r>
              <w:rPr>
                <w:rFonts w:hint="default" w:ascii="Cambria" w:hAnsi="Cambria" w:eastAsia="Times New Roman" w:cs="Cambria"/>
                <w:b w:val="0"/>
                <w:color w:val="000000"/>
                <w:sz w:val="17"/>
              </w:rPr>
              <w:t>COVID-19 (very severe respiratory confirmed vs population)</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33835A4F">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2020</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6FFF69A7">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1059456</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44B6639B">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9817241</w:t>
            </w:r>
          </w:p>
        </w:tc>
      </w:tr>
      <w:tr w14:paraId="21EBE913">
        <w:tblPrEx>
          <w:tblCellMar>
            <w:top w:w="0" w:type="dxa"/>
            <w:left w:w="108" w:type="dxa"/>
            <w:bottom w:w="0" w:type="dxa"/>
            <w:right w:w="108" w:type="dxa"/>
          </w:tblCellMar>
        </w:tblPrEx>
        <w:trPr>
          <w:jc w:val="center"/>
        </w:trPr>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68D1FA23">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European</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55EA876C">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ebi-a-GCST004629</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159A9A97">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27863252</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0EA912FC">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Neutrophil count</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33408AC7">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2016</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7CEC8EE6">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170702</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68D9B79D">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29164935</w:t>
            </w:r>
          </w:p>
        </w:tc>
      </w:tr>
      <w:tr w14:paraId="1D833466">
        <w:tblPrEx>
          <w:tblCellMar>
            <w:top w:w="0" w:type="dxa"/>
            <w:left w:w="108" w:type="dxa"/>
            <w:bottom w:w="0" w:type="dxa"/>
            <w:right w:w="108" w:type="dxa"/>
          </w:tblCellMar>
        </w:tblPrEx>
        <w:trPr>
          <w:jc w:val="center"/>
        </w:trPr>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12D28E06">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European</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0F120205">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ebi-a-GCST90002351</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45DBE8BB">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32888493</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6C7F5106">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Neutrophil count</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2941AC7A">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2020</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0629D0ED">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519288</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3BEB1C2F">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46379899</w:t>
            </w:r>
          </w:p>
        </w:tc>
      </w:tr>
      <w:tr w14:paraId="6EC74BE4">
        <w:tblPrEx>
          <w:tblCellMar>
            <w:top w:w="0" w:type="dxa"/>
            <w:left w:w="108" w:type="dxa"/>
            <w:bottom w:w="0" w:type="dxa"/>
            <w:right w:w="108" w:type="dxa"/>
          </w:tblCellMar>
        </w:tblPrEx>
        <w:trPr>
          <w:jc w:val="center"/>
        </w:trPr>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3B00DDFA">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European</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6BB74F2D">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ebi-a-GCST90002398</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3EC60273">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32888494</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48F544AC">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Neutrophil count</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6FF9A82A">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2020</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65C312DC">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408112</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5D112ECD">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40311480</w:t>
            </w:r>
          </w:p>
        </w:tc>
      </w:tr>
      <w:tr w14:paraId="69C0F05A">
        <w:tblPrEx>
          <w:tblCellMar>
            <w:top w:w="0" w:type="dxa"/>
            <w:left w:w="108" w:type="dxa"/>
            <w:bottom w:w="0" w:type="dxa"/>
            <w:right w:w="108" w:type="dxa"/>
          </w:tblCellMar>
        </w:tblPrEx>
        <w:trPr>
          <w:jc w:val="center"/>
        </w:trPr>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1A91DB88">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European</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61A610D6">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ebi-a-GCST90013984</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4804BFB2">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34017140</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093819FD">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Neutrophil count</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23B0F59F">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2021</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6A8E997E">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395949</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38CDB582">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10783686</w:t>
            </w:r>
          </w:p>
        </w:tc>
      </w:tr>
      <w:tr w14:paraId="5A4388C0">
        <w:tblPrEx>
          <w:tblCellMar>
            <w:top w:w="0" w:type="dxa"/>
            <w:left w:w="108" w:type="dxa"/>
            <w:bottom w:w="0" w:type="dxa"/>
            <w:right w:w="108" w:type="dxa"/>
          </w:tblCellMar>
        </w:tblPrEx>
        <w:trPr>
          <w:jc w:val="center"/>
        </w:trPr>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627FE721">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European</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1F3A7218">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ebi-a-GCST90018968</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087DC185">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34594039</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44CBE33C">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Neutrophil count</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0367486E">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2021</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35E203D5">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349856</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662CF25A">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19054226</w:t>
            </w:r>
          </w:p>
        </w:tc>
      </w:tr>
      <w:tr w14:paraId="4D67A888">
        <w:tblPrEx>
          <w:tblCellMar>
            <w:top w:w="0" w:type="dxa"/>
            <w:left w:w="108" w:type="dxa"/>
            <w:bottom w:w="0" w:type="dxa"/>
            <w:right w:w="108" w:type="dxa"/>
          </w:tblCellMar>
        </w:tblPrEx>
        <w:trPr>
          <w:jc w:val="center"/>
        </w:trPr>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66C138F3">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European</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064B915B">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ebi-a-GCST90025977</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1F064C99">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34226706</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7B622B3A">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Neutrophil count</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107E763F">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2021</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36C1DDAE">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443782</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21CAEDB0">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4234417</w:t>
            </w:r>
          </w:p>
        </w:tc>
      </w:tr>
      <w:tr w14:paraId="03060971">
        <w:tblPrEx>
          <w:tblCellMar>
            <w:top w:w="0" w:type="dxa"/>
            <w:left w:w="108" w:type="dxa"/>
            <w:bottom w:w="0" w:type="dxa"/>
            <w:right w:w="108" w:type="dxa"/>
          </w:tblCellMar>
        </w:tblPrEx>
        <w:trPr>
          <w:jc w:val="center"/>
        </w:trPr>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04E406F4">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European</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4AC03EB8">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ukb-d-30140_irnt</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5176131D">
            <w:pPr>
              <w:spacing w:before="0" w:after="0" w:line="240" w:lineRule="auto"/>
              <w:jc w:val="center"/>
              <w:rPr>
                <w:rFonts w:hint="default" w:ascii="Cambria" w:hAnsi="Cambria" w:cs="Cambria"/>
                <w:b w:val="0"/>
                <w:color w:val="000000"/>
              </w:rPr>
            </w:pP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13580BC5">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Neutrophill count</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6CEFBA07">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2018</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0E8B71E7">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349856</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67841FA9">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13586292</w:t>
            </w:r>
          </w:p>
        </w:tc>
      </w:tr>
      <w:tr w14:paraId="02435378">
        <w:tblPrEx>
          <w:tblCellMar>
            <w:top w:w="0" w:type="dxa"/>
            <w:left w:w="108" w:type="dxa"/>
            <w:bottom w:w="0" w:type="dxa"/>
            <w:right w:w="108" w:type="dxa"/>
          </w:tblCellMar>
        </w:tblPrEx>
        <w:trPr>
          <w:jc w:val="center"/>
        </w:trPr>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6C884B05">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European</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4DBECA69">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ieu-b-34</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1D218EBE">
            <w:pPr>
              <w:spacing w:before="0" w:after="0" w:line="240" w:lineRule="auto"/>
              <w:jc w:val="center"/>
              <w:rPr>
                <w:rFonts w:hint="default" w:ascii="Cambria" w:hAnsi="Cambria" w:cs="Cambria"/>
                <w:b w:val="0"/>
                <w:color w:val="000000"/>
              </w:rPr>
            </w:pP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5C24A02D">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Neutrophil count</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403F2B99">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2020</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30FC057D">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563946</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344BA30D">
            <w:pPr>
              <w:spacing w:before="0" w:after="0" w:line="240" w:lineRule="auto"/>
              <w:jc w:val="center"/>
              <w:rPr>
                <w:rFonts w:hint="default" w:ascii="Cambria" w:hAnsi="Cambria" w:cs="Cambria"/>
                <w:b w:val="0"/>
                <w:color w:val="000000"/>
              </w:rPr>
            </w:pPr>
          </w:p>
        </w:tc>
      </w:tr>
      <w:tr w14:paraId="3481E9D0">
        <w:tblPrEx>
          <w:tblCellMar>
            <w:top w:w="0" w:type="dxa"/>
            <w:left w:w="108" w:type="dxa"/>
            <w:bottom w:w="0" w:type="dxa"/>
            <w:right w:w="108" w:type="dxa"/>
          </w:tblCellMar>
        </w:tblPrEx>
        <w:trPr>
          <w:jc w:val="center"/>
        </w:trPr>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0ECCD4FC">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European</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09021433">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finn-b-J10_PNEUMOBACT</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1815E55F">
            <w:pPr>
              <w:spacing w:before="0" w:after="0" w:line="240" w:lineRule="auto"/>
              <w:jc w:val="center"/>
              <w:rPr>
                <w:rFonts w:hint="default" w:ascii="Cambria" w:hAnsi="Cambria" w:cs="Cambria"/>
                <w:b w:val="0"/>
                <w:color w:val="000000"/>
              </w:rPr>
            </w:pP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79B8F1BA">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Bacterial pneumoniae</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5577C76F">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2021</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0D986159">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196855</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2041AD53">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16380385</w:t>
            </w:r>
          </w:p>
        </w:tc>
      </w:tr>
      <w:tr w14:paraId="179C6848">
        <w:tblPrEx>
          <w:tblCellMar>
            <w:top w:w="0" w:type="dxa"/>
            <w:left w:w="108" w:type="dxa"/>
            <w:bottom w:w="0" w:type="dxa"/>
            <w:right w:w="108" w:type="dxa"/>
          </w:tblCellMar>
        </w:tblPrEx>
        <w:trPr>
          <w:jc w:val="center"/>
        </w:trPr>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56CBD117">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European</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24A56234">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finn-b-J10_PNEUMOBACTEROTH</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4EB06CBC">
            <w:pPr>
              <w:spacing w:before="0" w:after="0" w:line="240" w:lineRule="auto"/>
              <w:jc w:val="center"/>
              <w:rPr>
                <w:rFonts w:hint="default" w:ascii="Cambria" w:hAnsi="Cambria" w:cs="Cambria"/>
                <w:b w:val="0"/>
                <w:color w:val="000000"/>
              </w:rPr>
            </w:pP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7A50CC4A">
            <w:pPr>
              <w:spacing w:before="0" w:after="0" w:line="240" w:lineRule="auto"/>
              <w:jc w:val="left"/>
              <w:rPr>
                <w:rFonts w:hint="default" w:ascii="Cambria" w:hAnsi="Cambria" w:cs="Cambria"/>
                <w:b w:val="0"/>
                <w:color w:val="000000"/>
              </w:rPr>
            </w:pPr>
            <w:r>
              <w:rPr>
                <w:rFonts w:hint="default" w:ascii="Cambria" w:hAnsi="Cambria" w:eastAsia="Times New Roman" w:cs="Cambria"/>
                <w:b w:val="0"/>
                <w:color w:val="000000"/>
                <w:sz w:val="17"/>
              </w:rPr>
              <w:t>Bacterial pneumonia, not elsewhere classified</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309C6BF2">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2021</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16EAEBAA">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196382</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1AC60596">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16380384</w:t>
            </w:r>
          </w:p>
        </w:tc>
      </w:tr>
      <w:tr w14:paraId="44650692">
        <w:tblPrEx>
          <w:tblCellMar>
            <w:top w:w="0" w:type="dxa"/>
            <w:left w:w="108" w:type="dxa"/>
            <w:bottom w:w="0" w:type="dxa"/>
            <w:right w:w="108" w:type="dxa"/>
          </w:tblCellMar>
        </w:tblPrEx>
        <w:trPr>
          <w:jc w:val="center"/>
        </w:trPr>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404F4DB9">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European</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0EC6153A">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finn-b-PNEUMOBACTKNOWN</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18B14BF1">
            <w:pPr>
              <w:spacing w:before="0" w:after="0" w:line="240" w:lineRule="auto"/>
              <w:jc w:val="center"/>
              <w:rPr>
                <w:rFonts w:hint="default" w:ascii="Cambria" w:hAnsi="Cambria" w:cs="Cambria"/>
                <w:b w:val="0"/>
                <w:color w:val="000000"/>
              </w:rPr>
            </w:pP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73985449">
            <w:pPr>
              <w:spacing w:before="0" w:after="0" w:line="240" w:lineRule="auto"/>
              <w:jc w:val="left"/>
              <w:rPr>
                <w:rFonts w:hint="default" w:ascii="Cambria" w:hAnsi="Cambria" w:cs="Cambria"/>
                <w:b w:val="0"/>
                <w:color w:val="000000"/>
              </w:rPr>
            </w:pPr>
            <w:r>
              <w:rPr>
                <w:rFonts w:hint="default" w:ascii="Cambria" w:hAnsi="Cambria" w:eastAsia="Times New Roman" w:cs="Cambria"/>
                <w:b w:val="0"/>
                <w:color w:val="000000"/>
                <w:sz w:val="17"/>
              </w:rPr>
              <w:t>Bacterial pneumonia (organism specified)</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6B0CA126">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2021</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005FF3C7">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215268</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40F72E0C">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16380460</w:t>
            </w:r>
          </w:p>
        </w:tc>
      </w:tr>
      <w:tr w14:paraId="695F295B">
        <w:tblPrEx>
          <w:tblCellMar>
            <w:top w:w="0" w:type="dxa"/>
            <w:left w:w="108" w:type="dxa"/>
            <w:bottom w:w="0" w:type="dxa"/>
            <w:right w:w="108" w:type="dxa"/>
          </w:tblCellMar>
        </w:tblPrEx>
        <w:trPr>
          <w:jc w:val="center"/>
        </w:trPr>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506DA01B">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European</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7F04412C">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finn-b-J10_PNEUMOPNEUMO</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64739534">
            <w:pPr>
              <w:spacing w:before="0" w:after="0" w:line="240" w:lineRule="auto"/>
              <w:jc w:val="center"/>
              <w:rPr>
                <w:rFonts w:hint="default" w:ascii="Cambria" w:hAnsi="Cambria" w:cs="Cambria"/>
                <w:b w:val="0"/>
                <w:color w:val="000000"/>
              </w:rPr>
            </w:pP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2B478795">
            <w:pPr>
              <w:spacing w:before="0" w:after="0" w:line="240" w:lineRule="auto"/>
              <w:jc w:val="left"/>
              <w:rPr>
                <w:rFonts w:hint="default" w:ascii="Cambria" w:hAnsi="Cambria" w:cs="Cambria"/>
                <w:b w:val="0"/>
                <w:color w:val="000000"/>
              </w:rPr>
            </w:pPr>
            <w:r>
              <w:rPr>
                <w:rFonts w:hint="default" w:ascii="Cambria" w:hAnsi="Cambria" w:eastAsia="Times New Roman" w:cs="Cambria"/>
                <w:b w:val="0"/>
                <w:color w:val="000000"/>
                <w:sz w:val="17"/>
              </w:rPr>
              <w:t>Pneumonia due to Streptococcus pneumoniae</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3686A15B">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2021</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7AF8F46C">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189516</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2ED6F07F">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16380365</w:t>
            </w:r>
          </w:p>
        </w:tc>
      </w:tr>
      <w:tr w14:paraId="6437C452">
        <w:tblPrEx>
          <w:tblCellMar>
            <w:top w:w="0" w:type="dxa"/>
            <w:left w:w="108" w:type="dxa"/>
            <w:bottom w:w="0" w:type="dxa"/>
            <w:right w:w="108" w:type="dxa"/>
          </w:tblCellMar>
        </w:tblPrEx>
        <w:trPr>
          <w:jc w:val="center"/>
        </w:trPr>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76328ADD">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European</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006EB5A8">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finn-b-J10_VIRALPNEUMO</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1C01BA2B">
            <w:pPr>
              <w:spacing w:before="0" w:after="0" w:line="240" w:lineRule="auto"/>
              <w:jc w:val="center"/>
              <w:rPr>
                <w:rFonts w:hint="default" w:ascii="Cambria" w:hAnsi="Cambria" w:cs="Cambria"/>
                <w:b w:val="0"/>
                <w:color w:val="000000"/>
              </w:rPr>
            </w:pP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4BD186E4">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Viral pneumonia</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2024E4E8">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2021</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5EA03FE5">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189568</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4983736D">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16380366</w:t>
            </w:r>
          </w:p>
        </w:tc>
      </w:tr>
      <w:tr w14:paraId="61960127">
        <w:tblPrEx>
          <w:tblCellMar>
            <w:top w:w="0" w:type="dxa"/>
            <w:left w:w="108" w:type="dxa"/>
            <w:bottom w:w="0" w:type="dxa"/>
            <w:right w:w="108" w:type="dxa"/>
          </w:tblCellMar>
        </w:tblPrEx>
        <w:trPr>
          <w:jc w:val="center"/>
        </w:trPr>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0FF6AA77">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European</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3540782E">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finn-b-VIRALPNEUMOKNOWN</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51470CF0">
            <w:pPr>
              <w:spacing w:before="0" w:after="0" w:line="240" w:lineRule="auto"/>
              <w:jc w:val="center"/>
              <w:rPr>
                <w:rFonts w:hint="default" w:ascii="Cambria" w:hAnsi="Cambria" w:cs="Cambria"/>
                <w:b w:val="0"/>
                <w:color w:val="000000"/>
              </w:rPr>
            </w:pP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613C813B">
            <w:pPr>
              <w:spacing w:before="0" w:after="0" w:line="240" w:lineRule="auto"/>
              <w:jc w:val="left"/>
              <w:rPr>
                <w:rFonts w:hint="default" w:ascii="Cambria" w:hAnsi="Cambria" w:cs="Cambria"/>
                <w:b w:val="0"/>
                <w:color w:val="000000"/>
              </w:rPr>
            </w:pPr>
            <w:r>
              <w:rPr>
                <w:rFonts w:hint="default" w:ascii="Cambria" w:hAnsi="Cambria" w:eastAsia="Times New Roman" w:cs="Cambria"/>
                <w:b w:val="0"/>
                <w:color w:val="000000"/>
                <w:sz w:val="17"/>
              </w:rPr>
              <w:t>Viral pneumonia (known virus, not influenza)</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5853D7D4">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2021</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6FBF848D">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213470</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37147A65">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16380456</w:t>
            </w:r>
          </w:p>
        </w:tc>
      </w:tr>
      <w:tr w14:paraId="4EAD30AD">
        <w:tblPrEx>
          <w:tblCellMar>
            <w:top w:w="0" w:type="dxa"/>
            <w:left w:w="108" w:type="dxa"/>
            <w:bottom w:w="0" w:type="dxa"/>
            <w:right w:w="108" w:type="dxa"/>
          </w:tblCellMar>
        </w:tblPrEx>
        <w:trPr>
          <w:jc w:val="center"/>
        </w:trPr>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633E770A">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European</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6829829E">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finn-b-J10_INFLUENZA</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3C0A7421">
            <w:pPr>
              <w:spacing w:before="0" w:after="0" w:line="240" w:lineRule="auto"/>
              <w:jc w:val="center"/>
              <w:rPr>
                <w:rFonts w:hint="default" w:ascii="Cambria" w:hAnsi="Cambria" w:cs="Cambria"/>
                <w:b w:val="0"/>
                <w:color w:val="000000"/>
              </w:rPr>
            </w:pP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1CFA3622">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All influenza</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228007D9">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2021</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65F072FF">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193130</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6E978287">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16380378</w:t>
            </w:r>
          </w:p>
        </w:tc>
      </w:tr>
      <w:tr w14:paraId="4CFC927D">
        <w:tblPrEx>
          <w:tblCellMar>
            <w:top w:w="0" w:type="dxa"/>
            <w:left w:w="108" w:type="dxa"/>
            <w:bottom w:w="0" w:type="dxa"/>
            <w:right w:w="108" w:type="dxa"/>
          </w:tblCellMar>
        </w:tblPrEx>
        <w:trPr>
          <w:jc w:val="center"/>
        </w:trPr>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6AF03B1D">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European</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1C9481DF">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finn-b-J10_INFLUPNEU</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62D62263">
            <w:pPr>
              <w:spacing w:before="0" w:after="0" w:line="240" w:lineRule="auto"/>
              <w:jc w:val="center"/>
              <w:rPr>
                <w:rFonts w:hint="default" w:ascii="Cambria" w:hAnsi="Cambria" w:cs="Cambria"/>
                <w:b w:val="0"/>
                <w:color w:val="000000"/>
              </w:rPr>
            </w:pP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7647AA27">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Influenza and pneumonia</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46FC6074">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2021</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5FA8460D">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218792</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23F22B10">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16380466</w:t>
            </w:r>
          </w:p>
        </w:tc>
      </w:tr>
      <w:tr w14:paraId="36EC34F3">
        <w:tblPrEx>
          <w:tblCellMar>
            <w:top w:w="0" w:type="dxa"/>
            <w:left w:w="108" w:type="dxa"/>
            <w:bottom w:w="0" w:type="dxa"/>
            <w:right w:w="108" w:type="dxa"/>
          </w:tblCellMar>
        </w:tblPrEx>
        <w:trPr>
          <w:jc w:val="center"/>
        </w:trPr>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0C19E740">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European</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75DE6314">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ieu-b-4980</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2797577C">
            <w:pPr>
              <w:spacing w:before="0" w:after="0" w:line="240" w:lineRule="auto"/>
              <w:jc w:val="center"/>
              <w:rPr>
                <w:rFonts w:hint="default" w:ascii="Cambria" w:hAnsi="Cambria" w:cs="Cambria"/>
                <w:b w:val="0"/>
                <w:color w:val="000000"/>
              </w:rPr>
            </w:pP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5060A846">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Sepsis</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07433824">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2021</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00553048">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486484</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2819BB33">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12243539</w:t>
            </w:r>
          </w:p>
        </w:tc>
      </w:tr>
      <w:tr w14:paraId="733BB8F6">
        <w:tblPrEx>
          <w:tblCellMar>
            <w:top w:w="0" w:type="dxa"/>
            <w:left w:w="108" w:type="dxa"/>
            <w:bottom w:w="0" w:type="dxa"/>
            <w:right w:w="108" w:type="dxa"/>
          </w:tblCellMar>
        </w:tblPrEx>
        <w:trPr>
          <w:jc w:val="center"/>
        </w:trPr>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7B6F5CAD">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European</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311E3FA0">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ieu-b-69</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1B83C690">
            <w:pPr>
              <w:spacing w:before="0" w:after="0" w:line="240" w:lineRule="auto"/>
              <w:jc w:val="center"/>
              <w:rPr>
                <w:rFonts w:hint="default" w:ascii="Cambria" w:hAnsi="Cambria" w:cs="Cambria"/>
                <w:b w:val="0"/>
                <w:color w:val="000000"/>
              </w:rPr>
            </w:pP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5A971665">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sepsis</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531DE9AE">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2020</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1D364E3D">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462918</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6E47D0DF">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12321875</w:t>
            </w:r>
          </w:p>
        </w:tc>
      </w:tr>
      <w:tr w14:paraId="32A29511">
        <w:tblPrEx>
          <w:tblCellMar>
            <w:top w:w="0" w:type="dxa"/>
            <w:left w:w="108" w:type="dxa"/>
            <w:bottom w:w="0" w:type="dxa"/>
            <w:right w:w="108" w:type="dxa"/>
          </w:tblCellMar>
        </w:tblPrEx>
        <w:trPr>
          <w:jc w:val="center"/>
        </w:trPr>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07918FE0">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European</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2EEE14C3">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ieu-b-4981</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3ACE52AC">
            <w:pPr>
              <w:spacing w:before="0" w:after="0" w:line="240" w:lineRule="auto"/>
              <w:jc w:val="center"/>
              <w:rPr>
                <w:rFonts w:hint="default" w:ascii="Cambria" w:hAnsi="Cambria" w:cs="Cambria"/>
                <w:b w:val="0"/>
                <w:color w:val="000000"/>
              </w:rPr>
            </w:pP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6F64A032">
            <w:pPr>
              <w:spacing w:before="0" w:after="0" w:line="240" w:lineRule="auto"/>
              <w:jc w:val="left"/>
              <w:rPr>
                <w:rFonts w:hint="default" w:ascii="Cambria" w:hAnsi="Cambria" w:cs="Cambria"/>
                <w:b w:val="0"/>
                <w:color w:val="000000"/>
              </w:rPr>
            </w:pPr>
            <w:r>
              <w:rPr>
                <w:rFonts w:hint="default" w:ascii="Cambria" w:hAnsi="Cambria" w:eastAsia="Times New Roman" w:cs="Cambria"/>
                <w:b w:val="0"/>
                <w:color w:val="000000"/>
                <w:sz w:val="17"/>
              </w:rPr>
              <w:t>Sepsis (28 day death in critical care)</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080E2B4F">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2021</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0DDC6B10">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431365</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5EBBD49A">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12243324</w:t>
            </w:r>
          </w:p>
        </w:tc>
      </w:tr>
      <w:tr w14:paraId="363D54DF">
        <w:tblPrEx>
          <w:tblCellMar>
            <w:top w:w="0" w:type="dxa"/>
            <w:left w:w="108" w:type="dxa"/>
            <w:bottom w:w="0" w:type="dxa"/>
            <w:right w:w="108" w:type="dxa"/>
          </w:tblCellMar>
        </w:tblPrEx>
        <w:trPr>
          <w:jc w:val="center"/>
        </w:trPr>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0BD2BFF2">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European</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450968EA">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ieu-b-5086</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4CEC0B83">
            <w:pPr>
              <w:spacing w:before="0" w:after="0" w:line="240" w:lineRule="auto"/>
              <w:jc w:val="center"/>
              <w:rPr>
                <w:rFonts w:hint="default" w:ascii="Cambria" w:hAnsi="Cambria" w:cs="Cambria"/>
                <w:b w:val="0"/>
                <w:color w:val="000000"/>
              </w:rPr>
            </w:pP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6487A84F">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Sepsis (28 day death)</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1D3FDD94">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2021</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6AC107A5">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486484</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4A355F3B">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12243487</w:t>
            </w:r>
          </w:p>
        </w:tc>
      </w:tr>
      <w:tr w14:paraId="277BBF5A">
        <w:tblPrEx>
          <w:tblCellMar>
            <w:top w:w="0" w:type="dxa"/>
            <w:left w:w="108" w:type="dxa"/>
            <w:bottom w:w="0" w:type="dxa"/>
            <w:right w:w="108" w:type="dxa"/>
          </w:tblCellMar>
        </w:tblPrEx>
        <w:trPr>
          <w:jc w:val="center"/>
        </w:trPr>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07D67CBC">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European</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514A27EC">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prot-a-1307</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4950D662">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29875488</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26BBB770">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Hepcidin</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17786556">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2018</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277FFF9D">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3301</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0A3E73FE">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10534735</w:t>
            </w:r>
          </w:p>
        </w:tc>
      </w:tr>
      <w:tr w14:paraId="5DAA3638">
        <w:tblPrEx>
          <w:tblCellMar>
            <w:top w:w="0" w:type="dxa"/>
            <w:left w:w="108" w:type="dxa"/>
            <w:bottom w:w="0" w:type="dxa"/>
            <w:right w:w="108" w:type="dxa"/>
          </w:tblCellMar>
        </w:tblPrEx>
        <w:trPr>
          <w:jc w:val="center"/>
        </w:trPr>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3AA15966">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European</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0EDE3DAD">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prot-a-1709</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71EB9B3F">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29875488</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55F94D27">
            <w:pPr>
              <w:spacing w:before="0" w:after="0" w:line="240" w:lineRule="auto"/>
              <w:jc w:val="left"/>
              <w:rPr>
                <w:rFonts w:hint="default" w:ascii="Cambria" w:hAnsi="Cambria" w:cs="Cambria"/>
                <w:b w:val="0"/>
                <w:color w:val="000000"/>
              </w:rPr>
            </w:pPr>
            <w:r>
              <w:rPr>
                <w:rFonts w:hint="default" w:ascii="Cambria" w:hAnsi="Cambria" w:eastAsia="Times New Roman" w:cs="Cambria"/>
                <w:b w:val="0"/>
                <w:color w:val="000000"/>
                <w:sz w:val="17"/>
              </w:rPr>
              <w:t>Neutrophil gelatinase-associated lipocalin</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1D3B211B">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2018</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264F6726">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3301</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5E950FAC">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10534735</w:t>
            </w:r>
          </w:p>
        </w:tc>
      </w:tr>
      <w:tr w14:paraId="67ECF2C7">
        <w:tblPrEx>
          <w:tblCellMar>
            <w:top w:w="0" w:type="dxa"/>
            <w:left w:w="108" w:type="dxa"/>
            <w:bottom w:w="0" w:type="dxa"/>
            <w:right w:w="108" w:type="dxa"/>
          </w:tblCellMar>
        </w:tblPrEx>
        <w:trPr>
          <w:jc w:val="center"/>
        </w:trPr>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68B74712">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European</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0E63CAC4">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ieu-b-31</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4C157BE8">
            <w:pPr>
              <w:spacing w:before="0" w:after="0" w:line="240" w:lineRule="auto"/>
              <w:jc w:val="center"/>
              <w:rPr>
                <w:rFonts w:hint="default" w:ascii="Cambria" w:hAnsi="Cambria" w:cs="Cambria"/>
                <w:b w:val="0"/>
                <w:color w:val="000000"/>
              </w:rPr>
            </w:pP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1F1BD631">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Monocyte count</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29444D38">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2020</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2B3EBF6E">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563946</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200BED5D">
            <w:pPr>
              <w:spacing w:before="0" w:after="0" w:line="240" w:lineRule="auto"/>
              <w:jc w:val="center"/>
              <w:rPr>
                <w:rFonts w:hint="default" w:ascii="Cambria" w:hAnsi="Cambria" w:cs="Cambria"/>
                <w:b w:val="0"/>
                <w:color w:val="000000"/>
              </w:rPr>
            </w:pPr>
          </w:p>
        </w:tc>
      </w:tr>
      <w:tr w14:paraId="2A89E2D6">
        <w:tblPrEx>
          <w:tblCellMar>
            <w:top w:w="0" w:type="dxa"/>
            <w:left w:w="108" w:type="dxa"/>
            <w:bottom w:w="0" w:type="dxa"/>
            <w:right w:w="108" w:type="dxa"/>
          </w:tblCellMar>
        </w:tblPrEx>
        <w:trPr>
          <w:jc w:val="center"/>
        </w:trPr>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0035FD1F">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European</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7E9176D3">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ebi-a-GCST90002340</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40DBAB3A">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32888493</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4FE464E8">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Monocyte count</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42ADC4E4">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2020</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3AB42462">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521594</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656BCABC">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46391183</w:t>
            </w:r>
          </w:p>
        </w:tc>
      </w:tr>
      <w:tr w14:paraId="7258F28F">
        <w:tblPrEx>
          <w:tblCellMar>
            <w:top w:w="0" w:type="dxa"/>
            <w:left w:w="108" w:type="dxa"/>
            <w:bottom w:w="0" w:type="dxa"/>
            <w:right w:w="108" w:type="dxa"/>
          </w:tblCellMar>
        </w:tblPrEx>
        <w:trPr>
          <w:jc w:val="center"/>
        </w:trPr>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66098E93">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European</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12CEE24C">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ebi-a-GCST90025950</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711DA43C">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34226706</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125CD2B3">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Monocyte count</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23D6C7DA">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2021</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322F9475">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443529</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7DD6BE7D">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4234369</w:t>
            </w:r>
          </w:p>
        </w:tc>
      </w:tr>
      <w:tr w14:paraId="1C82586B">
        <w:tblPrEx>
          <w:tblCellMar>
            <w:top w:w="0" w:type="dxa"/>
            <w:left w:w="108" w:type="dxa"/>
            <w:bottom w:w="0" w:type="dxa"/>
            <w:right w:w="108" w:type="dxa"/>
          </w:tblCellMar>
        </w:tblPrEx>
        <w:trPr>
          <w:jc w:val="center"/>
        </w:trPr>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58E2079C">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European</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46884827">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ebi-a-GCST90013983</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56563A9B">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34017140</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6066630C">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Monocyte count</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0818BD1D">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2021</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776AE6BD">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395949</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0001F41B">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10783686</w:t>
            </w:r>
          </w:p>
        </w:tc>
      </w:tr>
      <w:tr w14:paraId="259C398E">
        <w:tblPrEx>
          <w:tblCellMar>
            <w:top w:w="0" w:type="dxa"/>
            <w:left w:w="108" w:type="dxa"/>
            <w:bottom w:w="0" w:type="dxa"/>
            <w:right w:w="108" w:type="dxa"/>
          </w:tblCellMar>
        </w:tblPrEx>
        <w:trPr>
          <w:jc w:val="center"/>
        </w:trPr>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7D902D86">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European</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24B6C8E5">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ebi-a-GCST90018967</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48EBF6C4">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34594039</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5E16B89B">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Monocyte count</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2F7DBE20">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2021</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62B69F5C">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349856</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019EEF1B">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19052644</w:t>
            </w:r>
          </w:p>
        </w:tc>
      </w:tr>
      <w:tr w14:paraId="175034D0">
        <w:tblPrEx>
          <w:tblCellMar>
            <w:top w:w="0" w:type="dxa"/>
            <w:left w:w="108" w:type="dxa"/>
            <w:bottom w:w="0" w:type="dxa"/>
            <w:right w:w="108" w:type="dxa"/>
          </w:tblCellMar>
        </w:tblPrEx>
        <w:trPr>
          <w:jc w:val="center"/>
        </w:trPr>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39444C9C">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European</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5E37CE4A">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ukb-d-30130_irnt</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08A3F5F9">
            <w:pPr>
              <w:spacing w:before="0" w:after="0" w:line="240" w:lineRule="auto"/>
              <w:jc w:val="center"/>
              <w:rPr>
                <w:rFonts w:hint="default" w:ascii="Cambria" w:hAnsi="Cambria" w:cs="Cambria"/>
                <w:b w:val="0"/>
                <w:color w:val="000000"/>
              </w:rPr>
            </w:pP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53F2998A">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Monocyte count</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28FAB353">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2018</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6A1DED82">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349856</w:t>
            </w:r>
          </w:p>
        </w:tc>
        <w:tc>
          <w:tcPr>
            <w:tcW w:w="714" w:type="pct"/>
            <w:tcBorders>
              <w:top w:val="nil"/>
              <w:left w:val="nil"/>
              <w:bottom w:val="nil"/>
              <w:right w:val="nil"/>
            </w:tcBorders>
            <w:shd w:val="clear" w:color="auto" w:fill="FFFFFF"/>
            <w:tcMar>
              <w:top w:w="60" w:type="dxa"/>
              <w:left w:w="60" w:type="dxa"/>
              <w:bottom w:w="60" w:type="dxa"/>
              <w:right w:w="60" w:type="dxa"/>
            </w:tcMar>
            <w:vAlign w:val="center"/>
          </w:tcPr>
          <w:p w14:paraId="3F36BE67">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13586292</w:t>
            </w:r>
          </w:p>
        </w:tc>
      </w:tr>
      <w:tr w14:paraId="4F7971FC">
        <w:tblPrEx>
          <w:tblCellMar>
            <w:top w:w="0" w:type="dxa"/>
            <w:left w:w="108" w:type="dxa"/>
            <w:bottom w:w="0" w:type="dxa"/>
            <w:right w:w="108" w:type="dxa"/>
          </w:tblCellMar>
        </w:tblPrEx>
        <w:trPr>
          <w:jc w:val="center"/>
        </w:trPr>
        <w:tc>
          <w:tcPr>
            <w:tcW w:w="714" w:type="pct"/>
            <w:tcBorders>
              <w:top w:val="nil"/>
              <w:left w:val="nil"/>
              <w:bottom w:val="single" w:color="000000" w:sz="12" w:space="0"/>
              <w:right w:val="nil"/>
            </w:tcBorders>
            <w:shd w:val="clear" w:color="auto" w:fill="FFFFFF"/>
            <w:tcMar>
              <w:top w:w="60" w:type="dxa"/>
              <w:left w:w="60" w:type="dxa"/>
              <w:bottom w:w="60" w:type="dxa"/>
              <w:right w:w="60" w:type="dxa"/>
            </w:tcMar>
            <w:vAlign w:val="center"/>
          </w:tcPr>
          <w:p w14:paraId="06F5CE78">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European</w:t>
            </w:r>
          </w:p>
        </w:tc>
        <w:tc>
          <w:tcPr>
            <w:tcW w:w="714" w:type="pct"/>
            <w:tcBorders>
              <w:top w:val="nil"/>
              <w:left w:val="nil"/>
              <w:bottom w:val="single" w:color="000000" w:sz="12" w:space="0"/>
              <w:right w:val="nil"/>
            </w:tcBorders>
            <w:shd w:val="clear" w:color="auto" w:fill="FFFFFF"/>
            <w:tcMar>
              <w:top w:w="60" w:type="dxa"/>
              <w:left w:w="60" w:type="dxa"/>
              <w:bottom w:w="60" w:type="dxa"/>
              <w:right w:w="60" w:type="dxa"/>
            </w:tcMar>
            <w:vAlign w:val="center"/>
          </w:tcPr>
          <w:p w14:paraId="7F245FFF">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ebi-a-GCST004625</w:t>
            </w:r>
          </w:p>
        </w:tc>
        <w:tc>
          <w:tcPr>
            <w:tcW w:w="714" w:type="pct"/>
            <w:tcBorders>
              <w:top w:val="nil"/>
              <w:left w:val="nil"/>
              <w:bottom w:val="single" w:color="000000" w:sz="12" w:space="0"/>
              <w:right w:val="nil"/>
            </w:tcBorders>
            <w:shd w:val="clear" w:color="auto" w:fill="FFFFFF"/>
            <w:tcMar>
              <w:top w:w="60" w:type="dxa"/>
              <w:left w:w="60" w:type="dxa"/>
              <w:bottom w:w="60" w:type="dxa"/>
              <w:right w:w="60" w:type="dxa"/>
            </w:tcMar>
            <w:vAlign w:val="center"/>
          </w:tcPr>
          <w:p w14:paraId="20E30DDA">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27863252</w:t>
            </w:r>
          </w:p>
        </w:tc>
        <w:tc>
          <w:tcPr>
            <w:tcW w:w="714" w:type="pct"/>
            <w:tcBorders>
              <w:top w:val="nil"/>
              <w:left w:val="nil"/>
              <w:bottom w:val="single" w:color="000000" w:sz="12" w:space="0"/>
              <w:right w:val="nil"/>
            </w:tcBorders>
            <w:shd w:val="clear" w:color="auto" w:fill="FFFFFF"/>
            <w:tcMar>
              <w:top w:w="60" w:type="dxa"/>
              <w:left w:w="60" w:type="dxa"/>
              <w:bottom w:w="60" w:type="dxa"/>
              <w:right w:w="60" w:type="dxa"/>
            </w:tcMar>
            <w:vAlign w:val="center"/>
          </w:tcPr>
          <w:p w14:paraId="0DA35F21">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Monocyte count</w:t>
            </w:r>
          </w:p>
        </w:tc>
        <w:tc>
          <w:tcPr>
            <w:tcW w:w="714" w:type="pct"/>
            <w:tcBorders>
              <w:top w:val="nil"/>
              <w:left w:val="nil"/>
              <w:bottom w:val="single" w:color="000000" w:sz="12" w:space="0"/>
              <w:right w:val="nil"/>
            </w:tcBorders>
            <w:shd w:val="clear" w:color="auto" w:fill="FFFFFF"/>
            <w:tcMar>
              <w:top w:w="60" w:type="dxa"/>
              <w:left w:w="60" w:type="dxa"/>
              <w:bottom w:w="60" w:type="dxa"/>
              <w:right w:w="60" w:type="dxa"/>
            </w:tcMar>
            <w:vAlign w:val="center"/>
          </w:tcPr>
          <w:p w14:paraId="6D1EBC35">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2016</w:t>
            </w:r>
          </w:p>
        </w:tc>
        <w:tc>
          <w:tcPr>
            <w:tcW w:w="714" w:type="pct"/>
            <w:tcBorders>
              <w:top w:val="nil"/>
              <w:left w:val="nil"/>
              <w:bottom w:val="single" w:color="000000" w:sz="12" w:space="0"/>
              <w:right w:val="nil"/>
            </w:tcBorders>
            <w:shd w:val="clear" w:color="auto" w:fill="FFFFFF"/>
            <w:tcMar>
              <w:top w:w="60" w:type="dxa"/>
              <w:left w:w="60" w:type="dxa"/>
              <w:bottom w:w="60" w:type="dxa"/>
              <w:right w:w="60" w:type="dxa"/>
            </w:tcMar>
            <w:vAlign w:val="center"/>
          </w:tcPr>
          <w:p w14:paraId="66750358">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170721</w:t>
            </w:r>
          </w:p>
        </w:tc>
        <w:tc>
          <w:tcPr>
            <w:tcW w:w="714" w:type="pct"/>
            <w:tcBorders>
              <w:top w:val="nil"/>
              <w:left w:val="nil"/>
              <w:bottom w:val="single" w:color="000000" w:sz="12" w:space="0"/>
              <w:right w:val="nil"/>
            </w:tcBorders>
            <w:shd w:val="clear" w:color="auto" w:fill="FFFFFF"/>
            <w:tcMar>
              <w:top w:w="60" w:type="dxa"/>
              <w:left w:w="60" w:type="dxa"/>
              <w:bottom w:w="60" w:type="dxa"/>
              <w:right w:w="60" w:type="dxa"/>
            </w:tcMar>
            <w:vAlign w:val="center"/>
          </w:tcPr>
          <w:p w14:paraId="2E384C98">
            <w:pPr>
              <w:spacing w:before="0" w:after="0" w:line="240" w:lineRule="auto"/>
              <w:jc w:val="center"/>
              <w:rPr>
                <w:rFonts w:hint="default" w:ascii="Cambria" w:hAnsi="Cambria" w:cs="Cambria"/>
                <w:b w:val="0"/>
                <w:color w:val="000000"/>
              </w:rPr>
            </w:pPr>
            <w:r>
              <w:rPr>
                <w:rFonts w:hint="default" w:ascii="Cambria" w:hAnsi="Cambria" w:eastAsia="Times New Roman" w:cs="Cambria"/>
                <w:b w:val="0"/>
                <w:color w:val="000000"/>
                <w:sz w:val="17"/>
              </w:rPr>
              <w:t>29166012</w:t>
            </w:r>
          </w:p>
        </w:tc>
      </w:tr>
    </w:tbl>
    <w:p w14:paraId="60A0C738">
      <w:pPr>
        <w:spacing w:before="80" w:after="0"/>
        <w:jc w:val="left"/>
        <w:rPr>
          <w:rFonts w:hint="default" w:ascii="Cambria" w:hAnsi="Cambria" w:eastAsia="Times New Roman" w:cs="Cambria"/>
          <w:sz w:val="18"/>
        </w:rPr>
      </w:pPr>
      <w:r>
        <w:rPr>
          <w:rFonts w:hint="default" w:ascii="Cambria" w:hAnsi="Cambria" w:eastAsia="Times New Roman" w:cs="Cambria"/>
          <w:sz w:val="18"/>
        </w:rPr>
        <w:t>This table compiles the GWAS datasets used for the main respiratory infection analyses and for auxiliary biomarker or blood-cell traits retained in the uploaded source workbook. Dataset names, identifiers, sample sizes, and SNP counts were standardized from the uploaded materials without altering the underlying source records.</w:t>
      </w:r>
    </w:p>
    <w:p w14:paraId="28CDED3F">
      <w:pPr>
        <w:spacing w:before="80" w:after="0"/>
        <w:jc w:val="left"/>
        <w:rPr>
          <w:rFonts w:hint="default" w:ascii="Cambria" w:hAnsi="Cambria" w:eastAsia="Times New Roman" w:cs="Cambria"/>
          <w:sz w:val="18"/>
        </w:rPr>
      </w:pPr>
    </w:p>
    <w:p w14:paraId="21551870">
      <w:pPr>
        <w:rPr>
          <w:rFonts w:hint="default" w:ascii="Cambria" w:hAnsi="Cambria" w:eastAsia="Times New Roman" w:cs="Cambria"/>
          <w:b/>
          <w:i w:val="0"/>
          <w:sz w:val="22"/>
        </w:rPr>
      </w:pPr>
      <w:r>
        <w:rPr>
          <w:rFonts w:hint="default" w:ascii="Cambria" w:hAnsi="Cambria" w:eastAsia="Times New Roman" w:cs="Cambria"/>
          <w:b/>
          <w:i w:val="0"/>
          <w:sz w:val="22"/>
        </w:rPr>
        <w:br w:type="page"/>
      </w:r>
    </w:p>
    <w:p w14:paraId="4FC86831">
      <w:pPr>
        <w:spacing w:before="0" w:after="120"/>
        <w:jc w:val="left"/>
        <w:rPr>
          <w:rFonts w:hint="default" w:ascii="Cambria" w:hAnsi="Cambria" w:cs="Cambria"/>
        </w:rPr>
      </w:pPr>
      <w:r>
        <w:rPr>
          <w:rFonts w:hint="default" w:ascii="Cambria" w:hAnsi="Cambria" w:eastAsia="Times New Roman" w:cs="Cambria"/>
          <w:b/>
          <w:i w:val="0"/>
          <w:sz w:val="22"/>
        </w:rPr>
        <w:t xml:space="preserve">Supplementary Table </w:t>
      </w:r>
      <w:r>
        <w:rPr>
          <w:rFonts w:hint="eastAsia" w:ascii="Cambria" w:hAnsi="Cambria" w:eastAsia="宋体" w:cs="Cambria"/>
          <w:b/>
          <w:i w:val="0"/>
          <w:sz w:val="22"/>
          <w:lang w:val="en-US" w:eastAsia="zh-CN"/>
        </w:rPr>
        <w:t>3</w:t>
      </w:r>
      <w:r>
        <w:rPr>
          <w:rFonts w:hint="default" w:ascii="Cambria" w:hAnsi="Cambria" w:eastAsia="Times New Roman" w:cs="Cambria"/>
          <w:b/>
          <w:i w:val="0"/>
          <w:sz w:val="22"/>
        </w:rPr>
        <w:t>. GWAS datasets used in positive-control analyses</w:t>
      </w:r>
    </w:p>
    <w:tbl>
      <w:tblPr>
        <w:tblStyle w:val="2"/>
        <w:tblW w:w="0" w:type="auto"/>
        <w:jc w:val="center"/>
        <w:tblLayout w:type="fixed"/>
        <w:tblCellMar>
          <w:top w:w="0" w:type="dxa"/>
          <w:left w:w="108" w:type="dxa"/>
          <w:bottom w:w="0" w:type="dxa"/>
          <w:right w:w="108" w:type="dxa"/>
        </w:tblCellMar>
      </w:tblPr>
      <w:tblGrid>
        <w:gridCol w:w="1403"/>
        <w:gridCol w:w="1403"/>
        <w:gridCol w:w="1403"/>
        <w:gridCol w:w="1403"/>
        <w:gridCol w:w="1403"/>
        <w:gridCol w:w="1403"/>
        <w:gridCol w:w="1403"/>
        <w:gridCol w:w="1403"/>
        <w:gridCol w:w="1403"/>
        <w:gridCol w:w="1403"/>
      </w:tblGrid>
      <w:tr w14:paraId="5D22AE6A">
        <w:tblPrEx>
          <w:tblCellMar>
            <w:top w:w="0" w:type="dxa"/>
            <w:left w:w="108" w:type="dxa"/>
            <w:bottom w:w="0" w:type="dxa"/>
            <w:right w:w="108" w:type="dxa"/>
          </w:tblCellMar>
        </w:tblPrEx>
        <w:trPr>
          <w:tblHeader/>
          <w:jc w:val="center"/>
        </w:trPr>
        <w:tc>
          <w:tcPr>
            <w:tcW w:w="1944" w:type="dxa"/>
            <w:tcBorders>
              <w:top w:val="single" w:color="000000" w:sz="8" w:space="0"/>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4CC346B3">
            <w:pPr>
              <w:spacing w:before="0" w:after="0" w:line="240" w:lineRule="auto"/>
              <w:jc w:val="center"/>
              <w:rPr>
                <w:rFonts w:hint="default" w:ascii="Cambria" w:hAnsi="Cambria" w:cs="Cambria"/>
              </w:rPr>
            </w:pPr>
            <w:r>
              <w:rPr>
                <w:rFonts w:hint="default" w:ascii="Cambria" w:hAnsi="Cambria" w:eastAsia="Times New Roman" w:cs="Cambria"/>
                <w:b/>
                <w:sz w:val="17"/>
              </w:rPr>
              <w:t>GWAS ID</w:t>
            </w:r>
          </w:p>
        </w:tc>
        <w:tc>
          <w:tcPr>
            <w:tcW w:w="792" w:type="dxa"/>
            <w:tcBorders>
              <w:top w:val="single" w:color="000000" w:sz="8" w:space="0"/>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5C794C50">
            <w:pPr>
              <w:spacing w:before="0" w:after="0" w:line="240" w:lineRule="auto"/>
              <w:jc w:val="center"/>
              <w:rPr>
                <w:rFonts w:hint="default" w:ascii="Cambria" w:hAnsi="Cambria" w:cs="Cambria"/>
              </w:rPr>
            </w:pPr>
            <w:r>
              <w:rPr>
                <w:rFonts w:hint="default" w:ascii="Cambria" w:hAnsi="Cambria" w:eastAsia="Times New Roman" w:cs="Cambria"/>
                <w:b/>
                <w:sz w:val="17"/>
              </w:rPr>
              <w:t>Year</w:t>
            </w:r>
          </w:p>
        </w:tc>
        <w:tc>
          <w:tcPr>
            <w:tcW w:w="1800" w:type="dxa"/>
            <w:tcBorders>
              <w:top w:val="single" w:color="000000" w:sz="8" w:space="0"/>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46B4737F">
            <w:pPr>
              <w:spacing w:before="0" w:after="0" w:line="240" w:lineRule="auto"/>
              <w:jc w:val="center"/>
              <w:rPr>
                <w:rFonts w:hint="default" w:ascii="Cambria" w:hAnsi="Cambria" w:cs="Cambria"/>
              </w:rPr>
            </w:pPr>
            <w:r>
              <w:rPr>
                <w:rFonts w:hint="default" w:ascii="Cambria" w:hAnsi="Cambria" w:eastAsia="Times New Roman" w:cs="Cambria"/>
                <w:b/>
                <w:sz w:val="17"/>
              </w:rPr>
              <w:t>Trait</w:t>
            </w:r>
          </w:p>
        </w:tc>
        <w:tc>
          <w:tcPr>
            <w:tcW w:w="1512" w:type="dxa"/>
            <w:tcBorders>
              <w:top w:val="single" w:color="000000" w:sz="8" w:space="0"/>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58238396">
            <w:pPr>
              <w:spacing w:before="0" w:after="0" w:line="240" w:lineRule="auto"/>
              <w:jc w:val="center"/>
              <w:rPr>
                <w:rFonts w:hint="default" w:ascii="Cambria" w:hAnsi="Cambria" w:cs="Cambria"/>
              </w:rPr>
            </w:pPr>
            <w:r>
              <w:rPr>
                <w:rFonts w:hint="default" w:ascii="Cambria" w:hAnsi="Cambria" w:eastAsia="Times New Roman" w:cs="Cambria"/>
                <w:b/>
                <w:sz w:val="17"/>
              </w:rPr>
              <w:t>Consortium / source</w:t>
            </w:r>
          </w:p>
        </w:tc>
        <w:tc>
          <w:tcPr>
            <w:tcW w:w="1440" w:type="dxa"/>
            <w:tcBorders>
              <w:top w:val="single" w:color="000000" w:sz="8" w:space="0"/>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4DF5832A">
            <w:pPr>
              <w:spacing w:before="0" w:after="0" w:line="240" w:lineRule="auto"/>
              <w:jc w:val="center"/>
              <w:rPr>
                <w:rFonts w:hint="default" w:ascii="Cambria" w:hAnsi="Cambria" w:cs="Cambria"/>
              </w:rPr>
            </w:pPr>
            <w:r>
              <w:rPr>
                <w:rFonts w:hint="default" w:ascii="Cambria" w:hAnsi="Cambria" w:eastAsia="Times New Roman" w:cs="Cambria"/>
                <w:b/>
                <w:sz w:val="17"/>
              </w:rPr>
              <w:t>Sample size</w:t>
            </w:r>
          </w:p>
        </w:tc>
        <w:tc>
          <w:tcPr>
            <w:tcW w:w="1440" w:type="dxa"/>
            <w:tcBorders>
              <w:top w:val="single" w:color="000000" w:sz="8" w:space="0"/>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25138498">
            <w:pPr>
              <w:spacing w:before="0" w:after="0" w:line="240" w:lineRule="auto"/>
              <w:jc w:val="center"/>
              <w:rPr>
                <w:rFonts w:hint="default" w:ascii="Cambria" w:hAnsi="Cambria" w:cs="Cambria"/>
              </w:rPr>
            </w:pPr>
            <w:r>
              <w:rPr>
                <w:rFonts w:hint="default" w:ascii="Cambria" w:hAnsi="Cambria" w:eastAsia="Times New Roman" w:cs="Cambria"/>
                <w:b/>
                <w:sz w:val="17"/>
              </w:rPr>
              <w:t>Number of SNPs</w:t>
            </w:r>
          </w:p>
        </w:tc>
        <w:tc>
          <w:tcPr>
            <w:tcW w:w="1296" w:type="dxa"/>
            <w:tcBorders>
              <w:top w:val="single" w:color="000000" w:sz="8" w:space="0"/>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3D8A6947">
            <w:pPr>
              <w:spacing w:before="0" w:after="0" w:line="240" w:lineRule="auto"/>
              <w:jc w:val="center"/>
              <w:rPr>
                <w:rFonts w:hint="default" w:ascii="Cambria" w:hAnsi="Cambria" w:cs="Cambria"/>
              </w:rPr>
            </w:pPr>
            <w:r>
              <w:rPr>
                <w:rFonts w:hint="default" w:ascii="Cambria" w:hAnsi="Cambria" w:eastAsia="Times New Roman" w:cs="Cambria"/>
                <w:b/>
                <w:sz w:val="17"/>
              </w:rPr>
              <w:t>Population</w:t>
            </w:r>
          </w:p>
        </w:tc>
        <w:tc>
          <w:tcPr>
            <w:tcW w:w="1152" w:type="dxa"/>
            <w:tcBorders>
              <w:top w:val="single" w:color="000000" w:sz="8" w:space="0"/>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51609DF2">
            <w:pPr>
              <w:spacing w:before="0" w:after="0" w:line="240" w:lineRule="auto"/>
              <w:jc w:val="center"/>
              <w:rPr>
                <w:rFonts w:hint="default" w:ascii="Cambria" w:hAnsi="Cambria" w:cs="Cambria"/>
              </w:rPr>
            </w:pPr>
            <w:r>
              <w:rPr>
                <w:rFonts w:hint="default" w:ascii="Cambria" w:hAnsi="Cambria" w:eastAsia="Times New Roman" w:cs="Cambria"/>
                <w:b/>
                <w:sz w:val="17"/>
              </w:rPr>
              <w:t>Cases</w:t>
            </w:r>
          </w:p>
        </w:tc>
        <w:tc>
          <w:tcPr>
            <w:tcW w:w="1296" w:type="dxa"/>
            <w:tcBorders>
              <w:top w:val="single" w:color="000000" w:sz="8" w:space="0"/>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2DC4CF90">
            <w:pPr>
              <w:spacing w:before="0" w:after="0" w:line="240" w:lineRule="auto"/>
              <w:jc w:val="center"/>
              <w:rPr>
                <w:rFonts w:hint="default" w:ascii="Cambria" w:hAnsi="Cambria" w:cs="Cambria"/>
              </w:rPr>
            </w:pPr>
            <w:r>
              <w:rPr>
                <w:rFonts w:hint="default" w:ascii="Cambria" w:hAnsi="Cambria" w:eastAsia="Times New Roman" w:cs="Cambria"/>
                <w:b/>
                <w:sz w:val="17"/>
              </w:rPr>
              <w:t>Controls</w:t>
            </w:r>
          </w:p>
        </w:tc>
        <w:tc>
          <w:tcPr>
            <w:tcW w:w="1296" w:type="dxa"/>
            <w:tcBorders>
              <w:top w:val="single" w:color="000000" w:sz="8" w:space="0"/>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595B7210">
            <w:pPr>
              <w:spacing w:before="0" w:after="0" w:line="240" w:lineRule="auto"/>
              <w:jc w:val="center"/>
              <w:rPr>
                <w:rFonts w:hint="default" w:ascii="Cambria" w:hAnsi="Cambria" w:cs="Cambria"/>
              </w:rPr>
            </w:pPr>
            <w:r>
              <w:rPr>
                <w:rFonts w:hint="default" w:ascii="Cambria" w:hAnsi="Cambria" w:eastAsia="Times New Roman" w:cs="Cambria"/>
                <w:b/>
                <w:sz w:val="17"/>
              </w:rPr>
              <w:t>Author</w:t>
            </w:r>
          </w:p>
        </w:tc>
      </w:tr>
      <w:tr w14:paraId="702A27CF">
        <w:tblPrEx>
          <w:tblCellMar>
            <w:top w:w="0" w:type="dxa"/>
            <w:left w:w="108" w:type="dxa"/>
            <w:bottom w:w="0" w:type="dxa"/>
            <w:right w:w="108" w:type="dxa"/>
          </w:tblCellMar>
        </w:tblPrEx>
        <w:trPr>
          <w:jc w:val="center"/>
        </w:trPr>
        <w:tc>
          <w:tcPr>
            <w:tcW w:w="1944"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59BC9528">
            <w:pPr>
              <w:spacing w:before="0" w:after="0" w:line="240" w:lineRule="auto"/>
              <w:jc w:val="center"/>
              <w:rPr>
                <w:rFonts w:hint="default" w:ascii="Cambria" w:hAnsi="Cambria" w:cs="Cambria"/>
              </w:rPr>
            </w:pPr>
            <w:r>
              <w:rPr>
                <w:rFonts w:hint="default" w:ascii="Cambria" w:hAnsi="Cambria" w:eastAsia="Times New Roman" w:cs="Cambria"/>
                <w:b w:val="0"/>
                <w:sz w:val="16"/>
              </w:rPr>
              <w:t>ebi-a-GCST006867</w:t>
            </w:r>
          </w:p>
        </w:tc>
        <w:tc>
          <w:tcPr>
            <w:tcW w:w="79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034BAA90">
            <w:pPr>
              <w:spacing w:before="0" w:after="0" w:line="240" w:lineRule="auto"/>
              <w:jc w:val="center"/>
              <w:rPr>
                <w:rFonts w:hint="default" w:ascii="Cambria" w:hAnsi="Cambria" w:cs="Cambria"/>
              </w:rPr>
            </w:pPr>
            <w:r>
              <w:rPr>
                <w:rFonts w:hint="default" w:ascii="Cambria" w:hAnsi="Cambria" w:eastAsia="Times New Roman" w:cs="Cambria"/>
                <w:b w:val="0"/>
                <w:sz w:val="16"/>
              </w:rPr>
              <w:t>2018</w:t>
            </w:r>
          </w:p>
        </w:tc>
        <w:tc>
          <w:tcPr>
            <w:tcW w:w="180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7F7339C8">
            <w:pPr>
              <w:spacing w:before="0" w:after="0" w:line="240" w:lineRule="auto"/>
              <w:jc w:val="center"/>
              <w:rPr>
                <w:rFonts w:hint="default" w:ascii="Cambria" w:hAnsi="Cambria" w:cs="Cambria"/>
              </w:rPr>
            </w:pPr>
            <w:r>
              <w:rPr>
                <w:rFonts w:hint="default" w:ascii="Cambria" w:hAnsi="Cambria" w:eastAsia="Times New Roman" w:cs="Cambria"/>
                <w:b w:val="0"/>
                <w:sz w:val="16"/>
              </w:rPr>
              <w:t>Type 2 diabetes</w:t>
            </w:r>
          </w:p>
        </w:tc>
        <w:tc>
          <w:tcPr>
            <w:tcW w:w="151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44ED76A1">
            <w:pPr>
              <w:spacing w:before="0" w:after="0" w:line="240" w:lineRule="auto"/>
              <w:jc w:val="center"/>
              <w:rPr>
                <w:rFonts w:hint="default" w:ascii="Cambria" w:hAnsi="Cambria" w:cs="Cambria"/>
              </w:rPr>
            </w:pPr>
          </w:p>
        </w:tc>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2C42AFFB">
            <w:pPr>
              <w:spacing w:before="0" w:after="0" w:line="240" w:lineRule="auto"/>
              <w:jc w:val="center"/>
              <w:rPr>
                <w:rFonts w:hint="default" w:ascii="Cambria" w:hAnsi="Cambria" w:cs="Cambria"/>
              </w:rPr>
            </w:pPr>
            <w:r>
              <w:rPr>
                <w:rFonts w:hint="default" w:ascii="Cambria" w:hAnsi="Cambria" w:eastAsia="Times New Roman" w:cs="Cambria"/>
                <w:b w:val="0"/>
                <w:sz w:val="16"/>
              </w:rPr>
              <w:t>655666</w:t>
            </w:r>
          </w:p>
        </w:tc>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622F141F">
            <w:pPr>
              <w:spacing w:before="0" w:after="0" w:line="240" w:lineRule="auto"/>
              <w:jc w:val="center"/>
              <w:rPr>
                <w:rFonts w:hint="default" w:ascii="Cambria" w:hAnsi="Cambria" w:cs="Cambria"/>
              </w:rPr>
            </w:pPr>
            <w:r>
              <w:rPr>
                <w:rFonts w:hint="default" w:ascii="Cambria" w:hAnsi="Cambria" w:eastAsia="Times New Roman" w:cs="Cambria"/>
                <w:b w:val="0"/>
                <w:sz w:val="16"/>
              </w:rPr>
              <w:t>5030727</w:t>
            </w:r>
          </w:p>
        </w:tc>
        <w:tc>
          <w:tcPr>
            <w:tcW w:w="1296"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2DB01CB5">
            <w:pPr>
              <w:spacing w:before="0" w:after="0" w:line="240" w:lineRule="auto"/>
              <w:jc w:val="left"/>
              <w:rPr>
                <w:rFonts w:hint="default" w:ascii="Cambria" w:hAnsi="Cambria" w:cs="Cambria"/>
              </w:rPr>
            </w:pPr>
            <w:r>
              <w:rPr>
                <w:rFonts w:hint="default" w:ascii="Cambria" w:hAnsi="Cambria" w:eastAsia="Times New Roman" w:cs="Cambria"/>
                <w:b w:val="0"/>
                <w:sz w:val="16"/>
              </w:rPr>
              <w:t>European</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7BCEFF1F">
            <w:pPr>
              <w:spacing w:before="0" w:after="0" w:line="240" w:lineRule="auto"/>
              <w:jc w:val="center"/>
              <w:rPr>
                <w:rFonts w:hint="default" w:ascii="Cambria" w:hAnsi="Cambria" w:cs="Cambria"/>
              </w:rPr>
            </w:pPr>
            <w:r>
              <w:rPr>
                <w:rFonts w:hint="default" w:ascii="Cambria" w:hAnsi="Cambria" w:eastAsia="Times New Roman" w:cs="Cambria"/>
                <w:b w:val="0"/>
                <w:sz w:val="16"/>
              </w:rPr>
              <w:t>61714</w:t>
            </w:r>
          </w:p>
        </w:tc>
        <w:tc>
          <w:tcPr>
            <w:tcW w:w="1296"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01FE09D6">
            <w:pPr>
              <w:spacing w:before="0" w:after="0" w:line="240" w:lineRule="auto"/>
              <w:jc w:val="center"/>
              <w:rPr>
                <w:rFonts w:hint="default" w:ascii="Cambria" w:hAnsi="Cambria" w:cs="Cambria"/>
              </w:rPr>
            </w:pPr>
            <w:r>
              <w:rPr>
                <w:rFonts w:hint="default" w:ascii="Cambria" w:hAnsi="Cambria" w:eastAsia="Times New Roman" w:cs="Cambria"/>
                <w:b w:val="0"/>
                <w:sz w:val="16"/>
              </w:rPr>
              <w:t>1178</w:t>
            </w:r>
          </w:p>
        </w:tc>
        <w:tc>
          <w:tcPr>
            <w:tcW w:w="1296"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15E06E06">
            <w:pPr>
              <w:spacing w:before="0" w:after="0" w:line="240" w:lineRule="auto"/>
              <w:jc w:val="left"/>
              <w:rPr>
                <w:rFonts w:hint="default" w:ascii="Cambria" w:hAnsi="Cambria" w:cs="Cambria"/>
              </w:rPr>
            </w:pPr>
            <w:r>
              <w:rPr>
                <w:rFonts w:hint="default" w:ascii="Cambria" w:hAnsi="Cambria" w:eastAsia="Times New Roman" w:cs="Cambria"/>
                <w:b w:val="0"/>
                <w:sz w:val="16"/>
              </w:rPr>
              <w:t>Xue A</w:t>
            </w:r>
          </w:p>
        </w:tc>
      </w:tr>
      <w:tr w14:paraId="28196574">
        <w:tblPrEx>
          <w:tblCellMar>
            <w:top w:w="0" w:type="dxa"/>
            <w:left w:w="108" w:type="dxa"/>
            <w:bottom w:w="0" w:type="dxa"/>
            <w:right w:w="108" w:type="dxa"/>
          </w:tblCellMar>
        </w:tblPrEx>
        <w:trPr>
          <w:jc w:val="center"/>
        </w:trPr>
        <w:tc>
          <w:tcPr>
            <w:tcW w:w="1944"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3F046854">
            <w:pPr>
              <w:spacing w:before="0" w:after="0" w:line="240" w:lineRule="auto"/>
              <w:jc w:val="center"/>
              <w:rPr>
                <w:rFonts w:hint="default" w:ascii="Cambria" w:hAnsi="Cambria" w:cs="Cambria"/>
              </w:rPr>
            </w:pPr>
            <w:r>
              <w:rPr>
                <w:rFonts w:hint="default" w:ascii="Cambria" w:hAnsi="Cambria" w:eastAsia="Times New Roman" w:cs="Cambria"/>
                <w:b w:val="0"/>
                <w:sz w:val="16"/>
              </w:rPr>
              <w:t>ebi-a-GCST90018926</w:t>
            </w:r>
          </w:p>
        </w:tc>
        <w:tc>
          <w:tcPr>
            <w:tcW w:w="79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73831D07">
            <w:pPr>
              <w:spacing w:before="0" w:after="0" w:line="240" w:lineRule="auto"/>
              <w:jc w:val="center"/>
              <w:rPr>
                <w:rFonts w:hint="default" w:ascii="Cambria" w:hAnsi="Cambria" w:cs="Cambria"/>
              </w:rPr>
            </w:pPr>
            <w:r>
              <w:rPr>
                <w:rFonts w:hint="default" w:ascii="Cambria" w:hAnsi="Cambria" w:eastAsia="Times New Roman" w:cs="Cambria"/>
                <w:b w:val="0"/>
                <w:sz w:val="16"/>
              </w:rPr>
              <w:t>2021</w:t>
            </w:r>
          </w:p>
        </w:tc>
        <w:tc>
          <w:tcPr>
            <w:tcW w:w="180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4CC6AD4B">
            <w:pPr>
              <w:spacing w:before="0" w:after="0" w:line="240" w:lineRule="auto"/>
              <w:jc w:val="center"/>
              <w:rPr>
                <w:rFonts w:hint="default" w:ascii="Cambria" w:hAnsi="Cambria" w:cs="Cambria"/>
              </w:rPr>
            </w:pPr>
            <w:r>
              <w:rPr>
                <w:rFonts w:hint="default" w:ascii="Cambria" w:hAnsi="Cambria" w:eastAsia="Times New Roman" w:cs="Cambria"/>
                <w:b w:val="0"/>
                <w:sz w:val="16"/>
              </w:rPr>
              <w:t>Type 2 diabetes</w:t>
            </w:r>
          </w:p>
        </w:tc>
        <w:tc>
          <w:tcPr>
            <w:tcW w:w="151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185EAA6D">
            <w:pPr>
              <w:spacing w:before="0" w:after="0" w:line="240" w:lineRule="auto"/>
              <w:jc w:val="center"/>
              <w:rPr>
                <w:rFonts w:hint="default" w:ascii="Cambria" w:hAnsi="Cambria" w:cs="Cambria"/>
              </w:rPr>
            </w:pPr>
          </w:p>
        </w:tc>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5C002200">
            <w:pPr>
              <w:spacing w:before="0" w:after="0" w:line="240" w:lineRule="auto"/>
              <w:jc w:val="center"/>
              <w:rPr>
                <w:rFonts w:hint="default" w:ascii="Cambria" w:hAnsi="Cambria" w:cs="Cambria"/>
              </w:rPr>
            </w:pPr>
            <w:r>
              <w:rPr>
                <w:rFonts w:hint="default" w:ascii="Cambria" w:hAnsi="Cambria" w:eastAsia="Times New Roman" w:cs="Cambria"/>
                <w:b w:val="0"/>
                <w:sz w:val="16"/>
              </w:rPr>
              <w:t>490089</w:t>
            </w:r>
          </w:p>
        </w:tc>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572A2C44">
            <w:pPr>
              <w:spacing w:before="0" w:after="0" w:line="240" w:lineRule="auto"/>
              <w:jc w:val="center"/>
              <w:rPr>
                <w:rFonts w:hint="default" w:ascii="Cambria" w:hAnsi="Cambria" w:cs="Cambria"/>
              </w:rPr>
            </w:pPr>
            <w:r>
              <w:rPr>
                <w:rFonts w:hint="default" w:ascii="Cambria" w:hAnsi="Cambria" w:eastAsia="Times New Roman" w:cs="Cambria"/>
                <w:b w:val="0"/>
                <w:sz w:val="16"/>
              </w:rPr>
              <w:t>24167560</w:t>
            </w:r>
          </w:p>
        </w:tc>
        <w:tc>
          <w:tcPr>
            <w:tcW w:w="1296"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04D5B10F">
            <w:pPr>
              <w:spacing w:before="0" w:after="0" w:line="240" w:lineRule="auto"/>
              <w:jc w:val="left"/>
              <w:rPr>
                <w:rFonts w:hint="default" w:ascii="Cambria" w:hAnsi="Cambria" w:cs="Cambria"/>
              </w:rPr>
            </w:pPr>
            <w:r>
              <w:rPr>
                <w:rFonts w:hint="default" w:ascii="Cambria" w:hAnsi="Cambria" w:eastAsia="Times New Roman" w:cs="Cambria"/>
                <w:b w:val="0"/>
                <w:sz w:val="16"/>
              </w:rPr>
              <w:t>European</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30E54607">
            <w:pPr>
              <w:spacing w:before="0" w:after="0" w:line="240" w:lineRule="auto"/>
              <w:jc w:val="center"/>
              <w:rPr>
                <w:rFonts w:hint="default" w:ascii="Cambria" w:hAnsi="Cambria" w:cs="Cambria"/>
              </w:rPr>
            </w:pPr>
            <w:r>
              <w:rPr>
                <w:rFonts w:hint="default" w:ascii="Cambria" w:hAnsi="Cambria" w:eastAsia="Times New Roman" w:cs="Cambria"/>
                <w:b w:val="0"/>
                <w:sz w:val="16"/>
              </w:rPr>
              <w:t>38841</w:t>
            </w:r>
          </w:p>
        </w:tc>
        <w:tc>
          <w:tcPr>
            <w:tcW w:w="1296"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71446326">
            <w:pPr>
              <w:spacing w:before="0" w:after="0" w:line="240" w:lineRule="auto"/>
              <w:jc w:val="center"/>
              <w:rPr>
                <w:rFonts w:hint="default" w:ascii="Cambria" w:hAnsi="Cambria" w:cs="Cambria"/>
              </w:rPr>
            </w:pPr>
            <w:r>
              <w:rPr>
                <w:rFonts w:hint="default" w:ascii="Cambria" w:hAnsi="Cambria" w:eastAsia="Times New Roman" w:cs="Cambria"/>
                <w:b w:val="0"/>
                <w:sz w:val="16"/>
              </w:rPr>
              <w:t>451248</w:t>
            </w:r>
          </w:p>
        </w:tc>
        <w:tc>
          <w:tcPr>
            <w:tcW w:w="1296"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66C80E1B">
            <w:pPr>
              <w:spacing w:before="0" w:after="0" w:line="240" w:lineRule="auto"/>
              <w:jc w:val="left"/>
              <w:rPr>
                <w:rFonts w:hint="default" w:ascii="Cambria" w:hAnsi="Cambria" w:cs="Cambria"/>
              </w:rPr>
            </w:pPr>
            <w:r>
              <w:rPr>
                <w:rFonts w:hint="default" w:ascii="Cambria" w:hAnsi="Cambria" w:eastAsia="Times New Roman" w:cs="Cambria"/>
                <w:b w:val="0"/>
                <w:sz w:val="16"/>
              </w:rPr>
              <w:t>Sakaue S</w:t>
            </w:r>
          </w:p>
        </w:tc>
      </w:tr>
      <w:tr w14:paraId="3A230E10">
        <w:tblPrEx>
          <w:tblCellMar>
            <w:top w:w="0" w:type="dxa"/>
            <w:left w:w="108" w:type="dxa"/>
            <w:bottom w:w="0" w:type="dxa"/>
            <w:right w:w="108" w:type="dxa"/>
          </w:tblCellMar>
        </w:tblPrEx>
        <w:trPr>
          <w:jc w:val="center"/>
        </w:trPr>
        <w:tc>
          <w:tcPr>
            <w:tcW w:w="1944"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41DF5C2C">
            <w:pPr>
              <w:spacing w:before="0" w:after="0" w:line="240" w:lineRule="auto"/>
              <w:jc w:val="center"/>
              <w:rPr>
                <w:rFonts w:hint="default" w:ascii="Cambria" w:hAnsi="Cambria" w:cs="Cambria"/>
              </w:rPr>
            </w:pPr>
            <w:r>
              <w:rPr>
                <w:rFonts w:hint="default" w:ascii="Cambria" w:hAnsi="Cambria" w:eastAsia="Times New Roman" w:cs="Cambria"/>
                <w:b w:val="0"/>
                <w:sz w:val="16"/>
              </w:rPr>
              <w:t>ebi-a-GCST007515</w:t>
            </w:r>
          </w:p>
        </w:tc>
        <w:tc>
          <w:tcPr>
            <w:tcW w:w="79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3DBC653E">
            <w:pPr>
              <w:spacing w:before="0" w:after="0" w:line="240" w:lineRule="auto"/>
              <w:jc w:val="center"/>
              <w:rPr>
                <w:rFonts w:hint="default" w:ascii="Cambria" w:hAnsi="Cambria" w:cs="Cambria"/>
              </w:rPr>
            </w:pPr>
            <w:r>
              <w:rPr>
                <w:rFonts w:hint="default" w:ascii="Cambria" w:hAnsi="Cambria" w:eastAsia="Times New Roman" w:cs="Cambria"/>
                <w:b w:val="0"/>
                <w:sz w:val="16"/>
              </w:rPr>
              <w:t>2018</w:t>
            </w:r>
          </w:p>
        </w:tc>
        <w:tc>
          <w:tcPr>
            <w:tcW w:w="180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7355E990">
            <w:pPr>
              <w:spacing w:before="0" w:after="0" w:line="240" w:lineRule="auto"/>
              <w:jc w:val="center"/>
              <w:rPr>
                <w:rFonts w:hint="default" w:ascii="Cambria" w:hAnsi="Cambria" w:cs="Cambria"/>
              </w:rPr>
            </w:pPr>
            <w:r>
              <w:rPr>
                <w:rFonts w:hint="default" w:ascii="Cambria" w:hAnsi="Cambria" w:eastAsia="Times New Roman" w:cs="Cambria"/>
                <w:b w:val="0"/>
                <w:sz w:val="16"/>
              </w:rPr>
              <w:t>Type 2 diabetes</w:t>
            </w:r>
          </w:p>
        </w:tc>
        <w:tc>
          <w:tcPr>
            <w:tcW w:w="151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6D81C5C2">
            <w:pPr>
              <w:spacing w:before="0" w:after="0" w:line="240" w:lineRule="auto"/>
              <w:jc w:val="center"/>
              <w:rPr>
                <w:rFonts w:hint="default" w:ascii="Cambria" w:hAnsi="Cambria" w:cs="Cambria"/>
              </w:rPr>
            </w:pPr>
          </w:p>
        </w:tc>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20452340">
            <w:pPr>
              <w:spacing w:before="0" w:after="0" w:line="240" w:lineRule="auto"/>
              <w:jc w:val="center"/>
              <w:rPr>
                <w:rFonts w:hint="default" w:ascii="Cambria" w:hAnsi="Cambria" w:cs="Cambria"/>
              </w:rPr>
            </w:pPr>
            <w:r>
              <w:rPr>
                <w:rFonts w:hint="default" w:ascii="Cambria" w:hAnsi="Cambria" w:eastAsia="Times New Roman" w:cs="Cambria"/>
                <w:b w:val="0"/>
                <w:sz w:val="16"/>
              </w:rPr>
              <w:t>298957</w:t>
            </w:r>
          </w:p>
        </w:tc>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3771D5F6">
            <w:pPr>
              <w:spacing w:before="0" w:after="0" w:line="240" w:lineRule="auto"/>
              <w:jc w:val="center"/>
              <w:rPr>
                <w:rFonts w:hint="default" w:ascii="Cambria" w:hAnsi="Cambria" w:cs="Cambria"/>
              </w:rPr>
            </w:pPr>
            <w:r>
              <w:rPr>
                <w:rFonts w:hint="default" w:ascii="Cambria" w:hAnsi="Cambria" w:eastAsia="Times New Roman" w:cs="Cambria"/>
                <w:b w:val="0"/>
                <w:sz w:val="16"/>
              </w:rPr>
              <w:t>190486</w:t>
            </w:r>
          </w:p>
        </w:tc>
        <w:tc>
          <w:tcPr>
            <w:tcW w:w="1296"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5377B170">
            <w:pPr>
              <w:spacing w:before="0" w:after="0" w:line="240" w:lineRule="auto"/>
              <w:jc w:val="left"/>
              <w:rPr>
                <w:rFonts w:hint="default" w:ascii="Cambria" w:hAnsi="Cambria" w:cs="Cambria"/>
              </w:rPr>
            </w:pPr>
            <w:r>
              <w:rPr>
                <w:rFonts w:hint="default" w:ascii="Cambria" w:hAnsi="Cambria" w:eastAsia="Times New Roman" w:cs="Cambria"/>
                <w:b w:val="0"/>
                <w:sz w:val="16"/>
              </w:rPr>
              <w:t>European</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7A334CD1">
            <w:pPr>
              <w:spacing w:before="0" w:after="0" w:line="240" w:lineRule="auto"/>
              <w:jc w:val="center"/>
              <w:rPr>
                <w:rFonts w:hint="default" w:ascii="Cambria" w:hAnsi="Cambria" w:cs="Cambria"/>
              </w:rPr>
            </w:pPr>
            <w:r>
              <w:rPr>
                <w:rFonts w:hint="default" w:ascii="Cambria" w:hAnsi="Cambria" w:eastAsia="Times New Roman" w:cs="Cambria"/>
                <w:b w:val="0"/>
                <w:sz w:val="16"/>
              </w:rPr>
              <w:t>48286</w:t>
            </w:r>
          </w:p>
        </w:tc>
        <w:tc>
          <w:tcPr>
            <w:tcW w:w="1296"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40DD209B">
            <w:pPr>
              <w:spacing w:before="0" w:after="0" w:line="240" w:lineRule="auto"/>
              <w:jc w:val="center"/>
              <w:rPr>
                <w:rFonts w:hint="default" w:ascii="Cambria" w:hAnsi="Cambria" w:cs="Cambria"/>
              </w:rPr>
            </w:pPr>
            <w:r>
              <w:rPr>
                <w:rFonts w:hint="default" w:ascii="Cambria" w:hAnsi="Cambria" w:eastAsia="Times New Roman" w:cs="Cambria"/>
                <w:b w:val="0"/>
                <w:sz w:val="16"/>
              </w:rPr>
              <w:t>250671</w:t>
            </w:r>
          </w:p>
        </w:tc>
        <w:tc>
          <w:tcPr>
            <w:tcW w:w="1296"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13B4A897">
            <w:pPr>
              <w:spacing w:before="0" w:after="0" w:line="240" w:lineRule="auto"/>
              <w:jc w:val="left"/>
              <w:rPr>
                <w:rFonts w:hint="default" w:ascii="Cambria" w:hAnsi="Cambria" w:cs="Cambria"/>
              </w:rPr>
            </w:pPr>
            <w:r>
              <w:rPr>
                <w:rFonts w:hint="default" w:ascii="Cambria" w:hAnsi="Cambria" w:eastAsia="Times New Roman" w:cs="Cambria"/>
                <w:b w:val="0"/>
                <w:sz w:val="16"/>
              </w:rPr>
              <w:t>Mahajan A</w:t>
            </w:r>
          </w:p>
        </w:tc>
      </w:tr>
      <w:tr w14:paraId="55FE14D7">
        <w:tblPrEx>
          <w:tblCellMar>
            <w:top w:w="0" w:type="dxa"/>
            <w:left w:w="108" w:type="dxa"/>
            <w:bottom w:w="0" w:type="dxa"/>
            <w:right w:w="108" w:type="dxa"/>
          </w:tblCellMar>
        </w:tblPrEx>
        <w:trPr>
          <w:jc w:val="center"/>
        </w:trPr>
        <w:tc>
          <w:tcPr>
            <w:tcW w:w="1944"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799464DA">
            <w:pPr>
              <w:spacing w:before="0" w:after="0" w:line="240" w:lineRule="auto"/>
              <w:jc w:val="center"/>
              <w:rPr>
                <w:rFonts w:hint="default" w:ascii="Cambria" w:hAnsi="Cambria" w:cs="Cambria"/>
              </w:rPr>
            </w:pPr>
            <w:r>
              <w:rPr>
                <w:rFonts w:hint="default" w:ascii="Cambria" w:hAnsi="Cambria" w:eastAsia="Times New Roman" w:cs="Cambria"/>
                <w:b w:val="0"/>
                <w:sz w:val="16"/>
              </w:rPr>
              <w:t>ieu-a-1090</w:t>
            </w:r>
          </w:p>
        </w:tc>
        <w:tc>
          <w:tcPr>
            <w:tcW w:w="79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72B43DE9">
            <w:pPr>
              <w:spacing w:before="0" w:after="0" w:line="240" w:lineRule="auto"/>
              <w:jc w:val="center"/>
              <w:rPr>
                <w:rFonts w:hint="default" w:ascii="Cambria" w:hAnsi="Cambria" w:cs="Cambria"/>
              </w:rPr>
            </w:pPr>
            <w:r>
              <w:rPr>
                <w:rFonts w:hint="default" w:ascii="Cambria" w:hAnsi="Cambria" w:eastAsia="Times New Roman" w:cs="Cambria"/>
                <w:b w:val="0"/>
                <w:sz w:val="16"/>
              </w:rPr>
              <w:t>2016</w:t>
            </w:r>
          </w:p>
        </w:tc>
        <w:tc>
          <w:tcPr>
            <w:tcW w:w="180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582EA927">
            <w:pPr>
              <w:spacing w:before="0" w:after="0" w:line="240" w:lineRule="auto"/>
              <w:jc w:val="center"/>
              <w:rPr>
                <w:rFonts w:hint="default" w:ascii="Cambria" w:hAnsi="Cambria" w:cs="Cambria"/>
              </w:rPr>
            </w:pPr>
            <w:r>
              <w:rPr>
                <w:rFonts w:hint="default" w:ascii="Cambria" w:hAnsi="Cambria" w:eastAsia="Times New Roman" w:cs="Cambria"/>
                <w:b w:val="0"/>
                <w:sz w:val="16"/>
              </w:rPr>
              <w:t>Type 2 diabetes</w:t>
            </w:r>
          </w:p>
        </w:tc>
        <w:tc>
          <w:tcPr>
            <w:tcW w:w="151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124ED56B">
            <w:pPr>
              <w:spacing w:before="0" w:after="0" w:line="240" w:lineRule="auto"/>
              <w:jc w:val="center"/>
              <w:rPr>
                <w:rFonts w:hint="default" w:ascii="Cambria" w:hAnsi="Cambria" w:cs="Cambria"/>
              </w:rPr>
            </w:pPr>
            <w:r>
              <w:rPr>
                <w:rFonts w:hint="default" w:ascii="Cambria" w:hAnsi="Cambria" w:eastAsia="Times New Roman" w:cs="Cambria"/>
                <w:b w:val="0"/>
                <w:sz w:val="16"/>
              </w:rPr>
              <w:t>UK Biobank</w:t>
            </w:r>
          </w:p>
        </w:tc>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1C80E860">
            <w:pPr>
              <w:spacing w:before="0" w:after="0" w:line="240" w:lineRule="auto"/>
              <w:jc w:val="center"/>
              <w:rPr>
                <w:rFonts w:hint="default" w:ascii="Cambria" w:hAnsi="Cambria" w:cs="Cambria"/>
              </w:rPr>
            </w:pPr>
            <w:r>
              <w:rPr>
                <w:rFonts w:hint="default" w:ascii="Cambria" w:hAnsi="Cambria" w:eastAsia="Times New Roman" w:cs="Cambria"/>
                <w:b w:val="0"/>
                <w:sz w:val="16"/>
              </w:rPr>
              <w:t>120286</w:t>
            </w:r>
          </w:p>
        </w:tc>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1D711408">
            <w:pPr>
              <w:spacing w:before="0" w:after="0" w:line="240" w:lineRule="auto"/>
              <w:jc w:val="center"/>
              <w:rPr>
                <w:rFonts w:hint="default" w:ascii="Cambria" w:hAnsi="Cambria" w:cs="Cambria"/>
              </w:rPr>
            </w:pPr>
            <w:r>
              <w:rPr>
                <w:rFonts w:hint="default" w:ascii="Cambria" w:hAnsi="Cambria" w:eastAsia="Times New Roman" w:cs="Cambria"/>
                <w:b w:val="0"/>
                <w:sz w:val="16"/>
              </w:rPr>
              <w:t>8404296</w:t>
            </w:r>
          </w:p>
        </w:tc>
        <w:tc>
          <w:tcPr>
            <w:tcW w:w="1296"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43655872">
            <w:pPr>
              <w:spacing w:before="0" w:after="0" w:line="240" w:lineRule="auto"/>
              <w:jc w:val="left"/>
              <w:rPr>
                <w:rFonts w:hint="default" w:ascii="Cambria" w:hAnsi="Cambria" w:cs="Cambria"/>
              </w:rPr>
            </w:pPr>
            <w:r>
              <w:rPr>
                <w:rFonts w:hint="default" w:ascii="Cambria" w:hAnsi="Cambria" w:eastAsia="Times New Roman" w:cs="Cambria"/>
                <w:b w:val="0"/>
                <w:sz w:val="16"/>
              </w:rPr>
              <w:t>European</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41478133">
            <w:pPr>
              <w:spacing w:before="0" w:after="0" w:line="240" w:lineRule="auto"/>
              <w:jc w:val="center"/>
              <w:rPr>
                <w:rFonts w:hint="default" w:ascii="Cambria" w:hAnsi="Cambria" w:cs="Cambria"/>
              </w:rPr>
            </w:pPr>
            <w:r>
              <w:rPr>
                <w:rFonts w:hint="default" w:ascii="Cambria" w:hAnsi="Cambria" w:eastAsia="Times New Roman" w:cs="Cambria"/>
                <w:b w:val="0"/>
                <w:sz w:val="16"/>
              </w:rPr>
              <w:t>4040</w:t>
            </w:r>
          </w:p>
        </w:tc>
        <w:tc>
          <w:tcPr>
            <w:tcW w:w="1296"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72913CCB">
            <w:pPr>
              <w:spacing w:before="0" w:after="0" w:line="240" w:lineRule="auto"/>
              <w:jc w:val="center"/>
              <w:rPr>
                <w:rFonts w:hint="default" w:ascii="Cambria" w:hAnsi="Cambria" w:cs="Cambria"/>
              </w:rPr>
            </w:pPr>
            <w:r>
              <w:rPr>
                <w:rFonts w:hint="default" w:ascii="Cambria" w:hAnsi="Cambria" w:eastAsia="Times New Roman" w:cs="Cambria"/>
                <w:b w:val="0"/>
                <w:sz w:val="16"/>
              </w:rPr>
              <w:t>116246</w:t>
            </w:r>
          </w:p>
        </w:tc>
        <w:tc>
          <w:tcPr>
            <w:tcW w:w="1296"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65FFBFDA">
            <w:pPr>
              <w:spacing w:before="0" w:after="0" w:line="240" w:lineRule="auto"/>
              <w:jc w:val="left"/>
              <w:rPr>
                <w:rFonts w:hint="default" w:ascii="Cambria" w:hAnsi="Cambria" w:cs="Cambria"/>
              </w:rPr>
            </w:pPr>
            <w:r>
              <w:rPr>
                <w:rFonts w:hint="default" w:ascii="Cambria" w:hAnsi="Cambria" w:eastAsia="Times New Roman" w:cs="Cambria"/>
                <w:b w:val="0"/>
                <w:sz w:val="16"/>
              </w:rPr>
              <w:t>Wood</w:t>
            </w:r>
          </w:p>
        </w:tc>
      </w:tr>
      <w:tr w14:paraId="71626CDE">
        <w:tblPrEx>
          <w:tblCellMar>
            <w:top w:w="0" w:type="dxa"/>
            <w:left w:w="108" w:type="dxa"/>
            <w:bottom w:w="0" w:type="dxa"/>
            <w:right w:w="108" w:type="dxa"/>
          </w:tblCellMar>
        </w:tblPrEx>
        <w:trPr>
          <w:jc w:val="center"/>
        </w:trPr>
        <w:tc>
          <w:tcPr>
            <w:tcW w:w="1944"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61F7FDE2">
            <w:pPr>
              <w:spacing w:before="0" w:after="0" w:line="240" w:lineRule="auto"/>
              <w:jc w:val="center"/>
              <w:rPr>
                <w:rFonts w:hint="default" w:ascii="Cambria" w:hAnsi="Cambria" w:cs="Cambria"/>
              </w:rPr>
            </w:pPr>
            <w:r>
              <w:rPr>
                <w:rFonts w:hint="default" w:ascii="Cambria" w:hAnsi="Cambria" w:eastAsia="Times New Roman" w:cs="Cambria"/>
                <w:b w:val="0"/>
                <w:sz w:val="16"/>
              </w:rPr>
              <w:t>ieu-a-26</w:t>
            </w:r>
          </w:p>
        </w:tc>
        <w:tc>
          <w:tcPr>
            <w:tcW w:w="79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0A744777">
            <w:pPr>
              <w:spacing w:before="0" w:after="0" w:line="240" w:lineRule="auto"/>
              <w:jc w:val="center"/>
              <w:rPr>
                <w:rFonts w:hint="default" w:ascii="Cambria" w:hAnsi="Cambria" w:cs="Cambria"/>
              </w:rPr>
            </w:pPr>
            <w:r>
              <w:rPr>
                <w:rFonts w:hint="default" w:ascii="Cambria" w:hAnsi="Cambria" w:eastAsia="Times New Roman" w:cs="Cambria"/>
                <w:b w:val="0"/>
                <w:sz w:val="16"/>
              </w:rPr>
              <w:t>2012</w:t>
            </w:r>
          </w:p>
        </w:tc>
        <w:tc>
          <w:tcPr>
            <w:tcW w:w="180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57F4906A">
            <w:pPr>
              <w:spacing w:before="0" w:after="0" w:line="240" w:lineRule="auto"/>
              <w:jc w:val="center"/>
              <w:rPr>
                <w:rFonts w:hint="default" w:ascii="Cambria" w:hAnsi="Cambria" w:cs="Cambria"/>
              </w:rPr>
            </w:pPr>
            <w:r>
              <w:rPr>
                <w:rFonts w:hint="default" w:ascii="Cambria" w:hAnsi="Cambria" w:eastAsia="Times New Roman" w:cs="Cambria"/>
                <w:b w:val="0"/>
                <w:sz w:val="16"/>
              </w:rPr>
              <w:t>Type 2 diabetes</w:t>
            </w:r>
          </w:p>
        </w:tc>
        <w:tc>
          <w:tcPr>
            <w:tcW w:w="151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3C88D4D7">
            <w:pPr>
              <w:spacing w:before="0" w:after="0" w:line="240" w:lineRule="auto"/>
              <w:jc w:val="center"/>
              <w:rPr>
                <w:rFonts w:hint="default" w:ascii="Cambria" w:hAnsi="Cambria" w:cs="Cambria"/>
              </w:rPr>
            </w:pPr>
            <w:r>
              <w:rPr>
                <w:rFonts w:hint="default" w:ascii="Cambria" w:hAnsi="Cambria" w:eastAsia="Times New Roman" w:cs="Cambria"/>
                <w:b w:val="0"/>
                <w:sz w:val="16"/>
              </w:rPr>
              <w:t>DIAGRAM</w:t>
            </w:r>
          </w:p>
        </w:tc>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14A87CD5">
            <w:pPr>
              <w:spacing w:before="0" w:after="0" w:line="240" w:lineRule="auto"/>
              <w:jc w:val="center"/>
              <w:rPr>
                <w:rFonts w:hint="default" w:ascii="Cambria" w:hAnsi="Cambria" w:cs="Cambria"/>
              </w:rPr>
            </w:pPr>
            <w:r>
              <w:rPr>
                <w:rFonts w:hint="default" w:ascii="Cambria" w:hAnsi="Cambria" w:eastAsia="Times New Roman" w:cs="Cambria"/>
                <w:b w:val="0"/>
                <w:sz w:val="16"/>
              </w:rPr>
              <w:t>69033</w:t>
            </w:r>
          </w:p>
        </w:tc>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339CB4A0">
            <w:pPr>
              <w:spacing w:before="0" w:after="0" w:line="240" w:lineRule="auto"/>
              <w:jc w:val="center"/>
              <w:rPr>
                <w:rFonts w:hint="default" w:ascii="Cambria" w:hAnsi="Cambria" w:cs="Cambria"/>
              </w:rPr>
            </w:pPr>
            <w:r>
              <w:rPr>
                <w:rFonts w:hint="default" w:ascii="Cambria" w:hAnsi="Cambria" w:eastAsia="Times New Roman" w:cs="Cambria"/>
                <w:b w:val="0"/>
                <w:sz w:val="16"/>
              </w:rPr>
              <w:t>2473442</w:t>
            </w:r>
          </w:p>
        </w:tc>
        <w:tc>
          <w:tcPr>
            <w:tcW w:w="1296"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7C7BE168">
            <w:pPr>
              <w:spacing w:before="0" w:after="0" w:line="240" w:lineRule="auto"/>
              <w:jc w:val="left"/>
              <w:rPr>
                <w:rFonts w:hint="default" w:ascii="Cambria" w:hAnsi="Cambria" w:cs="Cambria"/>
              </w:rPr>
            </w:pPr>
            <w:r>
              <w:rPr>
                <w:rFonts w:hint="default" w:ascii="Cambria" w:hAnsi="Cambria" w:eastAsia="Times New Roman" w:cs="Cambria"/>
                <w:b w:val="0"/>
                <w:sz w:val="16"/>
              </w:rPr>
              <w:t>European</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6B44DB65">
            <w:pPr>
              <w:spacing w:before="0" w:after="0" w:line="240" w:lineRule="auto"/>
              <w:jc w:val="center"/>
              <w:rPr>
                <w:rFonts w:hint="default" w:ascii="Cambria" w:hAnsi="Cambria" w:cs="Cambria"/>
              </w:rPr>
            </w:pPr>
            <w:r>
              <w:rPr>
                <w:rFonts w:hint="default" w:ascii="Cambria" w:hAnsi="Cambria" w:eastAsia="Times New Roman" w:cs="Cambria"/>
                <w:b w:val="0"/>
                <w:sz w:val="16"/>
              </w:rPr>
              <w:t>12171</w:t>
            </w:r>
          </w:p>
        </w:tc>
        <w:tc>
          <w:tcPr>
            <w:tcW w:w="1296"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54C18D4B">
            <w:pPr>
              <w:spacing w:before="0" w:after="0" w:line="240" w:lineRule="auto"/>
              <w:jc w:val="center"/>
              <w:rPr>
                <w:rFonts w:hint="default" w:ascii="Cambria" w:hAnsi="Cambria" w:cs="Cambria"/>
              </w:rPr>
            </w:pPr>
            <w:r>
              <w:rPr>
                <w:rFonts w:hint="default" w:ascii="Cambria" w:hAnsi="Cambria" w:eastAsia="Times New Roman" w:cs="Cambria"/>
                <w:b w:val="0"/>
                <w:sz w:val="16"/>
              </w:rPr>
              <w:t>56862</w:t>
            </w:r>
          </w:p>
        </w:tc>
        <w:tc>
          <w:tcPr>
            <w:tcW w:w="1296"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0FF80693">
            <w:pPr>
              <w:spacing w:before="0" w:after="0" w:line="240" w:lineRule="auto"/>
              <w:jc w:val="left"/>
              <w:rPr>
                <w:rFonts w:hint="default" w:ascii="Cambria" w:hAnsi="Cambria" w:cs="Cambria"/>
              </w:rPr>
            </w:pPr>
            <w:r>
              <w:rPr>
                <w:rFonts w:hint="default" w:ascii="Cambria" w:hAnsi="Cambria" w:eastAsia="Times New Roman" w:cs="Cambria"/>
                <w:b w:val="0"/>
                <w:sz w:val="16"/>
              </w:rPr>
              <w:t>Morris</w:t>
            </w:r>
          </w:p>
        </w:tc>
      </w:tr>
      <w:tr w14:paraId="351243C4">
        <w:tblPrEx>
          <w:tblCellMar>
            <w:top w:w="0" w:type="dxa"/>
            <w:left w:w="108" w:type="dxa"/>
            <w:bottom w:w="0" w:type="dxa"/>
            <w:right w:w="108" w:type="dxa"/>
          </w:tblCellMar>
        </w:tblPrEx>
        <w:trPr>
          <w:jc w:val="center"/>
        </w:trPr>
        <w:tc>
          <w:tcPr>
            <w:tcW w:w="1944"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31BE5097">
            <w:pPr>
              <w:spacing w:before="0" w:after="0" w:line="240" w:lineRule="auto"/>
              <w:jc w:val="center"/>
              <w:rPr>
                <w:rFonts w:hint="default" w:ascii="Cambria" w:hAnsi="Cambria" w:cs="Cambria"/>
              </w:rPr>
            </w:pPr>
            <w:r>
              <w:rPr>
                <w:rFonts w:hint="default" w:ascii="Cambria" w:hAnsi="Cambria" w:eastAsia="Times New Roman" w:cs="Cambria"/>
                <w:b w:val="0"/>
                <w:sz w:val="16"/>
              </w:rPr>
              <w:t>ebi-a-GCST90006934</w:t>
            </w:r>
          </w:p>
        </w:tc>
        <w:tc>
          <w:tcPr>
            <w:tcW w:w="79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0C86DE43">
            <w:pPr>
              <w:spacing w:before="0" w:after="0" w:line="240" w:lineRule="auto"/>
              <w:jc w:val="center"/>
              <w:rPr>
                <w:rFonts w:hint="default" w:ascii="Cambria" w:hAnsi="Cambria" w:cs="Cambria"/>
              </w:rPr>
            </w:pPr>
            <w:r>
              <w:rPr>
                <w:rFonts w:hint="default" w:ascii="Cambria" w:hAnsi="Cambria" w:eastAsia="Times New Roman" w:cs="Cambria"/>
                <w:b w:val="0"/>
                <w:sz w:val="16"/>
              </w:rPr>
              <w:t>2020</w:t>
            </w:r>
          </w:p>
        </w:tc>
        <w:tc>
          <w:tcPr>
            <w:tcW w:w="180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66DA76DB">
            <w:pPr>
              <w:spacing w:before="0" w:after="0" w:line="240" w:lineRule="auto"/>
              <w:jc w:val="center"/>
              <w:rPr>
                <w:rFonts w:hint="default" w:ascii="Cambria" w:hAnsi="Cambria" w:cs="Cambria"/>
              </w:rPr>
            </w:pPr>
            <w:r>
              <w:rPr>
                <w:rFonts w:hint="default" w:ascii="Cambria" w:hAnsi="Cambria" w:eastAsia="Times New Roman" w:cs="Cambria"/>
                <w:b w:val="0"/>
                <w:sz w:val="16"/>
              </w:rPr>
              <w:t>Type 2 diabetes</w:t>
            </w:r>
          </w:p>
        </w:tc>
        <w:tc>
          <w:tcPr>
            <w:tcW w:w="151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49951909">
            <w:pPr>
              <w:spacing w:before="0" w:after="0" w:line="240" w:lineRule="auto"/>
              <w:jc w:val="center"/>
              <w:rPr>
                <w:rFonts w:hint="default" w:ascii="Cambria" w:hAnsi="Cambria" w:cs="Cambria"/>
              </w:rPr>
            </w:pPr>
          </w:p>
        </w:tc>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30F64056">
            <w:pPr>
              <w:spacing w:before="0" w:after="0" w:line="240" w:lineRule="auto"/>
              <w:jc w:val="center"/>
              <w:rPr>
                <w:rFonts w:hint="default" w:ascii="Cambria" w:hAnsi="Cambria" w:cs="Cambria"/>
              </w:rPr>
            </w:pPr>
            <w:r>
              <w:rPr>
                <w:rFonts w:hint="default" w:ascii="Cambria" w:hAnsi="Cambria" w:eastAsia="Times New Roman" w:cs="Cambria"/>
                <w:b w:val="0"/>
                <w:sz w:val="16"/>
              </w:rPr>
              <w:t>22326</w:t>
            </w:r>
          </w:p>
        </w:tc>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789281A0">
            <w:pPr>
              <w:spacing w:before="0" w:after="0" w:line="240" w:lineRule="auto"/>
              <w:jc w:val="center"/>
              <w:rPr>
                <w:rFonts w:hint="default" w:ascii="Cambria" w:hAnsi="Cambria" w:cs="Cambria"/>
              </w:rPr>
            </w:pPr>
            <w:r>
              <w:rPr>
                <w:rFonts w:hint="default" w:ascii="Cambria" w:hAnsi="Cambria" w:eastAsia="Times New Roman" w:cs="Cambria"/>
                <w:b w:val="0"/>
                <w:sz w:val="16"/>
              </w:rPr>
              <w:t>8884933</w:t>
            </w:r>
          </w:p>
        </w:tc>
        <w:tc>
          <w:tcPr>
            <w:tcW w:w="1296"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3E7B7B60">
            <w:pPr>
              <w:spacing w:before="0" w:after="0" w:line="240" w:lineRule="auto"/>
              <w:jc w:val="left"/>
              <w:rPr>
                <w:rFonts w:hint="default" w:ascii="Cambria" w:hAnsi="Cambria" w:cs="Cambria"/>
              </w:rPr>
            </w:pPr>
            <w:r>
              <w:rPr>
                <w:rFonts w:hint="default" w:ascii="Cambria" w:hAnsi="Cambria" w:eastAsia="Times New Roman" w:cs="Cambria"/>
                <w:b w:val="0"/>
                <w:sz w:val="16"/>
              </w:rPr>
              <w:t>European</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67ECCBA9">
            <w:pPr>
              <w:spacing w:before="0" w:after="0" w:line="240" w:lineRule="auto"/>
              <w:jc w:val="center"/>
              <w:rPr>
                <w:rFonts w:hint="default" w:ascii="Cambria" w:hAnsi="Cambria" w:cs="Cambria"/>
              </w:rPr>
            </w:pPr>
            <w:r>
              <w:rPr>
                <w:rFonts w:hint="default" w:ascii="Cambria" w:hAnsi="Cambria" w:eastAsia="Times New Roman" w:cs="Cambria"/>
                <w:b w:val="0"/>
                <w:sz w:val="16"/>
              </w:rPr>
              <w:t>9978</w:t>
            </w:r>
          </w:p>
        </w:tc>
        <w:tc>
          <w:tcPr>
            <w:tcW w:w="1296"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6C3E341F">
            <w:pPr>
              <w:spacing w:before="0" w:after="0" w:line="240" w:lineRule="auto"/>
              <w:jc w:val="center"/>
              <w:rPr>
                <w:rFonts w:hint="default" w:ascii="Cambria" w:hAnsi="Cambria" w:cs="Cambria"/>
              </w:rPr>
            </w:pPr>
            <w:r>
              <w:rPr>
                <w:rFonts w:hint="default" w:ascii="Cambria" w:hAnsi="Cambria" w:eastAsia="Times New Roman" w:cs="Cambria"/>
                <w:b w:val="0"/>
                <w:sz w:val="16"/>
              </w:rPr>
              <w:t>12348</w:t>
            </w:r>
          </w:p>
        </w:tc>
        <w:tc>
          <w:tcPr>
            <w:tcW w:w="1296"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30562AFC">
            <w:pPr>
              <w:spacing w:before="0" w:after="0" w:line="240" w:lineRule="auto"/>
              <w:jc w:val="left"/>
              <w:rPr>
                <w:rFonts w:hint="default" w:ascii="Cambria" w:hAnsi="Cambria" w:cs="Cambria"/>
              </w:rPr>
            </w:pPr>
            <w:r>
              <w:rPr>
                <w:rFonts w:hint="default" w:ascii="Cambria" w:hAnsi="Cambria" w:eastAsia="Times New Roman" w:cs="Cambria"/>
                <w:b w:val="0"/>
                <w:sz w:val="16"/>
              </w:rPr>
              <w:t>Cai L</w:t>
            </w:r>
          </w:p>
        </w:tc>
      </w:tr>
      <w:tr w14:paraId="3EA5751A">
        <w:tblPrEx>
          <w:tblCellMar>
            <w:top w:w="0" w:type="dxa"/>
            <w:left w:w="108" w:type="dxa"/>
            <w:bottom w:w="0" w:type="dxa"/>
            <w:right w:w="108" w:type="dxa"/>
          </w:tblCellMar>
        </w:tblPrEx>
        <w:trPr>
          <w:jc w:val="center"/>
        </w:trPr>
        <w:tc>
          <w:tcPr>
            <w:tcW w:w="1944" w:type="dxa"/>
            <w:tcBorders>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2F0D73EB">
            <w:pPr>
              <w:spacing w:before="0" w:after="0" w:line="240" w:lineRule="auto"/>
              <w:jc w:val="center"/>
              <w:rPr>
                <w:rFonts w:hint="default" w:ascii="Cambria" w:hAnsi="Cambria" w:cs="Cambria"/>
              </w:rPr>
            </w:pPr>
            <w:r>
              <w:rPr>
                <w:rFonts w:hint="default" w:ascii="Cambria" w:hAnsi="Cambria" w:eastAsia="Times New Roman" w:cs="Cambria"/>
                <w:b w:val="0"/>
                <w:sz w:val="16"/>
              </w:rPr>
              <w:t>ebi-a-GCST90026417</w:t>
            </w:r>
          </w:p>
        </w:tc>
        <w:tc>
          <w:tcPr>
            <w:tcW w:w="792" w:type="dxa"/>
            <w:tcBorders>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4892D14F">
            <w:pPr>
              <w:spacing w:before="0" w:after="0" w:line="240" w:lineRule="auto"/>
              <w:jc w:val="center"/>
              <w:rPr>
                <w:rFonts w:hint="default" w:ascii="Cambria" w:hAnsi="Cambria" w:cs="Cambria"/>
              </w:rPr>
            </w:pPr>
            <w:r>
              <w:rPr>
                <w:rFonts w:hint="default" w:ascii="Cambria" w:hAnsi="Cambria" w:eastAsia="Times New Roman" w:cs="Cambria"/>
                <w:b w:val="0"/>
                <w:sz w:val="16"/>
              </w:rPr>
              <w:t>2021</w:t>
            </w:r>
          </w:p>
        </w:tc>
        <w:tc>
          <w:tcPr>
            <w:tcW w:w="1800" w:type="dxa"/>
            <w:tcBorders>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7A20C148">
            <w:pPr>
              <w:spacing w:before="0" w:after="0" w:line="240" w:lineRule="auto"/>
              <w:jc w:val="center"/>
              <w:rPr>
                <w:rFonts w:hint="default" w:ascii="Cambria" w:hAnsi="Cambria" w:cs="Cambria"/>
              </w:rPr>
            </w:pPr>
            <w:r>
              <w:rPr>
                <w:rFonts w:hint="default" w:ascii="Cambria" w:hAnsi="Cambria" w:eastAsia="Times New Roman" w:cs="Cambria"/>
                <w:b w:val="0"/>
                <w:sz w:val="16"/>
              </w:rPr>
              <w:t>Type 2 diabetes</w:t>
            </w:r>
          </w:p>
        </w:tc>
        <w:tc>
          <w:tcPr>
            <w:tcW w:w="1512" w:type="dxa"/>
            <w:tcBorders>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4A306EF6">
            <w:pPr>
              <w:spacing w:before="0" w:after="0" w:line="240" w:lineRule="auto"/>
              <w:jc w:val="center"/>
              <w:rPr>
                <w:rFonts w:hint="default" w:ascii="Cambria" w:hAnsi="Cambria" w:cs="Cambria"/>
              </w:rPr>
            </w:pPr>
          </w:p>
        </w:tc>
        <w:tc>
          <w:tcPr>
            <w:tcW w:w="1440" w:type="dxa"/>
            <w:tcBorders>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50DE4F24">
            <w:pPr>
              <w:spacing w:before="0" w:after="0" w:line="240" w:lineRule="auto"/>
              <w:jc w:val="center"/>
              <w:rPr>
                <w:rFonts w:hint="default" w:ascii="Cambria" w:hAnsi="Cambria" w:cs="Cambria"/>
              </w:rPr>
            </w:pPr>
            <w:r>
              <w:rPr>
                <w:rFonts w:hint="default" w:ascii="Cambria" w:hAnsi="Cambria" w:eastAsia="Times New Roman" w:cs="Cambria"/>
                <w:b w:val="0"/>
                <w:sz w:val="16"/>
              </w:rPr>
              <w:t>12230</w:t>
            </w:r>
          </w:p>
        </w:tc>
        <w:tc>
          <w:tcPr>
            <w:tcW w:w="1440" w:type="dxa"/>
            <w:tcBorders>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4F214961">
            <w:pPr>
              <w:spacing w:before="0" w:after="0" w:line="240" w:lineRule="auto"/>
              <w:jc w:val="center"/>
              <w:rPr>
                <w:rFonts w:hint="default" w:ascii="Cambria" w:hAnsi="Cambria" w:cs="Cambria"/>
              </w:rPr>
            </w:pPr>
            <w:r>
              <w:rPr>
                <w:rFonts w:hint="default" w:ascii="Cambria" w:hAnsi="Cambria" w:eastAsia="Times New Roman" w:cs="Cambria"/>
                <w:b w:val="0"/>
                <w:sz w:val="16"/>
              </w:rPr>
              <w:t>5379078</w:t>
            </w:r>
          </w:p>
        </w:tc>
        <w:tc>
          <w:tcPr>
            <w:tcW w:w="1296" w:type="dxa"/>
            <w:tcBorders>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43B40C79">
            <w:pPr>
              <w:spacing w:before="0" w:after="0" w:line="240" w:lineRule="auto"/>
              <w:jc w:val="left"/>
              <w:rPr>
                <w:rFonts w:hint="default" w:ascii="Cambria" w:hAnsi="Cambria" w:cs="Cambria"/>
              </w:rPr>
            </w:pPr>
            <w:r>
              <w:rPr>
                <w:rFonts w:hint="default" w:ascii="Cambria" w:hAnsi="Cambria" w:eastAsia="Times New Roman" w:cs="Cambria"/>
                <w:b w:val="0"/>
                <w:sz w:val="16"/>
              </w:rPr>
              <w:t>European</w:t>
            </w:r>
          </w:p>
        </w:tc>
        <w:tc>
          <w:tcPr>
            <w:tcW w:w="1152" w:type="dxa"/>
            <w:tcBorders>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0C3B7EDB">
            <w:pPr>
              <w:spacing w:before="0" w:after="0" w:line="240" w:lineRule="auto"/>
              <w:jc w:val="center"/>
              <w:rPr>
                <w:rFonts w:hint="default" w:ascii="Cambria" w:hAnsi="Cambria" w:cs="Cambria"/>
              </w:rPr>
            </w:pPr>
            <w:r>
              <w:rPr>
                <w:rFonts w:hint="default" w:ascii="Cambria" w:hAnsi="Cambria" w:eastAsia="Times New Roman" w:cs="Cambria"/>
                <w:b w:val="0"/>
                <w:sz w:val="16"/>
              </w:rPr>
              <w:t>9486</w:t>
            </w:r>
          </w:p>
        </w:tc>
        <w:tc>
          <w:tcPr>
            <w:tcW w:w="1296" w:type="dxa"/>
            <w:tcBorders>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3FD47630">
            <w:pPr>
              <w:spacing w:before="0" w:after="0" w:line="240" w:lineRule="auto"/>
              <w:jc w:val="center"/>
              <w:rPr>
                <w:rFonts w:hint="default" w:ascii="Cambria" w:hAnsi="Cambria" w:cs="Cambria"/>
              </w:rPr>
            </w:pPr>
            <w:r>
              <w:rPr>
                <w:rFonts w:hint="default" w:ascii="Cambria" w:hAnsi="Cambria" w:eastAsia="Times New Roman" w:cs="Cambria"/>
                <w:b w:val="0"/>
                <w:sz w:val="16"/>
              </w:rPr>
              <w:t>2744</w:t>
            </w:r>
          </w:p>
        </w:tc>
        <w:tc>
          <w:tcPr>
            <w:tcW w:w="1296" w:type="dxa"/>
            <w:tcBorders>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624A35C0">
            <w:pPr>
              <w:spacing w:before="0" w:after="0" w:line="240" w:lineRule="auto"/>
              <w:jc w:val="left"/>
              <w:rPr>
                <w:rFonts w:hint="default" w:ascii="Cambria" w:hAnsi="Cambria" w:cs="Cambria"/>
              </w:rPr>
            </w:pPr>
            <w:r>
              <w:rPr>
                <w:rFonts w:hint="default" w:ascii="Cambria" w:hAnsi="Cambria" w:eastAsia="Times New Roman" w:cs="Cambria"/>
                <w:b w:val="0"/>
                <w:sz w:val="16"/>
              </w:rPr>
              <w:t>Mansour Aly D</w:t>
            </w:r>
          </w:p>
        </w:tc>
      </w:tr>
    </w:tbl>
    <w:p w14:paraId="5683E884">
      <w:pPr>
        <w:spacing w:before="80" w:after="0"/>
        <w:jc w:val="left"/>
        <w:rPr>
          <w:rFonts w:hint="default" w:ascii="Cambria" w:hAnsi="Cambria" w:cs="Cambria"/>
        </w:rPr>
      </w:pPr>
      <w:r>
        <w:rPr>
          <w:rFonts w:hint="default" w:ascii="Cambria" w:hAnsi="Cambria" w:eastAsia="Times New Roman" w:cs="Cambria"/>
          <w:sz w:val="18"/>
        </w:rPr>
        <w:t>Positive-control analyses used type 2 diabetes GWAS datasets assembled in the uploaded structured workbook. These datasets were used to classify each proxy as validated for primary interpretation, partially supported, null, or exploratory before respiratory-infection estimates were discussed clinically.</w:t>
      </w:r>
    </w:p>
    <w:p w14:paraId="46F5F369">
      <w:pPr>
        <w:spacing w:before="80" w:after="0"/>
        <w:jc w:val="left"/>
        <w:rPr>
          <w:rFonts w:hint="default" w:ascii="Cambria" w:hAnsi="Cambria" w:eastAsia="Times New Roman" w:cs="Cambria"/>
          <w:sz w:val="18"/>
        </w:rPr>
      </w:pPr>
    </w:p>
    <w:p w14:paraId="4F5C8B74">
      <w:pPr>
        <w:rPr>
          <w:rFonts w:hint="default" w:ascii="Cambria" w:hAnsi="Cambria" w:cs="Cambria"/>
        </w:rPr>
      </w:pPr>
      <w:r>
        <w:rPr>
          <w:rFonts w:hint="default" w:ascii="Cambria" w:hAnsi="Cambria" w:cs="Cambria"/>
        </w:rPr>
        <w:br w:type="page"/>
      </w:r>
    </w:p>
    <w:p w14:paraId="33A0C67D">
      <w:pPr>
        <w:spacing w:before="0" w:after="120"/>
        <w:jc w:val="left"/>
        <w:rPr>
          <w:rFonts w:hint="default" w:ascii="Cambria" w:hAnsi="Cambria" w:cs="Cambria"/>
        </w:rPr>
      </w:pPr>
      <w:r>
        <w:rPr>
          <w:rFonts w:hint="default" w:ascii="Cambria" w:hAnsi="Cambria" w:eastAsia="Times New Roman" w:cs="Cambria"/>
          <w:b/>
          <w:i w:val="0"/>
          <w:sz w:val="22"/>
        </w:rPr>
        <w:t xml:space="preserve">Supplementary Table </w:t>
      </w:r>
      <w:r>
        <w:rPr>
          <w:rFonts w:hint="eastAsia" w:ascii="Cambria" w:hAnsi="Cambria" w:eastAsia="宋体" w:cs="Cambria"/>
          <w:b/>
          <w:i w:val="0"/>
          <w:sz w:val="22"/>
          <w:lang w:val="en-US" w:eastAsia="zh-CN"/>
        </w:rPr>
        <w:t>4</w:t>
      </w:r>
      <w:r>
        <w:rPr>
          <w:rFonts w:hint="default" w:ascii="Cambria" w:hAnsi="Cambria" w:eastAsia="Times New Roman" w:cs="Cambria"/>
          <w:b/>
          <w:i w:val="0"/>
          <w:sz w:val="22"/>
        </w:rPr>
        <w:t>. Non-metformin genetic instruments used in primary analyses</w:t>
      </w:r>
    </w:p>
    <w:tbl>
      <w:tblPr>
        <w:tblStyle w:val="2"/>
        <w:tblW w:w="0" w:type="auto"/>
        <w:jc w:val="center"/>
        <w:tblLayout w:type="fixed"/>
        <w:tblCellMar>
          <w:top w:w="0" w:type="dxa"/>
          <w:left w:w="108" w:type="dxa"/>
          <w:bottom w:w="0" w:type="dxa"/>
          <w:right w:w="108" w:type="dxa"/>
        </w:tblCellMar>
      </w:tblPr>
      <w:tblGrid>
        <w:gridCol w:w="1403"/>
        <w:gridCol w:w="1403"/>
        <w:gridCol w:w="1403"/>
        <w:gridCol w:w="1403"/>
        <w:gridCol w:w="1403"/>
        <w:gridCol w:w="1403"/>
        <w:gridCol w:w="1403"/>
        <w:gridCol w:w="1403"/>
        <w:gridCol w:w="1403"/>
        <w:gridCol w:w="1403"/>
      </w:tblGrid>
      <w:tr w14:paraId="47665382">
        <w:tblPrEx>
          <w:tblCellMar>
            <w:top w:w="0" w:type="dxa"/>
            <w:left w:w="108" w:type="dxa"/>
            <w:bottom w:w="0" w:type="dxa"/>
            <w:right w:w="108" w:type="dxa"/>
          </w:tblCellMar>
        </w:tblPrEx>
        <w:trPr>
          <w:tblHeader/>
          <w:jc w:val="center"/>
        </w:trPr>
        <w:tc>
          <w:tcPr>
            <w:tcW w:w="1440" w:type="dxa"/>
            <w:tcBorders>
              <w:top w:val="single" w:color="000000" w:sz="8" w:space="0"/>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7028A5CC">
            <w:pPr>
              <w:spacing w:before="0" w:after="0" w:line="240" w:lineRule="auto"/>
              <w:jc w:val="center"/>
              <w:rPr>
                <w:rFonts w:hint="default" w:ascii="Cambria" w:hAnsi="Cambria" w:cs="Cambria"/>
              </w:rPr>
            </w:pPr>
            <w:r>
              <w:rPr>
                <w:rFonts w:hint="default" w:ascii="Cambria" w:hAnsi="Cambria" w:eastAsia="Times New Roman" w:cs="Cambria"/>
                <w:b/>
                <w:sz w:val="17"/>
              </w:rPr>
              <w:t>SNP</w:t>
            </w:r>
          </w:p>
        </w:tc>
        <w:tc>
          <w:tcPr>
            <w:tcW w:w="1152" w:type="dxa"/>
            <w:tcBorders>
              <w:top w:val="single" w:color="000000" w:sz="8" w:space="0"/>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7D1551CE">
            <w:pPr>
              <w:spacing w:before="0" w:after="0" w:line="240" w:lineRule="auto"/>
              <w:jc w:val="center"/>
              <w:rPr>
                <w:rFonts w:hint="default" w:ascii="Cambria" w:hAnsi="Cambria" w:cs="Cambria"/>
              </w:rPr>
            </w:pPr>
            <w:r>
              <w:rPr>
                <w:rFonts w:hint="default" w:ascii="Cambria" w:hAnsi="Cambria" w:eastAsia="Times New Roman" w:cs="Cambria"/>
                <w:b/>
                <w:sz w:val="17"/>
              </w:rPr>
              <w:t>Effect allele</w:t>
            </w:r>
          </w:p>
        </w:tc>
        <w:tc>
          <w:tcPr>
            <w:tcW w:w="1152" w:type="dxa"/>
            <w:tcBorders>
              <w:top w:val="single" w:color="000000" w:sz="8" w:space="0"/>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04EF659D">
            <w:pPr>
              <w:spacing w:before="0" w:after="0" w:line="240" w:lineRule="auto"/>
              <w:jc w:val="center"/>
              <w:rPr>
                <w:rFonts w:hint="default" w:ascii="Cambria" w:hAnsi="Cambria" w:cs="Cambria"/>
              </w:rPr>
            </w:pPr>
            <w:r>
              <w:rPr>
                <w:rFonts w:hint="default" w:ascii="Cambria" w:hAnsi="Cambria" w:eastAsia="Times New Roman" w:cs="Cambria"/>
                <w:b/>
                <w:sz w:val="17"/>
              </w:rPr>
              <w:t>Other allele</w:t>
            </w:r>
          </w:p>
        </w:tc>
        <w:tc>
          <w:tcPr>
            <w:tcW w:w="1152" w:type="dxa"/>
            <w:tcBorders>
              <w:top w:val="single" w:color="000000" w:sz="8" w:space="0"/>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0BB55A56">
            <w:pPr>
              <w:spacing w:before="0" w:after="0" w:line="240" w:lineRule="auto"/>
              <w:jc w:val="center"/>
              <w:rPr>
                <w:rFonts w:hint="default" w:ascii="Cambria" w:hAnsi="Cambria" w:cs="Cambria"/>
              </w:rPr>
            </w:pPr>
            <w:r>
              <w:rPr>
                <w:rFonts w:hint="default" w:ascii="Cambria" w:hAnsi="Cambria" w:eastAsia="Times New Roman" w:cs="Cambria"/>
                <w:b/>
                <w:sz w:val="17"/>
              </w:rPr>
              <w:t>Beta (exposure)</w:t>
            </w:r>
          </w:p>
        </w:tc>
        <w:tc>
          <w:tcPr>
            <w:tcW w:w="1037" w:type="dxa"/>
            <w:tcBorders>
              <w:top w:val="single" w:color="000000" w:sz="8" w:space="0"/>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7F6A1047">
            <w:pPr>
              <w:spacing w:before="0" w:after="0" w:line="240" w:lineRule="auto"/>
              <w:jc w:val="center"/>
              <w:rPr>
                <w:rFonts w:hint="default" w:ascii="Cambria" w:hAnsi="Cambria" w:cs="Cambria"/>
              </w:rPr>
            </w:pPr>
            <w:r>
              <w:rPr>
                <w:rFonts w:hint="default" w:ascii="Cambria" w:hAnsi="Cambria" w:eastAsia="Times New Roman" w:cs="Cambria"/>
                <w:b/>
                <w:sz w:val="17"/>
              </w:rPr>
              <w:t>SE (exposure)</w:t>
            </w:r>
          </w:p>
        </w:tc>
        <w:tc>
          <w:tcPr>
            <w:tcW w:w="1368" w:type="dxa"/>
            <w:tcBorders>
              <w:top w:val="single" w:color="000000" w:sz="8" w:space="0"/>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5A5700F6">
            <w:pPr>
              <w:spacing w:before="0" w:after="0" w:line="240" w:lineRule="auto"/>
              <w:jc w:val="center"/>
              <w:rPr>
                <w:rFonts w:hint="default" w:ascii="Cambria" w:hAnsi="Cambria" w:cs="Cambria"/>
              </w:rPr>
            </w:pPr>
            <w:r>
              <w:rPr>
                <w:rFonts w:hint="default" w:ascii="Cambria" w:hAnsi="Cambria" w:eastAsia="Times New Roman" w:cs="Cambria"/>
                <w:b/>
                <w:sz w:val="17"/>
              </w:rPr>
              <w:t>P value (exposure)</w:t>
            </w:r>
          </w:p>
        </w:tc>
        <w:tc>
          <w:tcPr>
            <w:tcW w:w="1296" w:type="dxa"/>
            <w:tcBorders>
              <w:top w:val="single" w:color="000000" w:sz="8" w:space="0"/>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4AD7ABD2">
            <w:pPr>
              <w:spacing w:before="0" w:after="0" w:line="240" w:lineRule="auto"/>
              <w:jc w:val="center"/>
              <w:rPr>
                <w:rFonts w:hint="default" w:ascii="Cambria" w:hAnsi="Cambria" w:cs="Cambria"/>
              </w:rPr>
            </w:pPr>
            <w:r>
              <w:rPr>
                <w:rFonts w:hint="default" w:ascii="Cambria" w:hAnsi="Cambria" w:eastAsia="Times New Roman" w:cs="Cambria"/>
                <w:b/>
                <w:sz w:val="17"/>
              </w:rPr>
              <w:t>Effect allele frequency</w:t>
            </w:r>
          </w:p>
        </w:tc>
        <w:tc>
          <w:tcPr>
            <w:tcW w:w="1440" w:type="dxa"/>
            <w:tcBorders>
              <w:top w:val="single" w:color="000000" w:sz="8" w:space="0"/>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535D05EA">
            <w:pPr>
              <w:spacing w:before="0" w:after="0" w:line="240" w:lineRule="auto"/>
              <w:jc w:val="center"/>
              <w:rPr>
                <w:rFonts w:hint="default" w:ascii="Cambria" w:hAnsi="Cambria" w:cs="Cambria"/>
              </w:rPr>
            </w:pPr>
            <w:r>
              <w:rPr>
                <w:rFonts w:hint="default" w:ascii="Cambria" w:hAnsi="Cambria" w:eastAsia="Times New Roman" w:cs="Cambria"/>
                <w:b/>
                <w:sz w:val="17"/>
              </w:rPr>
              <w:t>Instrument label</w:t>
            </w:r>
          </w:p>
        </w:tc>
        <w:tc>
          <w:tcPr>
            <w:tcW w:w="1512" w:type="dxa"/>
            <w:tcBorders>
              <w:top w:val="single" w:color="000000" w:sz="8" w:space="0"/>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2777761C">
            <w:pPr>
              <w:spacing w:before="0" w:after="0" w:line="240" w:lineRule="auto"/>
              <w:jc w:val="center"/>
              <w:rPr>
                <w:rFonts w:hint="default" w:ascii="Cambria" w:hAnsi="Cambria" w:cs="Cambria"/>
              </w:rPr>
            </w:pPr>
            <w:r>
              <w:rPr>
                <w:rFonts w:hint="default" w:ascii="Cambria" w:hAnsi="Cambria" w:eastAsia="Times New Roman" w:cs="Cambria"/>
                <w:b/>
                <w:sz w:val="17"/>
              </w:rPr>
              <w:t>Exposure proxy</w:t>
            </w:r>
          </w:p>
        </w:tc>
        <w:tc>
          <w:tcPr>
            <w:tcW w:w="1440" w:type="dxa"/>
            <w:tcBorders>
              <w:top w:val="single" w:color="000000" w:sz="8" w:space="0"/>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197C6DB8">
            <w:pPr>
              <w:spacing w:before="0" w:after="0" w:line="240" w:lineRule="auto"/>
              <w:jc w:val="center"/>
              <w:rPr>
                <w:rFonts w:hint="default" w:ascii="Cambria" w:hAnsi="Cambria" w:cs="Cambria"/>
              </w:rPr>
            </w:pPr>
            <w:r>
              <w:rPr>
                <w:rFonts w:hint="default" w:ascii="Cambria" w:hAnsi="Cambria" w:eastAsia="Times New Roman" w:cs="Cambria"/>
                <w:b/>
                <w:sz w:val="17"/>
              </w:rPr>
              <w:t>Target gene</w:t>
            </w:r>
          </w:p>
        </w:tc>
      </w:tr>
      <w:tr w14:paraId="6D9989A3">
        <w:tblPrEx>
          <w:tblCellMar>
            <w:top w:w="0" w:type="dxa"/>
            <w:left w:w="108" w:type="dxa"/>
            <w:bottom w:w="0" w:type="dxa"/>
            <w:right w:w="108" w:type="dxa"/>
          </w:tblCellMar>
        </w:tblPrEx>
        <w:trPr>
          <w:jc w:val="center"/>
        </w:trPr>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1EEF3601">
            <w:pPr>
              <w:spacing w:before="0" w:after="0" w:line="240" w:lineRule="auto"/>
              <w:jc w:val="center"/>
              <w:rPr>
                <w:rFonts w:hint="default" w:ascii="Cambria" w:hAnsi="Cambria" w:cs="Cambria"/>
              </w:rPr>
            </w:pPr>
            <w:r>
              <w:rPr>
                <w:rFonts w:hint="default" w:ascii="Cambria" w:hAnsi="Cambria" w:eastAsia="Times New Roman" w:cs="Cambria"/>
                <w:b w:val="0"/>
                <w:sz w:val="16"/>
              </w:rPr>
              <w:t>rs3793342</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06EF0D2B">
            <w:pPr>
              <w:spacing w:before="0" w:after="0" w:line="240" w:lineRule="auto"/>
              <w:jc w:val="center"/>
              <w:rPr>
                <w:rFonts w:hint="default" w:ascii="Cambria" w:hAnsi="Cambria" w:cs="Cambria"/>
              </w:rPr>
            </w:pPr>
            <w:r>
              <w:rPr>
                <w:rFonts w:hint="default" w:ascii="Cambria" w:hAnsi="Cambria" w:eastAsia="Times New Roman" w:cs="Cambria"/>
                <w:b w:val="0"/>
                <w:sz w:val="16"/>
              </w:rPr>
              <w:t>A</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5729CA15">
            <w:pPr>
              <w:spacing w:before="0" w:after="0" w:line="240" w:lineRule="auto"/>
              <w:jc w:val="center"/>
              <w:rPr>
                <w:rFonts w:hint="default" w:ascii="Cambria" w:hAnsi="Cambria" w:cs="Cambria"/>
              </w:rPr>
            </w:pPr>
            <w:r>
              <w:rPr>
                <w:rFonts w:hint="default" w:ascii="Cambria" w:hAnsi="Cambria" w:eastAsia="Times New Roman" w:cs="Cambria"/>
                <w:b w:val="0"/>
                <w:sz w:val="16"/>
              </w:rPr>
              <w:t>G</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3C505BC5">
            <w:pPr>
              <w:spacing w:before="0" w:after="0" w:line="240" w:lineRule="auto"/>
              <w:jc w:val="center"/>
              <w:rPr>
                <w:rFonts w:hint="default" w:ascii="Cambria" w:hAnsi="Cambria" w:cs="Cambria"/>
              </w:rPr>
            </w:pPr>
            <w:r>
              <w:rPr>
                <w:rFonts w:hint="default" w:ascii="Cambria" w:hAnsi="Cambria" w:eastAsia="Times New Roman" w:cs="Cambria"/>
                <w:b w:val="0"/>
                <w:sz w:val="16"/>
              </w:rPr>
              <w:t>-0.017</w:t>
            </w:r>
          </w:p>
        </w:tc>
        <w:tc>
          <w:tcPr>
            <w:tcW w:w="1037"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7AF9CC9C">
            <w:pPr>
              <w:spacing w:before="0" w:after="0" w:line="240" w:lineRule="auto"/>
              <w:jc w:val="left"/>
              <w:rPr>
                <w:rFonts w:hint="default" w:ascii="Cambria" w:hAnsi="Cambria" w:cs="Cambria"/>
              </w:rPr>
            </w:pPr>
            <w:r>
              <w:rPr>
                <w:rFonts w:hint="default" w:ascii="Cambria" w:hAnsi="Cambria" w:eastAsia="Times New Roman" w:cs="Cambria"/>
                <w:b w:val="0"/>
                <w:sz w:val="16"/>
              </w:rPr>
              <w:t>0.003</w:t>
            </w:r>
          </w:p>
        </w:tc>
        <w:tc>
          <w:tcPr>
            <w:tcW w:w="1368"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265D88C8">
            <w:pPr>
              <w:spacing w:before="0" w:after="0" w:line="240" w:lineRule="auto"/>
              <w:jc w:val="center"/>
              <w:rPr>
                <w:rFonts w:hint="default" w:ascii="Cambria" w:hAnsi="Cambria" w:cs="Cambria"/>
              </w:rPr>
            </w:pPr>
            <w:r>
              <w:rPr>
                <w:rFonts w:hint="default" w:ascii="Cambria" w:hAnsi="Cambria" w:eastAsia="Times New Roman" w:cs="Cambria"/>
                <w:b w:val="0"/>
                <w:sz w:val="16"/>
              </w:rPr>
              <w:t>1.95e-07</w:t>
            </w:r>
          </w:p>
        </w:tc>
        <w:tc>
          <w:tcPr>
            <w:tcW w:w="1296"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00FA94AD">
            <w:pPr>
              <w:spacing w:before="0" w:after="0" w:line="240" w:lineRule="auto"/>
              <w:jc w:val="center"/>
              <w:rPr>
                <w:rFonts w:hint="default" w:ascii="Cambria" w:hAnsi="Cambria" w:cs="Cambria"/>
              </w:rPr>
            </w:pPr>
            <w:r>
              <w:rPr>
                <w:rFonts w:hint="default" w:ascii="Cambria" w:hAnsi="Cambria" w:eastAsia="Times New Roman" w:cs="Cambria"/>
                <w:b w:val="0"/>
                <w:sz w:val="16"/>
              </w:rPr>
              <w:t>0.143</w:t>
            </w:r>
          </w:p>
        </w:tc>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00834901">
            <w:pPr>
              <w:spacing w:before="0" w:after="0" w:line="240" w:lineRule="auto"/>
              <w:jc w:val="left"/>
              <w:rPr>
                <w:rFonts w:hint="default" w:ascii="Cambria" w:hAnsi="Cambria" w:cs="Cambria"/>
              </w:rPr>
            </w:pPr>
            <w:r>
              <w:rPr>
                <w:rFonts w:hint="default" w:ascii="Cambria" w:hAnsi="Cambria" w:eastAsia="Times New Roman" w:cs="Cambria"/>
                <w:b w:val="0"/>
                <w:sz w:val="16"/>
              </w:rPr>
              <w:t>PRKAG2</w:t>
            </w:r>
          </w:p>
        </w:tc>
        <w:tc>
          <w:tcPr>
            <w:tcW w:w="151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744B1F04">
            <w:pPr>
              <w:spacing w:before="0" w:after="0" w:line="240" w:lineRule="auto"/>
              <w:jc w:val="left"/>
              <w:rPr>
                <w:rFonts w:hint="default" w:ascii="Cambria" w:hAnsi="Cambria" w:cs="Cambria"/>
              </w:rPr>
            </w:pPr>
            <w:r>
              <w:rPr>
                <w:rFonts w:hint="default" w:ascii="Cambria" w:hAnsi="Cambria" w:eastAsia="Times New Roman" w:cs="Cambria"/>
                <w:b w:val="0"/>
                <w:sz w:val="16"/>
              </w:rPr>
              <w:t>PRKAG2_XY</w:t>
            </w:r>
          </w:p>
        </w:tc>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7466E6CD">
            <w:pPr>
              <w:spacing w:before="0" w:after="0" w:line="240" w:lineRule="auto"/>
              <w:jc w:val="left"/>
              <w:rPr>
                <w:rFonts w:hint="default" w:ascii="Cambria" w:hAnsi="Cambria" w:cs="Cambria"/>
              </w:rPr>
            </w:pPr>
            <w:r>
              <w:rPr>
                <w:rFonts w:hint="default" w:ascii="Cambria" w:hAnsi="Cambria" w:eastAsia="Times New Roman" w:cs="Cambria"/>
                <w:b w:val="0"/>
                <w:sz w:val="16"/>
              </w:rPr>
              <w:t>PRKAG2</w:t>
            </w:r>
          </w:p>
        </w:tc>
      </w:tr>
      <w:tr w14:paraId="00273918">
        <w:tblPrEx>
          <w:tblCellMar>
            <w:top w:w="0" w:type="dxa"/>
            <w:left w:w="108" w:type="dxa"/>
            <w:bottom w:w="0" w:type="dxa"/>
            <w:right w:w="108" w:type="dxa"/>
          </w:tblCellMar>
        </w:tblPrEx>
        <w:trPr>
          <w:jc w:val="center"/>
        </w:trPr>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5310E3CA">
            <w:pPr>
              <w:spacing w:before="0" w:after="0" w:line="240" w:lineRule="auto"/>
              <w:jc w:val="center"/>
              <w:rPr>
                <w:rFonts w:hint="default" w:ascii="Cambria" w:hAnsi="Cambria" w:cs="Cambria"/>
              </w:rPr>
            </w:pPr>
            <w:r>
              <w:rPr>
                <w:rFonts w:hint="default" w:ascii="Cambria" w:hAnsi="Cambria" w:eastAsia="Times New Roman" w:cs="Cambria"/>
                <w:b w:val="0"/>
                <w:sz w:val="16"/>
              </w:rPr>
              <w:t>rs12581493</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73B89D5A">
            <w:pPr>
              <w:spacing w:before="0" w:after="0" w:line="240" w:lineRule="auto"/>
              <w:jc w:val="center"/>
              <w:rPr>
                <w:rFonts w:hint="default" w:ascii="Cambria" w:hAnsi="Cambria" w:cs="Cambria"/>
              </w:rPr>
            </w:pPr>
            <w:r>
              <w:rPr>
                <w:rFonts w:hint="default" w:ascii="Cambria" w:hAnsi="Cambria" w:eastAsia="Times New Roman" w:cs="Cambria"/>
                <w:b w:val="0"/>
                <w:sz w:val="16"/>
              </w:rPr>
              <w:t>G</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43AF4031">
            <w:pPr>
              <w:spacing w:before="0" w:after="0" w:line="240" w:lineRule="auto"/>
              <w:jc w:val="center"/>
              <w:rPr>
                <w:rFonts w:hint="default" w:ascii="Cambria" w:hAnsi="Cambria" w:cs="Cambria"/>
              </w:rPr>
            </w:pPr>
            <w:r>
              <w:rPr>
                <w:rFonts w:hint="default" w:ascii="Cambria" w:hAnsi="Cambria" w:eastAsia="Times New Roman" w:cs="Cambria"/>
                <w:b w:val="0"/>
                <w:sz w:val="16"/>
              </w:rPr>
              <w:t>C</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3BE6ACEA">
            <w:pPr>
              <w:spacing w:before="0" w:after="0" w:line="240" w:lineRule="auto"/>
              <w:jc w:val="center"/>
              <w:rPr>
                <w:rFonts w:hint="default" w:ascii="Cambria" w:hAnsi="Cambria" w:cs="Cambria"/>
              </w:rPr>
            </w:pPr>
            <w:r>
              <w:rPr>
                <w:rFonts w:hint="default" w:ascii="Cambria" w:hAnsi="Cambria" w:eastAsia="Times New Roman" w:cs="Cambria"/>
                <w:b w:val="0"/>
                <w:sz w:val="16"/>
              </w:rPr>
              <w:t>-0.02</w:t>
            </w:r>
          </w:p>
        </w:tc>
        <w:tc>
          <w:tcPr>
            <w:tcW w:w="1037"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56903C34">
            <w:pPr>
              <w:spacing w:before="0" w:after="0" w:line="240" w:lineRule="auto"/>
              <w:jc w:val="left"/>
              <w:rPr>
                <w:rFonts w:hint="default" w:ascii="Cambria" w:hAnsi="Cambria" w:cs="Cambria"/>
              </w:rPr>
            </w:pPr>
            <w:r>
              <w:rPr>
                <w:rFonts w:hint="default" w:ascii="Cambria" w:hAnsi="Cambria" w:eastAsia="Times New Roman" w:cs="Cambria"/>
                <w:b w:val="0"/>
                <w:sz w:val="16"/>
              </w:rPr>
              <w:t>0.002</w:t>
            </w:r>
          </w:p>
        </w:tc>
        <w:tc>
          <w:tcPr>
            <w:tcW w:w="1368"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486CAE74">
            <w:pPr>
              <w:spacing w:before="0" w:after="0" w:line="240" w:lineRule="auto"/>
              <w:jc w:val="center"/>
              <w:rPr>
                <w:rFonts w:hint="default" w:ascii="Cambria" w:hAnsi="Cambria" w:cs="Cambria"/>
              </w:rPr>
            </w:pPr>
            <w:r>
              <w:rPr>
                <w:rFonts w:hint="default" w:ascii="Cambria" w:hAnsi="Cambria" w:eastAsia="Times New Roman" w:cs="Cambria"/>
                <w:b w:val="0"/>
                <w:sz w:val="16"/>
              </w:rPr>
              <w:t>1.67e-16</w:t>
            </w:r>
          </w:p>
        </w:tc>
        <w:tc>
          <w:tcPr>
            <w:tcW w:w="1296"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4F821E3D">
            <w:pPr>
              <w:spacing w:before="0" w:after="0" w:line="240" w:lineRule="auto"/>
              <w:jc w:val="center"/>
              <w:rPr>
                <w:rFonts w:hint="default" w:ascii="Cambria" w:hAnsi="Cambria" w:cs="Cambria"/>
              </w:rPr>
            </w:pPr>
            <w:r>
              <w:rPr>
                <w:rFonts w:hint="default" w:ascii="Cambria" w:hAnsi="Cambria" w:eastAsia="Times New Roman" w:cs="Cambria"/>
                <w:b w:val="0"/>
                <w:sz w:val="16"/>
              </w:rPr>
              <w:t>0.647</w:t>
            </w:r>
          </w:p>
        </w:tc>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515D756F">
            <w:pPr>
              <w:spacing w:before="0" w:after="0" w:line="240" w:lineRule="auto"/>
              <w:jc w:val="left"/>
              <w:rPr>
                <w:rFonts w:hint="default" w:ascii="Cambria" w:hAnsi="Cambria" w:cs="Cambria"/>
              </w:rPr>
            </w:pPr>
            <w:r>
              <w:rPr>
                <w:rFonts w:hint="default" w:ascii="Cambria" w:hAnsi="Cambria" w:eastAsia="Times New Roman" w:cs="Cambria"/>
                <w:b w:val="0"/>
                <w:sz w:val="16"/>
              </w:rPr>
              <w:t>GPD1</w:t>
            </w:r>
          </w:p>
        </w:tc>
        <w:tc>
          <w:tcPr>
            <w:tcW w:w="151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4452C68C">
            <w:pPr>
              <w:spacing w:before="0" w:after="0" w:line="240" w:lineRule="auto"/>
              <w:jc w:val="left"/>
              <w:rPr>
                <w:rFonts w:hint="default" w:ascii="Cambria" w:hAnsi="Cambria" w:cs="Cambria"/>
              </w:rPr>
            </w:pPr>
            <w:r>
              <w:rPr>
                <w:rFonts w:hint="default" w:ascii="Cambria" w:hAnsi="Cambria" w:eastAsia="Times New Roman" w:cs="Cambria"/>
                <w:b w:val="0"/>
                <w:sz w:val="16"/>
              </w:rPr>
              <w:t>GPD1_XY</w:t>
            </w:r>
          </w:p>
        </w:tc>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0877BD25">
            <w:pPr>
              <w:spacing w:before="0" w:after="0" w:line="240" w:lineRule="auto"/>
              <w:jc w:val="left"/>
              <w:rPr>
                <w:rFonts w:hint="default" w:ascii="Cambria" w:hAnsi="Cambria" w:cs="Cambria"/>
              </w:rPr>
            </w:pPr>
            <w:r>
              <w:rPr>
                <w:rFonts w:hint="default" w:ascii="Cambria" w:hAnsi="Cambria" w:eastAsia="Times New Roman" w:cs="Cambria"/>
                <w:b w:val="0"/>
                <w:sz w:val="16"/>
              </w:rPr>
              <w:t>GPD1</w:t>
            </w:r>
          </w:p>
        </w:tc>
      </w:tr>
      <w:tr w14:paraId="1F9F9846">
        <w:tblPrEx>
          <w:tblCellMar>
            <w:top w:w="0" w:type="dxa"/>
            <w:left w:w="108" w:type="dxa"/>
            <w:bottom w:w="0" w:type="dxa"/>
            <w:right w:w="108" w:type="dxa"/>
          </w:tblCellMar>
        </w:tblPrEx>
        <w:trPr>
          <w:jc w:val="center"/>
        </w:trPr>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4965F942">
            <w:pPr>
              <w:spacing w:before="0" w:after="0" w:line="240" w:lineRule="auto"/>
              <w:jc w:val="center"/>
              <w:rPr>
                <w:rFonts w:hint="default" w:ascii="Cambria" w:hAnsi="Cambria" w:cs="Cambria"/>
              </w:rPr>
            </w:pPr>
            <w:r>
              <w:rPr>
                <w:rFonts w:hint="default" w:ascii="Cambria" w:hAnsi="Cambria" w:eastAsia="Times New Roman" w:cs="Cambria"/>
                <w:b w:val="0"/>
                <w:sz w:val="16"/>
              </w:rPr>
              <w:t>rs1076733</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3A0F309C">
            <w:pPr>
              <w:spacing w:before="0" w:after="0" w:line="240" w:lineRule="auto"/>
              <w:jc w:val="center"/>
              <w:rPr>
                <w:rFonts w:hint="default" w:ascii="Cambria" w:hAnsi="Cambria" w:cs="Cambria"/>
              </w:rPr>
            </w:pPr>
            <w:r>
              <w:rPr>
                <w:rFonts w:hint="default" w:ascii="Cambria" w:hAnsi="Cambria" w:eastAsia="Times New Roman" w:cs="Cambria"/>
                <w:b w:val="0"/>
                <w:sz w:val="16"/>
              </w:rPr>
              <w:t>A</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4BDFE27F">
            <w:pPr>
              <w:spacing w:before="0" w:after="0" w:line="240" w:lineRule="auto"/>
              <w:jc w:val="center"/>
              <w:rPr>
                <w:rFonts w:hint="default" w:ascii="Cambria" w:hAnsi="Cambria" w:cs="Cambria"/>
              </w:rPr>
            </w:pPr>
            <w:r>
              <w:rPr>
                <w:rFonts w:hint="default" w:ascii="Cambria" w:hAnsi="Cambria" w:eastAsia="Times New Roman" w:cs="Cambria"/>
                <w:b w:val="0"/>
                <w:sz w:val="16"/>
              </w:rPr>
              <w:t>G</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4C8F97CC">
            <w:pPr>
              <w:spacing w:before="0" w:after="0" w:line="240" w:lineRule="auto"/>
              <w:jc w:val="center"/>
              <w:rPr>
                <w:rFonts w:hint="default" w:ascii="Cambria" w:hAnsi="Cambria" w:cs="Cambria"/>
              </w:rPr>
            </w:pPr>
            <w:r>
              <w:rPr>
                <w:rFonts w:hint="default" w:ascii="Cambria" w:hAnsi="Cambria" w:eastAsia="Times New Roman" w:cs="Cambria"/>
                <w:b w:val="0"/>
                <w:sz w:val="16"/>
              </w:rPr>
              <w:t>-0.007</w:t>
            </w:r>
          </w:p>
        </w:tc>
        <w:tc>
          <w:tcPr>
            <w:tcW w:w="1037"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2E6051D8">
            <w:pPr>
              <w:spacing w:before="0" w:after="0" w:line="240" w:lineRule="auto"/>
              <w:jc w:val="left"/>
              <w:rPr>
                <w:rFonts w:hint="default" w:ascii="Cambria" w:hAnsi="Cambria" w:cs="Cambria"/>
              </w:rPr>
            </w:pPr>
            <w:r>
              <w:rPr>
                <w:rFonts w:hint="default" w:ascii="Cambria" w:hAnsi="Cambria" w:eastAsia="Times New Roman" w:cs="Cambria"/>
                <w:b w:val="0"/>
                <w:sz w:val="16"/>
              </w:rPr>
              <w:t>0.0016</w:t>
            </w:r>
          </w:p>
        </w:tc>
        <w:tc>
          <w:tcPr>
            <w:tcW w:w="1368"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23122D83">
            <w:pPr>
              <w:spacing w:before="0" w:after="0" w:line="240" w:lineRule="auto"/>
              <w:jc w:val="center"/>
              <w:rPr>
                <w:rFonts w:hint="default" w:ascii="Cambria" w:hAnsi="Cambria" w:cs="Cambria"/>
              </w:rPr>
            </w:pPr>
            <w:r>
              <w:rPr>
                <w:rFonts w:hint="default" w:ascii="Cambria" w:hAnsi="Cambria" w:eastAsia="Times New Roman" w:cs="Cambria"/>
                <w:b w:val="0"/>
                <w:sz w:val="16"/>
              </w:rPr>
              <w:t>1.12e-05</w:t>
            </w:r>
          </w:p>
        </w:tc>
        <w:tc>
          <w:tcPr>
            <w:tcW w:w="1296"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34996108">
            <w:pPr>
              <w:spacing w:before="0" w:after="0" w:line="240" w:lineRule="auto"/>
              <w:jc w:val="center"/>
              <w:rPr>
                <w:rFonts w:hint="default" w:ascii="Cambria" w:hAnsi="Cambria" w:cs="Cambria"/>
              </w:rPr>
            </w:pPr>
            <w:r>
              <w:rPr>
                <w:rFonts w:hint="default" w:ascii="Cambria" w:hAnsi="Cambria" w:eastAsia="Times New Roman" w:cs="Cambria"/>
                <w:b w:val="0"/>
                <w:sz w:val="16"/>
              </w:rPr>
              <w:t>0.46</w:t>
            </w:r>
          </w:p>
        </w:tc>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46518ABC">
            <w:pPr>
              <w:spacing w:before="0" w:after="0" w:line="240" w:lineRule="auto"/>
              <w:jc w:val="left"/>
              <w:rPr>
                <w:rFonts w:hint="default" w:ascii="Cambria" w:hAnsi="Cambria" w:cs="Cambria"/>
              </w:rPr>
            </w:pPr>
            <w:r>
              <w:rPr>
                <w:rFonts w:hint="default" w:ascii="Cambria" w:hAnsi="Cambria" w:eastAsia="Times New Roman" w:cs="Cambria"/>
                <w:b w:val="0"/>
                <w:sz w:val="16"/>
              </w:rPr>
              <w:t>GLP1R</w:t>
            </w:r>
          </w:p>
        </w:tc>
        <w:tc>
          <w:tcPr>
            <w:tcW w:w="151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4BC7C1E2">
            <w:pPr>
              <w:spacing w:before="0" w:after="0" w:line="240" w:lineRule="auto"/>
              <w:jc w:val="left"/>
              <w:rPr>
                <w:rFonts w:hint="default" w:ascii="Cambria" w:hAnsi="Cambria" w:cs="Cambria"/>
              </w:rPr>
            </w:pPr>
            <w:r>
              <w:rPr>
                <w:rFonts w:hint="default" w:ascii="Cambria" w:hAnsi="Cambria" w:eastAsia="Times New Roman" w:cs="Cambria"/>
                <w:b w:val="0"/>
                <w:sz w:val="16"/>
              </w:rPr>
              <w:t>GLP1R</w:t>
            </w:r>
          </w:p>
        </w:tc>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4CA89389">
            <w:pPr>
              <w:spacing w:before="0" w:after="0" w:line="240" w:lineRule="auto"/>
              <w:jc w:val="left"/>
              <w:rPr>
                <w:rFonts w:hint="default" w:ascii="Cambria" w:hAnsi="Cambria" w:cs="Cambria"/>
              </w:rPr>
            </w:pPr>
            <w:r>
              <w:rPr>
                <w:rFonts w:hint="default" w:ascii="Cambria" w:hAnsi="Cambria" w:eastAsia="Times New Roman" w:cs="Cambria"/>
                <w:b w:val="0"/>
                <w:sz w:val="16"/>
              </w:rPr>
              <w:t>GLP1R</w:t>
            </w:r>
          </w:p>
        </w:tc>
      </w:tr>
      <w:tr w14:paraId="00D13F87">
        <w:tblPrEx>
          <w:tblCellMar>
            <w:top w:w="0" w:type="dxa"/>
            <w:left w:w="108" w:type="dxa"/>
            <w:bottom w:w="0" w:type="dxa"/>
            <w:right w:w="108" w:type="dxa"/>
          </w:tblCellMar>
        </w:tblPrEx>
        <w:trPr>
          <w:jc w:val="center"/>
        </w:trPr>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1450BD82">
            <w:pPr>
              <w:spacing w:before="0" w:after="0" w:line="240" w:lineRule="auto"/>
              <w:jc w:val="center"/>
              <w:rPr>
                <w:rFonts w:hint="default" w:ascii="Cambria" w:hAnsi="Cambria" w:cs="Cambria"/>
              </w:rPr>
            </w:pPr>
            <w:r>
              <w:rPr>
                <w:rFonts w:hint="default" w:ascii="Cambria" w:hAnsi="Cambria" w:eastAsia="Times New Roman" w:cs="Cambria"/>
                <w:b w:val="0"/>
                <w:sz w:val="16"/>
              </w:rPr>
              <w:t>rs8103934</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5A9BF139">
            <w:pPr>
              <w:spacing w:before="0" w:after="0" w:line="240" w:lineRule="auto"/>
              <w:jc w:val="center"/>
              <w:rPr>
                <w:rFonts w:hint="default" w:ascii="Cambria" w:hAnsi="Cambria" w:cs="Cambria"/>
              </w:rPr>
            </w:pPr>
            <w:r>
              <w:rPr>
                <w:rFonts w:hint="default" w:ascii="Cambria" w:hAnsi="Cambria" w:eastAsia="Times New Roman" w:cs="Cambria"/>
                <w:b w:val="0"/>
                <w:sz w:val="16"/>
              </w:rPr>
              <w:t>T</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449A08D6">
            <w:pPr>
              <w:spacing w:before="0" w:after="0" w:line="240" w:lineRule="auto"/>
              <w:jc w:val="center"/>
              <w:rPr>
                <w:rFonts w:hint="default" w:ascii="Cambria" w:hAnsi="Cambria" w:cs="Cambria"/>
              </w:rPr>
            </w:pPr>
            <w:r>
              <w:rPr>
                <w:rFonts w:hint="default" w:ascii="Cambria" w:hAnsi="Cambria" w:eastAsia="Times New Roman" w:cs="Cambria"/>
                <w:b w:val="0"/>
                <w:sz w:val="16"/>
              </w:rPr>
              <w:t>C</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61209083">
            <w:pPr>
              <w:spacing w:before="0" w:after="0" w:line="240" w:lineRule="auto"/>
              <w:jc w:val="center"/>
              <w:rPr>
                <w:rFonts w:hint="default" w:ascii="Cambria" w:hAnsi="Cambria" w:cs="Cambria"/>
              </w:rPr>
            </w:pPr>
            <w:r>
              <w:rPr>
                <w:rFonts w:hint="default" w:ascii="Cambria" w:hAnsi="Cambria" w:eastAsia="Times New Roman" w:cs="Cambria"/>
                <w:b w:val="0"/>
                <w:sz w:val="16"/>
              </w:rPr>
              <w:t>-0.0115</w:t>
            </w:r>
          </w:p>
        </w:tc>
        <w:tc>
          <w:tcPr>
            <w:tcW w:w="1037"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075D732A">
            <w:pPr>
              <w:spacing w:before="0" w:after="0" w:line="240" w:lineRule="auto"/>
              <w:jc w:val="left"/>
              <w:rPr>
                <w:rFonts w:hint="default" w:ascii="Cambria" w:hAnsi="Cambria" w:cs="Cambria"/>
              </w:rPr>
            </w:pPr>
            <w:r>
              <w:rPr>
                <w:rFonts w:hint="default" w:ascii="Cambria" w:hAnsi="Cambria" w:eastAsia="Times New Roman" w:cs="Cambria"/>
                <w:b w:val="0"/>
                <w:sz w:val="16"/>
              </w:rPr>
              <w:t>0.0027</w:t>
            </w:r>
          </w:p>
        </w:tc>
        <w:tc>
          <w:tcPr>
            <w:tcW w:w="1368"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345729C5">
            <w:pPr>
              <w:spacing w:before="0" w:after="0" w:line="240" w:lineRule="auto"/>
              <w:jc w:val="center"/>
              <w:rPr>
                <w:rFonts w:hint="default" w:ascii="Cambria" w:hAnsi="Cambria" w:cs="Cambria"/>
              </w:rPr>
            </w:pPr>
            <w:r>
              <w:rPr>
                <w:rFonts w:hint="default" w:ascii="Cambria" w:hAnsi="Cambria" w:eastAsia="Times New Roman" w:cs="Cambria"/>
                <w:b w:val="0"/>
                <w:sz w:val="16"/>
              </w:rPr>
              <w:t>3.07e-05</w:t>
            </w:r>
          </w:p>
        </w:tc>
        <w:tc>
          <w:tcPr>
            <w:tcW w:w="1296"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1BF8D46C">
            <w:pPr>
              <w:spacing w:before="0" w:after="0" w:line="240" w:lineRule="auto"/>
              <w:jc w:val="center"/>
              <w:rPr>
                <w:rFonts w:hint="default" w:ascii="Cambria" w:hAnsi="Cambria" w:cs="Cambria"/>
              </w:rPr>
            </w:pPr>
            <w:r>
              <w:rPr>
                <w:rFonts w:hint="default" w:ascii="Cambria" w:hAnsi="Cambria" w:eastAsia="Times New Roman" w:cs="Cambria"/>
                <w:b w:val="0"/>
                <w:sz w:val="16"/>
              </w:rPr>
              <w:t>0.09</w:t>
            </w:r>
          </w:p>
        </w:tc>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2FBC7621">
            <w:pPr>
              <w:spacing w:before="0" w:after="0" w:line="240" w:lineRule="auto"/>
              <w:jc w:val="left"/>
              <w:rPr>
                <w:rFonts w:hint="default" w:ascii="Cambria" w:hAnsi="Cambria" w:cs="Cambria"/>
              </w:rPr>
            </w:pPr>
            <w:r>
              <w:rPr>
                <w:rFonts w:hint="default" w:ascii="Cambria" w:hAnsi="Cambria" w:eastAsia="Times New Roman" w:cs="Cambria"/>
                <w:b w:val="0"/>
                <w:sz w:val="16"/>
              </w:rPr>
              <w:t>INSR</w:t>
            </w:r>
          </w:p>
        </w:tc>
        <w:tc>
          <w:tcPr>
            <w:tcW w:w="151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77950A98">
            <w:pPr>
              <w:spacing w:before="0" w:after="0" w:line="240" w:lineRule="auto"/>
              <w:jc w:val="left"/>
              <w:rPr>
                <w:rFonts w:hint="default" w:ascii="Cambria" w:hAnsi="Cambria" w:cs="Cambria"/>
              </w:rPr>
            </w:pPr>
            <w:r>
              <w:rPr>
                <w:rFonts w:hint="default" w:ascii="Cambria" w:hAnsi="Cambria" w:eastAsia="Times New Roman" w:cs="Cambria"/>
                <w:b w:val="0"/>
                <w:sz w:val="16"/>
              </w:rPr>
              <w:t>INSR</w:t>
            </w:r>
          </w:p>
        </w:tc>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18C8642C">
            <w:pPr>
              <w:spacing w:before="0" w:after="0" w:line="240" w:lineRule="auto"/>
              <w:jc w:val="left"/>
              <w:rPr>
                <w:rFonts w:hint="default" w:ascii="Cambria" w:hAnsi="Cambria" w:cs="Cambria"/>
              </w:rPr>
            </w:pPr>
            <w:r>
              <w:rPr>
                <w:rFonts w:hint="default" w:ascii="Cambria" w:hAnsi="Cambria" w:eastAsia="Times New Roman" w:cs="Cambria"/>
                <w:b w:val="0"/>
                <w:sz w:val="16"/>
              </w:rPr>
              <w:t>INSR</w:t>
            </w:r>
          </w:p>
        </w:tc>
      </w:tr>
      <w:tr w14:paraId="1F6E5871">
        <w:tblPrEx>
          <w:tblCellMar>
            <w:top w:w="0" w:type="dxa"/>
            <w:left w:w="108" w:type="dxa"/>
            <w:bottom w:w="0" w:type="dxa"/>
            <w:right w:w="108" w:type="dxa"/>
          </w:tblCellMar>
        </w:tblPrEx>
        <w:trPr>
          <w:jc w:val="center"/>
        </w:trPr>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6C152116">
            <w:pPr>
              <w:spacing w:before="0" w:after="0" w:line="240" w:lineRule="auto"/>
              <w:jc w:val="center"/>
              <w:rPr>
                <w:rFonts w:hint="default" w:ascii="Cambria" w:hAnsi="Cambria" w:cs="Cambria"/>
              </w:rPr>
            </w:pPr>
            <w:r>
              <w:rPr>
                <w:rFonts w:hint="default" w:ascii="Cambria" w:hAnsi="Cambria" w:eastAsia="Times New Roman" w:cs="Cambria"/>
                <w:b w:val="0"/>
                <w:sz w:val="16"/>
              </w:rPr>
              <w:t>rs35240997</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6204074F">
            <w:pPr>
              <w:spacing w:before="0" w:after="0" w:line="240" w:lineRule="auto"/>
              <w:jc w:val="center"/>
              <w:rPr>
                <w:rFonts w:hint="default" w:ascii="Cambria" w:hAnsi="Cambria" w:cs="Cambria"/>
              </w:rPr>
            </w:pPr>
            <w:r>
              <w:rPr>
                <w:rFonts w:hint="default" w:ascii="Cambria" w:hAnsi="Cambria" w:eastAsia="Times New Roman" w:cs="Cambria"/>
                <w:b w:val="0"/>
                <w:sz w:val="16"/>
              </w:rPr>
              <w:t>G</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04DC8E25">
            <w:pPr>
              <w:spacing w:before="0" w:after="0" w:line="240" w:lineRule="auto"/>
              <w:jc w:val="center"/>
              <w:rPr>
                <w:rFonts w:hint="default" w:ascii="Cambria" w:hAnsi="Cambria" w:cs="Cambria"/>
              </w:rPr>
            </w:pPr>
            <w:r>
              <w:rPr>
                <w:rFonts w:hint="default" w:ascii="Cambria" w:hAnsi="Cambria" w:eastAsia="Times New Roman" w:cs="Cambria"/>
                <w:b w:val="0"/>
                <w:sz w:val="16"/>
              </w:rPr>
              <w:t>A</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3E38A73F">
            <w:pPr>
              <w:spacing w:before="0" w:after="0" w:line="240" w:lineRule="auto"/>
              <w:jc w:val="center"/>
              <w:rPr>
                <w:rFonts w:hint="default" w:ascii="Cambria" w:hAnsi="Cambria" w:cs="Cambria"/>
              </w:rPr>
            </w:pPr>
            <w:r>
              <w:rPr>
                <w:rFonts w:hint="default" w:ascii="Cambria" w:hAnsi="Cambria" w:eastAsia="Times New Roman" w:cs="Cambria"/>
                <w:b w:val="0"/>
                <w:sz w:val="16"/>
              </w:rPr>
              <w:t>-0.0073</w:t>
            </w:r>
          </w:p>
        </w:tc>
        <w:tc>
          <w:tcPr>
            <w:tcW w:w="1037"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5147AB15">
            <w:pPr>
              <w:spacing w:before="0" w:after="0" w:line="240" w:lineRule="auto"/>
              <w:jc w:val="left"/>
              <w:rPr>
                <w:rFonts w:hint="default" w:ascii="Cambria" w:hAnsi="Cambria" w:cs="Cambria"/>
              </w:rPr>
            </w:pPr>
            <w:r>
              <w:rPr>
                <w:rFonts w:hint="default" w:ascii="Cambria" w:hAnsi="Cambria" w:eastAsia="Times New Roman" w:cs="Cambria"/>
                <w:b w:val="0"/>
                <w:sz w:val="16"/>
              </w:rPr>
              <w:t>0.0019</w:t>
            </w:r>
          </w:p>
        </w:tc>
        <w:tc>
          <w:tcPr>
            <w:tcW w:w="1368"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642472B5">
            <w:pPr>
              <w:spacing w:before="0" w:after="0" w:line="240" w:lineRule="auto"/>
              <w:jc w:val="center"/>
              <w:rPr>
                <w:rFonts w:hint="default" w:ascii="Cambria" w:hAnsi="Cambria" w:cs="Cambria"/>
              </w:rPr>
            </w:pPr>
            <w:r>
              <w:rPr>
                <w:rFonts w:hint="default" w:ascii="Cambria" w:hAnsi="Cambria" w:eastAsia="Times New Roman" w:cs="Cambria"/>
                <w:b w:val="0"/>
                <w:sz w:val="16"/>
              </w:rPr>
              <w:t>0.000163</w:t>
            </w:r>
          </w:p>
        </w:tc>
        <w:tc>
          <w:tcPr>
            <w:tcW w:w="1296"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0B544A1F">
            <w:pPr>
              <w:spacing w:before="0" w:after="0" w:line="240" w:lineRule="auto"/>
              <w:jc w:val="center"/>
              <w:rPr>
                <w:rFonts w:hint="default" w:ascii="Cambria" w:hAnsi="Cambria" w:cs="Cambria"/>
              </w:rPr>
            </w:pPr>
            <w:r>
              <w:rPr>
                <w:rFonts w:hint="default" w:ascii="Cambria" w:hAnsi="Cambria" w:eastAsia="Times New Roman" w:cs="Cambria"/>
                <w:b w:val="0"/>
                <w:sz w:val="16"/>
              </w:rPr>
              <w:t>0.21</w:t>
            </w:r>
          </w:p>
        </w:tc>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5126A8FC">
            <w:pPr>
              <w:spacing w:before="0" w:after="0" w:line="240" w:lineRule="auto"/>
              <w:jc w:val="left"/>
              <w:rPr>
                <w:rFonts w:hint="default" w:ascii="Cambria" w:hAnsi="Cambria" w:cs="Cambria"/>
              </w:rPr>
            </w:pPr>
            <w:r>
              <w:rPr>
                <w:rFonts w:hint="default" w:ascii="Cambria" w:hAnsi="Cambria" w:eastAsia="Times New Roman" w:cs="Cambria"/>
                <w:b w:val="0"/>
                <w:sz w:val="16"/>
              </w:rPr>
              <w:t>PPARG</w:t>
            </w:r>
          </w:p>
        </w:tc>
        <w:tc>
          <w:tcPr>
            <w:tcW w:w="151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2D816CD8">
            <w:pPr>
              <w:spacing w:before="0" w:after="0" w:line="240" w:lineRule="auto"/>
              <w:jc w:val="left"/>
              <w:rPr>
                <w:rFonts w:hint="default" w:ascii="Cambria" w:hAnsi="Cambria" w:cs="Cambria"/>
              </w:rPr>
            </w:pPr>
            <w:r>
              <w:rPr>
                <w:rFonts w:hint="default" w:ascii="Cambria" w:hAnsi="Cambria" w:eastAsia="Times New Roman" w:cs="Cambria"/>
                <w:b w:val="0"/>
                <w:sz w:val="16"/>
              </w:rPr>
              <w:t>PPARG</w:t>
            </w:r>
          </w:p>
        </w:tc>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498CD7FE">
            <w:pPr>
              <w:spacing w:before="0" w:after="0" w:line="240" w:lineRule="auto"/>
              <w:jc w:val="left"/>
              <w:rPr>
                <w:rFonts w:hint="default" w:ascii="Cambria" w:hAnsi="Cambria" w:cs="Cambria"/>
              </w:rPr>
            </w:pPr>
            <w:r>
              <w:rPr>
                <w:rFonts w:hint="default" w:ascii="Cambria" w:hAnsi="Cambria" w:eastAsia="Times New Roman" w:cs="Cambria"/>
                <w:b w:val="0"/>
                <w:sz w:val="16"/>
              </w:rPr>
              <w:t>PPARG</w:t>
            </w:r>
          </w:p>
        </w:tc>
      </w:tr>
      <w:tr w14:paraId="4AC2B88B">
        <w:tblPrEx>
          <w:tblCellMar>
            <w:top w:w="0" w:type="dxa"/>
            <w:left w:w="108" w:type="dxa"/>
            <w:bottom w:w="0" w:type="dxa"/>
            <w:right w:w="108" w:type="dxa"/>
          </w:tblCellMar>
        </w:tblPrEx>
        <w:trPr>
          <w:jc w:val="center"/>
        </w:trPr>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3F03268B">
            <w:pPr>
              <w:spacing w:before="0" w:after="0" w:line="240" w:lineRule="auto"/>
              <w:jc w:val="center"/>
              <w:rPr>
                <w:rFonts w:hint="default" w:ascii="Cambria" w:hAnsi="Cambria" w:cs="Cambria"/>
              </w:rPr>
            </w:pPr>
            <w:r>
              <w:rPr>
                <w:rFonts w:hint="default" w:ascii="Cambria" w:hAnsi="Cambria" w:eastAsia="Times New Roman" w:cs="Cambria"/>
                <w:b w:val="0"/>
                <w:sz w:val="16"/>
              </w:rPr>
              <w:t>rs1801282</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69B638EC">
            <w:pPr>
              <w:spacing w:before="0" w:after="0" w:line="240" w:lineRule="auto"/>
              <w:jc w:val="center"/>
              <w:rPr>
                <w:rFonts w:hint="default" w:ascii="Cambria" w:hAnsi="Cambria" w:cs="Cambria"/>
              </w:rPr>
            </w:pPr>
            <w:r>
              <w:rPr>
                <w:rFonts w:hint="default" w:ascii="Cambria" w:hAnsi="Cambria" w:eastAsia="Times New Roman" w:cs="Cambria"/>
                <w:b w:val="0"/>
                <w:sz w:val="16"/>
              </w:rPr>
              <w:t>G</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27BBB1D9">
            <w:pPr>
              <w:spacing w:before="0" w:after="0" w:line="240" w:lineRule="auto"/>
              <w:jc w:val="center"/>
              <w:rPr>
                <w:rFonts w:hint="default" w:ascii="Cambria" w:hAnsi="Cambria" w:cs="Cambria"/>
              </w:rPr>
            </w:pPr>
            <w:r>
              <w:rPr>
                <w:rFonts w:hint="default" w:ascii="Cambria" w:hAnsi="Cambria" w:eastAsia="Times New Roman" w:cs="Cambria"/>
                <w:b w:val="0"/>
                <w:sz w:val="16"/>
              </w:rPr>
              <w:t>C</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62766114">
            <w:pPr>
              <w:spacing w:before="0" w:after="0" w:line="240" w:lineRule="auto"/>
              <w:jc w:val="center"/>
              <w:rPr>
                <w:rFonts w:hint="default" w:ascii="Cambria" w:hAnsi="Cambria" w:cs="Cambria"/>
              </w:rPr>
            </w:pPr>
            <w:r>
              <w:rPr>
                <w:rFonts w:hint="default" w:ascii="Cambria" w:hAnsi="Cambria" w:eastAsia="Times New Roman" w:cs="Cambria"/>
                <w:b w:val="0"/>
                <w:sz w:val="16"/>
              </w:rPr>
              <w:t>-0.008</w:t>
            </w:r>
          </w:p>
        </w:tc>
        <w:tc>
          <w:tcPr>
            <w:tcW w:w="1037"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73BC6FEE">
            <w:pPr>
              <w:spacing w:before="0" w:after="0" w:line="240" w:lineRule="auto"/>
              <w:jc w:val="left"/>
              <w:rPr>
                <w:rFonts w:hint="default" w:ascii="Cambria" w:hAnsi="Cambria" w:cs="Cambria"/>
              </w:rPr>
            </w:pPr>
            <w:r>
              <w:rPr>
                <w:rFonts w:hint="default" w:ascii="Cambria" w:hAnsi="Cambria" w:eastAsia="Times New Roman" w:cs="Cambria"/>
                <w:b w:val="0"/>
                <w:sz w:val="16"/>
              </w:rPr>
              <w:t>0.0024</w:t>
            </w:r>
          </w:p>
        </w:tc>
        <w:tc>
          <w:tcPr>
            <w:tcW w:w="1368"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7722387D">
            <w:pPr>
              <w:spacing w:before="0" w:after="0" w:line="240" w:lineRule="auto"/>
              <w:jc w:val="center"/>
              <w:rPr>
                <w:rFonts w:hint="default" w:ascii="Cambria" w:hAnsi="Cambria" w:cs="Cambria"/>
              </w:rPr>
            </w:pPr>
            <w:r>
              <w:rPr>
                <w:rFonts w:hint="default" w:ascii="Cambria" w:hAnsi="Cambria" w:eastAsia="Times New Roman" w:cs="Cambria"/>
                <w:b w:val="0"/>
                <w:sz w:val="16"/>
              </w:rPr>
              <w:t>0.000932</w:t>
            </w:r>
          </w:p>
        </w:tc>
        <w:tc>
          <w:tcPr>
            <w:tcW w:w="1296"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42E0E4C7">
            <w:pPr>
              <w:spacing w:before="0" w:after="0" w:line="240" w:lineRule="auto"/>
              <w:jc w:val="center"/>
              <w:rPr>
                <w:rFonts w:hint="default" w:ascii="Cambria" w:hAnsi="Cambria" w:cs="Cambria"/>
              </w:rPr>
            </w:pPr>
            <w:r>
              <w:rPr>
                <w:rFonts w:hint="default" w:ascii="Cambria" w:hAnsi="Cambria" w:eastAsia="Times New Roman" w:cs="Cambria"/>
                <w:b w:val="0"/>
                <w:sz w:val="16"/>
              </w:rPr>
              <w:t>0.12</w:t>
            </w:r>
          </w:p>
        </w:tc>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15266363">
            <w:pPr>
              <w:spacing w:before="0" w:after="0" w:line="240" w:lineRule="auto"/>
              <w:jc w:val="left"/>
              <w:rPr>
                <w:rFonts w:hint="default" w:ascii="Cambria" w:hAnsi="Cambria" w:cs="Cambria"/>
              </w:rPr>
            </w:pPr>
            <w:r>
              <w:rPr>
                <w:rFonts w:hint="default" w:ascii="Cambria" w:hAnsi="Cambria" w:eastAsia="Times New Roman" w:cs="Cambria"/>
                <w:b w:val="0"/>
                <w:sz w:val="16"/>
              </w:rPr>
              <w:t>rs1801282</w:t>
            </w:r>
          </w:p>
        </w:tc>
        <w:tc>
          <w:tcPr>
            <w:tcW w:w="151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26735B85">
            <w:pPr>
              <w:spacing w:before="0" w:after="0" w:line="240" w:lineRule="auto"/>
              <w:jc w:val="left"/>
              <w:rPr>
                <w:rFonts w:hint="default" w:ascii="Cambria" w:hAnsi="Cambria" w:cs="Cambria"/>
              </w:rPr>
            </w:pPr>
            <w:r>
              <w:rPr>
                <w:rFonts w:hint="default" w:ascii="Cambria" w:hAnsi="Cambria" w:eastAsia="Times New Roman" w:cs="Cambria"/>
                <w:b w:val="0"/>
                <w:sz w:val="16"/>
              </w:rPr>
              <w:t>rs1801282</w:t>
            </w:r>
          </w:p>
        </w:tc>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02AB3637">
            <w:pPr>
              <w:spacing w:before="0" w:after="0" w:line="240" w:lineRule="auto"/>
              <w:jc w:val="left"/>
              <w:rPr>
                <w:rFonts w:hint="default" w:ascii="Cambria" w:hAnsi="Cambria" w:cs="Cambria"/>
              </w:rPr>
            </w:pPr>
            <w:r>
              <w:rPr>
                <w:rFonts w:hint="default" w:ascii="Cambria" w:hAnsi="Cambria" w:eastAsia="Times New Roman" w:cs="Cambria"/>
                <w:b w:val="0"/>
                <w:sz w:val="16"/>
              </w:rPr>
              <w:t>rs1801282</w:t>
            </w:r>
          </w:p>
        </w:tc>
      </w:tr>
      <w:tr w14:paraId="71C6D73E">
        <w:tblPrEx>
          <w:tblCellMar>
            <w:top w:w="0" w:type="dxa"/>
            <w:left w:w="108" w:type="dxa"/>
            <w:bottom w:w="0" w:type="dxa"/>
            <w:right w:w="108" w:type="dxa"/>
          </w:tblCellMar>
        </w:tblPrEx>
        <w:trPr>
          <w:jc w:val="center"/>
        </w:trPr>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6FD7DF3E">
            <w:pPr>
              <w:spacing w:before="0" w:after="0" w:line="240" w:lineRule="auto"/>
              <w:jc w:val="center"/>
              <w:rPr>
                <w:rFonts w:hint="default" w:ascii="Cambria" w:hAnsi="Cambria" w:cs="Cambria"/>
              </w:rPr>
            </w:pPr>
            <w:r>
              <w:rPr>
                <w:rFonts w:hint="default" w:ascii="Cambria" w:hAnsi="Cambria" w:eastAsia="Times New Roman" w:cs="Cambria"/>
                <w:b w:val="0"/>
                <w:sz w:val="16"/>
              </w:rPr>
              <w:t>rs5219</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68CD8DB1">
            <w:pPr>
              <w:spacing w:before="0" w:after="0" w:line="240" w:lineRule="auto"/>
              <w:jc w:val="center"/>
              <w:rPr>
                <w:rFonts w:hint="default" w:ascii="Cambria" w:hAnsi="Cambria" w:cs="Cambria"/>
              </w:rPr>
            </w:pPr>
            <w:r>
              <w:rPr>
                <w:rFonts w:hint="default" w:ascii="Cambria" w:hAnsi="Cambria" w:eastAsia="Times New Roman" w:cs="Cambria"/>
                <w:b w:val="0"/>
                <w:sz w:val="16"/>
              </w:rPr>
              <w:t>C</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597B8922">
            <w:pPr>
              <w:spacing w:before="0" w:after="0" w:line="240" w:lineRule="auto"/>
              <w:jc w:val="center"/>
              <w:rPr>
                <w:rFonts w:hint="default" w:ascii="Cambria" w:hAnsi="Cambria" w:cs="Cambria"/>
              </w:rPr>
            </w:pPr>
            <w:r>
              <w:rPr>
                <w:rFonts w:hint="default" w:ascii="Cambria" w:hAnsi="Cambria" w:eastAsia="Times New Roman" w:cs="Cambria"/>
                <w:b w:val="0"/>
                <w:sz w:val="16"/>
              </w:rPr>
              <w:t>T</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658E05D9">
            <w:pPr>
              <w:spacing w:before="0" w:after="0" w:line="240" w:lineRule="auto"/>
              <w:jc w:val="center"/>
              <w:rPr>
                <w:rFonts w:hint="default" w:ascii="Cambria" w:hAnsi="Cambria" w:cs="Cambria"/>
              </w:rPr>
            </w:pPr>
            <w:r>
              <w:rPr>
                <w:rFonts w:hint="default" w:ascii="Cambria" w:hAnsi="Cambria" w:eastAsia="Times New Roman" w:cs="Cambria"/>
                <w:b w:val="0"/>
                <w:sz w:val="16"/>
              </w:rPr>
              <w:t>-0.0118</w:t>
            </w:r>
          </w:p>
        </w:tc>
        <w:tc>
          <w:tcPr>
            <w:tcW w:w="1037"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73221436">
            <w:pPr>
              <w:spacing w:before="0" w:after="0" w:line="240" w:lineRule="auto"/>
              <w:jc w:val="left"/>
              <w:rPr>
                <w:rFonts w:hint="default" w:ascii="Cambria" w:hAnsi="Cambria" w:cs="Cambria"/>
              </w:rPr>
            </w:pPr>
            <w:r>
              <w:rPr>
                <w:rFonts w:hint="default" w:ascii="Cambria" w:hAnsi="Cambria" w:eastAsia="Times New Roman" w:cs="Cambria"/>
                <w:b w:val="0"/>
                <w:sz w:val="16"/>
              </w:rPr>
              <w:t>0.0016</w:t>
            </w:r>
          </w:p>
        </w:tc>
        <w:tc>
          <w:tcPr>
            <w:tcW w:w="1368"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0E3FE5F4">
            <w:pPr>
              <w:spacing w:before="0" w:after="0" w:line="240" w:lineRule="auto"/>
              <w:jc w:val="center"/>
              <w:rPr>
                <w:rFonts w:hint="default" w:ascii="Cambria" w:hAnsi="Cambria" w:cs="Cambria"/>
              </w:rPr>
            </w:pPr>
            <w:r>
              <w:rPr>
                <w:rFonts w:hint="default" w:ascii="Cambria" w:hAnsi="Cambria" w:eastAsia="Times New Roman" w:cs="Cambria"/>
                <w:b w:val="0"/>
                <w:sz w:val="16"/>
              </w:rPr>
              <w:t>9.34e-13</w:t>
            </w:r>
          </w:p>
        </w:tc>
        <w:tc>
          <w:tcPr>
            <w:tcW w:w="1296"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1B2F307A">
            <w:pPr>
              <w:spacing w:before="0" w:after="0" w:line="240" w:lineRule="auto"/>
              <w:jc w:val="center"/>
              <w:rPr>
                <w:rFonts w:hint="default" w:ascii="Cambria" w:hAnsi="Cambria" w:cs="Cambria"/>
              </w:rPr>
            </w:pPr>
            <w:r>
              <w:rPr>
                <w:rFonts w:hint="default" w:ascii="Cambria" w:hAnsi="Cambria" w:eastAsia="Times New Roman" w:cs="Cambria"/>
                <w:b w:val="0"/>
                <w:sz w:val="16"/>
              </w:rPr>
              <w:t>0.39</w:t>
            </w:r>
          </w:p>
        </w:tc>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31FDB0F6">
            <w:pPr>
              <w:spacing w:before="0" w:after="0" w:line="240" w:lineRule="auto"/>
              <w:jc w:val="left"/>
              <w:rPr>
                <w:rFonts w:hint="default" w:ascii="Cambria" w:hAnsi="Cambria" w:cs="Cambria"/>
              </w:rPr>
            </w:pPr>
            <w:r>
              <w:rPr>
                <w:rFonts w:hint="default" w:ascii="Cambria" w:hAnsi="Cambria" w:eastAsia="Times New Roman" w:cs="Cambria"/>
                <w:b w:val="0"/>
                <w:sz w:val="16"/>
              </w:rPr>
              <w:t>KCNJ11+ABCC8</w:t>
            </w:r>
          </w:p>
        </w:tc>
        <w:tc>
          <w:tcPr>
            <w:tcW w:w="151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052FCEFA">
            <w:pPr>
              <w:spacing w:before="0" w:after="0" w:line="240" w:lineRule="auto"/>
              <w:jc w:val="left"/>
              <w:rPr>
                <w:rFonts w:hint="default" w:ascii="Cambria" w:hAnsi="Cambria" w:cs="Cambria"/>
              </w:rPr>
            </w:pPr>
            <w:r>
              <w:rPr>
                <w:rFonts w:hint="default" w:ascii="Cambria" w:hAnsi="Cambria" w:eastAsia="Times New Roman" w:cs="Cambria"/>
                <w:b w:val="0"/>
                <w:sz w:val="16"/>
              </w:rPr>
              <w:t>KCNJ11+ABCC8</w:t>
            </w:r>
          </w:p>
        </w:tc>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16CF6677">
            <w:pPr>
              <w:spacing w:before="0" w:after="0" w:line="240" w:lineRule="auto"/>
              <w:jc w:val="left"/>
              <w:rPr>
                <w:rFonts w:hint="default" w:ascii="Cambria" w:hAnsi="Cambria" w:cs="Cambria"/>
              </w:rPr>
            </w:pPr>
            <w:r>
              <w:rPr>
                <w:rFonts w:hint="default" w:ascii="Cambria" w:hAnsi="Cambria" w:eastAsia="Times New Roman" w:cs="Cambria"/>
                <w:b w:val="0"/>
                <w:sz w:val="16"/>
              </w:rPr>
              <w:t>KCNJ11+ABCC8</w:t>
            </w:r>
          </w:p>
        </w:tc>
      </w:tr>
      <w:tr w14:paraId="088A03FE">
        <w:tblPrEx>
          <w:tblCellMar>
            <w:top w:w="0" w:type="dxa"/>
            <w:left w:w="108" w:type="dxa"/>
            <w:bottom w:w="0" w:type="dxa"/>
            <w:right w:w="108" w:type="dxa"/>
          </w:tblCellMar>
        </w:tblPrEx>
        <w:trPr>
          <w:jc w:val="center"/>
        </w:trPr>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3AD0501C">
            <w:pPr>
              <w:spacing w:before="0" w:after="0" w:line="240" w:lineRule="auto"/>
              <w:jc w:val="center"/>
              <w:rPr>
                <w:rFonts w:hint="default" w:ascii="Cambria" w:hAnsi="Cambria" w:cs="Cambria"/>
              </w:rPr>
            </w:pPr>
            <w:r>
              <w:rPr>
                <w:rFonts w:hint="default" w:ascii="Cambria" w:hAnsi="Cambria" w:eastAsia="Times New Roman" w:cs="Cambria"/>
                <w:b w:val="0"/>
                <w:sz w:val="16"/>
              </w:rPr>
              <w:t>rs739688</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0458B355">
            <w:pPr>
              <w:spacing w:before="0" w:after="0" w:line="240" w:lineRule="auto"/>
              <w:jc w:val="center"/>
              <w:rPr>
                <w:rFonts w:hint="default" w:ascii="Cambria" w:hAnsi="Cambria" w:cs="Cambria"/>
              </w:rPr>
            </w:pPr>
            <w:r>
              <w:rPr>
                <w:rFonts w:hint="default" w:ascii="Cambria" w:hAnsi="Cambria" w:eastAsia="Times New Roman" w:cs="Cambria"/>
                <w:b w:val="0"/>
                <w:sz w:val="16"/>
              </w:rPr>
              <w:t>C</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5471E9DF">
            <w:pPr>
              <w:spacing w:before="0" w:after="0" w:line="240" w:lineRule="auto"/>
              <w:jc w:val="center"/>
              <w:rPr>
                <w:rFonts w:hint="default" w:ascii="Cambria" w:hAnsi="Cambria" w:cs="Cambria"/>
              </w:rPr>
            </w:pPr>
            <w:r>
              <w:rPr>
                <w:rFonts w:hint="default" w:ascii="Cambria" w:hAnsi="Cambria" w:eastAsia="Times New Roman" w:cs="Cambria"/>
                <w:b w:val="0"/>
                <w:sz w:val="16"/>
              </w:rPr>
              <w:t>T</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180A5B4E">
            <w:pPr>
              <w:spacing w:before="0" w:after="0" w:line="240" w:lineRule="auto"/>
              <w:jc w:val="center"/>
              <w:rPr>
                <w:rFonts w:hint="default" w:ascii="Cambria" w:hAnsi="Cambria" w:cs="Cambria"/>
              </w:rPr>
            </w:pPr>
            <w:r>
              <w:rPr>
                <w:rFonts w:hint="default" w:ascii="Cambria" w:hAnsi="Cambria" w:eastAsia="Times New Roman" w:cs="Cambria"/>
                <w:b w:val="0"/>
                <w:sz w:val="16"/>
              </w:rPr>
              <w:t>-0.0056</w:t>
            </w:r>
          </w:p>
        </w:tc>
        <w:tc>
          <w:tcPr>
            <w:tcW w:w="1037"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10EB6EF1">
            <w:pPr>
              <w:spacing w:before="0" w:after="0" w:line="240" w:lineRule="auto"/>
              <w:jc w:val="left"/>
              <w:rPr>
                <w:rFonts w:hint="default" w:ascii="Cambria" w:hAnsi="Cambria" w:cs="Cambria"/>
              </w:rPr>
            </w:pPr>
            <w:r>
              <w:rPr>
                <w:rFonts w:hint="default" w:ascii="Cambria" w:hAnsi="Cambria" w:eastAsia="Times New Roman" w:cs="Cambria"/>
                <w:b w:val="0"/>
                <w:sz w:val="16"/>
              </w:rPr>
              <w:t>0.0016</w:t>
            </w:r>
          </w:p>
        </w:tc>
        <w:tc>
          <w:tcPr>
            <w:tcW w:w="1368"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2EE07CDF">
            <w:pPr>
              <w:spacing w:before="0" w:after="0" w:line="240" w:lineRule="auto"/>
              <w:jc w:val="center"/>
              <w:rPr>
                <w:rFonts w:hint="default" w:ascii="Cambria" w:hAnsi="Cambria" w:cs="Cambria"/>
              </w:rPr>
            </w:pPr>
            <w:r>
              <w:rPr>
                <w:rFonts w:hint="default" w:ascii="Cambria" w:hAnsi="Cambria" w:eastAsia="Times New Roman" w:cs="Cambria"/>
                <w:b w:val="0"/>
                <w:sz w:val="16"/>
              </w:rPr>
              <w:t>0.000684</w:t>
            </w:r>
          </w:p>
        </w:tc>
        <w:tc>
          <w:tcPr>
            <w:tcW w:w="1296"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79929028">
            <w:pPr>
              <w:spacing w:before="0" w:after="0" w:line="240" w:lineRule="auto"/>
              <w:jc w:val="center"/>
              <w:rPr>
                <w:rFonts w:hint="default" w:ascii="Cambria" w:hAnsi="Cambria" w:cs="Cambria"/>
              </w:rPr>
            </w:pPr>
            <w:r>
              <w:rPr>
                <w:rFonts w:hint="default" w:ascii="Cambria" w:hAnsi="Cambria" w:eastAsia="Times New Roman" w:cs="Cambria"/>
                <w:b w:val="0"/>
                <w:sz w:val="16"/>
              </w:rPr>
              <w:t>0.35</w:t>
            </w:r>
          </w:p>
        </w:tc>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3CB401A4">
            <w:pPr>
              <w:spacing w:before="0" w:after="0" w:line="240" w:lineRule="auto"/>
              <w:jc w:val="left"/>
              <w:rPr>
                <w:rFonts w:hint="default" w:ascii="Cambria" w:hAnsi="Cambria" w:cs="Cambria"/>
              </w:rPr>
            </w:pPr>
            <w:r>
              <w:rPr>
                <w:rFonts w:hint="default" w:ascii="Cambria" w:hAnsi="Cambria" w:eastAsia="Times New Roman" w:cs="Cambria"/>
                <w:b w:val="0"/>
                <w:sz w:val="16"/>
              </w:rPr>
              <w:t>KCNJ11+ABCC8</w:t>
            </w:r>
          </w:p>
        </w:tc>
        <w:tc>
          <w:tcPr>
            <w:tcW w:w="151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18E904B3">
            <w:pPr>
              <w:spacing w:before="0" w:after="0" w:line="240" w:lineRule="auto"/>
              <w:jc w:val="left"/>
              <w:rPr>
                <w:rFonts w:hint="default" w:ascii="Cambria" w:hAnsi="Cambria" w:cs="Cambria"/>
              </w:rPr>
            </w:pPr>
            <w:r>
              <w:rPr>
                <w:rFonts w:hint="default" w:ascii="Cambria" w:hAnsi="Cambria" w:eastAsia="Times New Roman" w:cs="Cambria"/>
                <w:b w:val="0"/>
                <w:sz w:val="16"/>
              </w:rPr>
              <w:t>KCNJ11+ABCC8</w:t>
            </w:r>
          </w:p>
        </w:tc>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78ABD2F3">
            <w:pPr>
              <w:spacing w:before="0" w:after="0" w:line="240" w:lineRule="auto"/>
              <w:jc w:val="left"/>
              <w:rPr>
                <w:rFonts w:hint="default" w:ascii="Cambria" w:hAnsi="Cambria" w:cs="Cambria"/>
              </w:rPr>
            </w:pPr>
            <w:r>
              <w:rPr>
                <w:rFonts w:hint="default" w:ascii="Cambria" w:hAnsi="Cambria" w:eastAsia="Times New Roman" w:cs="Cambria"/>
                <w:b w:val="0"/>
                <w:sz w:val="16"/>
              </w:rPr>
              <w:t>KCNJ11+ABCC8</w:t>
            </w:r>
          </w:p>
        </w:tc>
      </w:tr>
      <w:tr w14:paraId="6D2466A0">
        <w:tblPrEx>
          <w:tblCellMar>
            <w:top w:w="0" w:type="dxa"/>
            <w:left w:w="108" w:type="dxa"/>
            <w:bottom w:w="0" w:type="dxa"/>
            <w:right w:w="108" w:type="dxa"/>
          </w:tblCellMar>
        </w:tblPrEx>
        <w:trPr>
          <w:jc w:val="center"/>
        </w:trPr>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0CA9F2C8">
            <w:pPr>
              <w:spacing w:before="0" w:after="0" w:line="240" w:lineRule="auto"/>
              <w:jc w:val="center"/>
              <w:rPr>
                <w:rFonts w:hint="default" w:ascii="Cambria" w:hAnsi="Cambria" w:cs="Cambria"/>
              </w:rPr>
            </w:pPr>
            <w:r>
              <w:rPr>
                <w:rFonts w:hint="default" w:ascii="Cambria" w:hAnsi="Cambria" w:eastAsia="Times New Roman" w:cs="Cambria"/>
                <w:b w:val="0"/>
                <w:sz w:val="16"/>
              </w:rPr>
              <w:t>rs757110</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12587F9D">
            <w:pPr>
              <w:spacing w:before="0" w:after="0" w:line="240" w:lineRule="auto"/>
              <w:jc w:val="center"/>
              <w:rPr>
                <w:rFonts w:hint="default" w:ascii="Cambria" w:hAnsi="Cambria" w:cs="Cambria"/>
              </w:rPr>
            </w:pPr>
            <w:r>
              <w:rPr>
                <w:rFonts w:hint="default" w:ascii="Cambria" w:hAnsi="Cambria" w:eastAsia="Times New Roman" w:cs="Cambria"/>
                <w:b w:val="0"/>
                <w:sz w:val="16"/>
              </w:rPr>
              <w:t>A</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29233B71">
            <w:pPr>
              <w:spacing w:before="0" w:after="0" w:line="240" w:lineRule="auto"/>
              <w:jc w:val="center"/>
              <w:rPr>
                <w:rFonts w:hint="default" w:ascii="Cambria" w:hAnsi="Cambria" w:cs="Cambria"/>
              </w:rPr>
            </w:pPr>
            <w:r>
              <w:rPr>
                <w:rFonts w:hint="default" w:ascii="Cambria" w:hAnsi="Cambria" w:eastAsia="Times New Roman" w:cs="Cambria"/>
                <w:b w:val="0"/>
                <w:sz w:val="16"/>
              </w:rPr>
              <w:t>C</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337E3B13">
            <w:pPr>
              <w:spacing w:before="0" w:after="0" w:line="240" w:lineRule="auto"/>
              <w:jc w:val="center"/>
              <w:rPr>
                <w:rFonts w:hint="default" w:ascii="Cambria" w:hAnsi="Cambria" w:cs="Cambria"/>
              </w:rPr>
            </w:pPr>
            <w:r>
              <w:rPr>
                <w:rFonts w:hint="default" w:ascii="Cambria" w:hAnsi="Cambria" w:eastAsia="Times New Roman" w:cs="Cambria"/>
                <w:b w:val="0"/>
                <w:sz w:val="16"/>
              </w:rPr>
              <w:t>0.0115</w:t>
            </w:r>
          </w:p>
        </w:tc>
        <w:tc>
          <w:tcPr>
            <w:tcW w:w="1037"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1063E905">
            <w:pPr>
              <w:spacing w:before="0" w:after="0" w:line="240" w:lineRule="auto"/>
              <w:jc w:val="left"/>
              <w:rPr>
                <w:rFonts w:hint="default" w:ascii="Cambria" w:hAnsi="Cambria" w:cs="Cambria"/>
              </w:rPr>
            </w:pPr>
            <w:r>
              <w:rPr>
                <w:rFonts w:hint="default" w:ascii="Cambria" w:hAnsi="Cambria" w:eastAsia="Times New Roman" w:cs="Cambria"/>
                <w:b w:val="0"/>
                <w:sz w:val="16"/>
              </w:rPr>
              <w:t>0.0017</w:t>
            </w:r>
          </w:p>
        </w:tc>
        <w:tc>
          <w:tcPr>
            <w:tcW w:w="1368"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2BD48C87">
            <w:pPr>
              <w:spacing w:before="0" w:after="0" w:line="240" w:lineRule="auto"/>
              <w:jc w:val="center"/>
              <w:rPr>
                <w:rFonts w:hint="default" w:ascii="Cambria" w:hAnsi="Cambria" w:cs="Cambria"/>
              </w:rPr>
            </w:pPr>
            <w:r>
              <w:rPr>
                <w:rFonts w:hint="default" w:ascii="Cambria" w:hAnsi="Cambria" w:eastAsia="Times New Roman" w:cs="Cambria"/>
                <w:b w:val="0"/>
                <w:sz w:val="16"/>
              </w:rPr>
              <w:t>3.37e-12</w:t>
            </w:r>
          </w:p>
        </w:tc>
        <w:tc>
          <w:tcPr>
            <w:tcW w:w="1296"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483A59F9">
            <w:pPr>
              <w:spacing w:before="0" w:after="0" w:line="240" w:lineRule="auto"/>
              <w:jc w:val="center"/>
              <w:rPr>
                <w:rFonts w:hint="default" w:ascii="Cambria" w:hAnsi="Cambria" w:cs="Cambria"/>
              </w:rPr>
            </w:pPr>
            <w:r>
              <w:rPr>
                <w:rFonts w:hint="default" w:ascii="Cambria" w:hAnsi="Cambria" w:eastAsia="Times New Roman" w:cs="Cambria"/>
                <w:b w:val="0"/>
                <w:sz w:val="16"/>
              </w:rPr>
              <w:t>0.36</w:t>
            </w:r>
          </w:p>
        </w:tc>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76601FAD">
            <w:pPr>
              <w:spacing w:before="0" w:after="0" w:line="240" w:lineRule="auto"/>
              <w:jc w:val="left"/>
              <w:rPr>
                <w:rFonts w:hint="default" w:ascii="Cambria" w:hAnsi="Cambria" w:cs="Cambria"/>
              </w:rPr>
            </w:pPr>
            <w:r>
              <w:rPr>
                <w:rFonts w:hint="default" w:ascii="Cambria" w:hAnsi="Cambria" w:eastAsia="Times New Roman" w:cs="Cambria"/>
                <w:b w:val="0"/>
                <w:sz w:val="16"/>
              </w:rPr>
              <w:t>rs757110</w:t>
            </w:r>
          </w:p>
        </w:tc>
        <w:tc>
          <w:tcPr>
            <w:tcW w:w="151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58425E29">
            <w:pPr>
              <w:spacing w:before="0" w:after="0" w:line="240" w:lineRule="auto"/>
              <w:jc w:val="left"/>
              <w:rPr>
                <w:rFonts w:hint="default" w:ascii="Cambria" w:hAnsi="Cambria" w:cs="Cambria"/>
              </w:rPr>
            </w:pPr>
            <w:r>
              <w:rPr>
                <w:rFonts w:hint="default" w:ascii="Cambria" w:hAnsi="Cambria" w:eastAsia="Times New Roman" w:cs="Cambria"/>
                <w:b w:val="0"/>
                <w:sz w:val="16"/>
              </w:rPr>
              <w:t>rs757110</w:t>
            </w:r>
          </w:p>
        </w:tc>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61B6210A">
            <w:pPr>
              <w:spacing w:before="0" w:after="0" w:line="240" w:lineRule="auto"/>
              <w:jc w:val="left"/>
              <w:rPr>
                <w:rFonts w:hint="default" w:ascii="Cambria" w:hAnsi="Cambria" w:cs="Cambria"/>
              </w:rPr>
            </w:pPr>
            <w:r>
              <w:rPr>
                <w:rFonts w:hint="default" w:ascii="Cambria" w:hAnsi="Cambria" w:eastAsia="Times New Roman" w:cs="Cambria"/>
                <w:b w:val="0"/>
                <w:sz w:val="16"/>
              </w:rPr>
              <w:t>rs757110</w:t>
            </w:r>
          </w:p>
        </w:tc>
      </w:tr>
      <w:tr w14:paraId="5DFEAF4B">
        <w:tblPrEx>
          <w:tblCellMar>
            <w:top w:w="0" w:type="dxa"/>
            <w:left w:w="108" w:type="dxa"/>
            <w:bottom w:w="0" w:type="dxa"/>
            <w:right w:w="108" w:type="dxa"/>
          </w:tblCellMar>
        </w:tblPrEx>
        <w:trPr>
          <w:jc w:val="center"/>
        </w:trPr>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0D8348AA">
            <w:pPr>
              <w:spacing w:before="0" w:after="0" w:line="240" w:lineRule="auto"/>
              <w:jc w:val="center"/>
              <w:rPr>
                <w:rFonts w:hint="default" w:ascii="Cambria" w:hAnsi="Cambria" w:cs="Cambria"/>
              </w:rPr>
            </w:pPr>
            <w:r>
              <w:rPr>
                <w:rFonts w:hint="default" w:ascii="Cambria" w:hAnsi="Cambria" w:eastAsia="Times New Roman" w:cs="Cambria"/>
                <w:b w:val="0"/>
                <w:sz w:val="16"/>
              </w:rPr>
              <w:t>rs4488457</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45E0CA79">
            <w:pPr>
              <w:spacing w:before="0" w:after="0" w:line="240" w:lineRule="auto"/>
              <w:jc w:val="center"/>
              <w:rPr>
                <w:rFonts w:hint="default" w:ascii="Cambria" w:hAnsi="Cambria" w:cs="Cambria"/>
              </w:rPr>
            </w:pPr>
            <w:r>
              <w:rPr>
                <w:rFonts w:hint="default" w:ascii="Cambria" w:hAnsi="Cambria" w:eastAsia="Times New Roman" w:cs="Cambria"/>
                <w:b w:val="0"/>
                <w:sz w:val="16"/>
              </w:rPr>
              <w:t>G</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3BF22E49">
            <w:pPr>
              <w:spacing w:before="0" w:after="0" w:line="240" w:lineRule="auto"/>
              <w:jc w:val="center"/>
              <w:rPr>
                <w:rFonts w:hint="default" w:ascii="Cambria" w:hAnsi="Cambria" w:cs="Cambria"/>
              </w:rPr>
            </w:pPr>
            <w:r>
              <w:rPr>
                <w:rFonts w:hint="default" w:ascii="Cambria" w:hAnsi="Cambria" w:eastAsia="Times New Roman" w:cs="Cambria"/>
                <w:b w:val="0"/>
                <w:sz w:val="16"/>
              </w:rPr>
              <w:t>T</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4E2443CE">
            <w:pPr>
              <w:spacing w:before="0" w:after="0" w:line="240" w:lineRule="auto"/>
              <w:jc w:val="center"/>
              <w:rPr>
                <w:rFonts w:hint="default" w:ascii="Cambria" w:hAnsi="Cambria" w:cs="Cambria"/>
              </w:rPr>
            </w:pPr>
            <w:r>
              <w:rPr>
                <w:rFonts w:hint="default" w:ascii="Cambria" w:hAnsi="Cambria" w:eastAsia="Times New Roman" w:cs="Cambria"/>
                <w:b w:val="0"/>
                <w:sz w:val="16"/>
              </w:rPr>
              <w:t>-0.013</w:t>
            </w:r>
          </w:p>
        </w:tc>
        <w:tc>
          <w:tcPr>
            <w:tcW w:w="1037"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7164D68E">
            <w:pPr>
              <w:spacing w:before="0" w:after="0" w:line="240" w:lineRule="auto"/>
              <w:jc w:val="left"/>
              <w:rPr>
                <w:rFonts w:hint="default" w:ascii="Cambria" w:hAnsi="Cambria" w:cs="Cambria"/>
              </w:rPr>
            </w:pPr>
            <w:r>
              <w:rPr>
                <w:rFonts w:hint="default" w:ascii="Cambria" w:hAnsi="Cambria" w:eastAsia="Times New Roman" w:cs="Cambria"/>
                <w:b w:val="0"/>
                <w:sz w:val="16"/>
              </w:rPr>
              <w:t>0.003</w:t>
            </w:r>
          </w:p>
        </w:tc>
        <w:tc>
          <w:tcPr>
            <w:tcW w:w="1368"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4DBC0F72">
            <w:pPr>
              <w:spacing w:before="0" w:after="0" w:line="240" w:lineRule="auto"/>
              <w:jc w:val="center"/>
              <w:rPr>
                <w:rFonts w:hint="default" w:ascii="Cambria" w:hAnsi="Cambria" w:cs="Cambria"/>
              </w:rPr>
            </w:pPr>
            <w:r>
              <w:rPr>
                <w:rFonts w:hint="default" w:ascii="Cambria" w:hAnsi="Cambria" w:eastAsia="Times New Roman" w:cs="Cambria"/>
                <w:b w:val="0"/>
                <w:sz w:val="16"/>
              </w:rPr>
              <w:t>2.9e-07</w:t>
            </w:r>
          </w:p>
        </w:tc>
        <w:tc>
          <w:tcPr>
            <w:tcW w:w="1296"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4B4C4363">
            <w:pPr>
              <w:spacing w:before="0" w:after="0" w:line="240" w:lineRule="auto"/>
              <w:jc w:val="center"/>
              <w:rPr>
                <w:rFonts w:hint="default" w:ascii="Cambria" w:hAnsi="Cambria" w:cs="Cambria"/>
              </w:rPr>
            </w:pPr>
            <w:r>
              <w:rPr>
                <w:rFonts w:hint="default" w:ascii="Cambria" w:hAnsi="Cambria" w:eastAsia="Times New Roman" w:cs="Cambria"/>
                <w:b w:val="0"/>
                <w:sz w:val="16"/>
              </w:rPr>
              <w:t>0.712</w:t>
            </w:r>
          </w:p>
        </w:tc>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4EAC8878">
            <w:pPr>
              <w:spacing w:before="0" w:after="0" w:line="240" w:lineRule="auto"/>
              <w:jc w:val="left"/>
              <w:rPr>
                <w:rFonts w:hint="default" w:ascii="Cambria" w:hAnsi="Cambria" w:cs="Cambria"/>
              </w:rPr>
            </w:pPr>
            <w:r>
              <w:rPr>
                <w:rFonts w:hint="default" w:ascii="Cambria" w:hAnsi="Cambria" w:eastAsia="Times New Roman" w:cs="Cambria"/>
                <w:b w:val="0"/>
                <w:sz w:val="16"/>
              </w:rPr>
              <w:t>SGLT2i</w:t>
            </w:r>
          </w:p>
        </w:tc>
        <w:tc>
          <w:tcPr>
            <w:tcW w:w="151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42C45107">
            <w:pPr>
              <w:spacing w:before="0" w:after="0" w:line="240" w:lineRule="auto"/>
              <w:jc w:val="left"/>
              <w:rPr>
                <w:rFonts w:hint="default" w:ascii="Cambria" w:hAnsi="Cambria" w:cs="Cambria"/>
              </w:rPr>
            </w:pPr>
            <w:r>
              <w:rPr>
                <w:rFonts w:hint="default" w:ascii="Cambria" w:hAnsi="Cambria" w:eastAsia="Times New Roman" w:cs="Cambria"/>
                <w:b w:val="0"/>
                <w:sz w:val="16"/>
              </w:rPr>
              <w:t>SGLT2i</w:t>
            </w:r>
          </w:p>
        </w:tc>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4364B738">
            <w:pPr>
              <w:spacing w:before="0" w:after="0" w:line="240" w:lineRule="auto"/>
              <w:jc w:val="left"/>
              <w:rPr>
                <w:rFonts w:hint="default" w:ascii="Cambria" w:hAnsi="Cambria" w:cs="Cambria"/>
              </w:rPr>
            </w:pPr>
            <w:r>
              <w:rPr>
                <w:rFonts w:hint="default" w:ascii="Cambria" w:hAnsi="Cambria" w:eastAsia="Times New Roman" w:cs="Cambria"/>
                <w:b w:val="0"/>
                <w:sz w:val="16"/>
              </w:rPr>
              <w:t>SLC5A2</w:t>
            </w:r>
          </w:p>
        </w:tc>
      </w:tr>
      <w:tr w14:paraId="6AA956DE">
        <w:tblPrEx>
          <w:tblCellMar>
            <w:top w:w="0" w:type="dxa"/>
            <w:left w:w="108" w:type="dxa"/>
            <w:bottom w:w="0" w:type="dxa"/>
            <w:right w:w="108" w:type="dxa"/>
          </w:tblCellMar>
        </w:tblPrEx>
        <w:trPr>
          <w:jc w:val="center"/>
        </w:trPr>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32D436D2">
            <w:pPr>
              <w:spacing w:before="0" w:after="0" w:line="240" w:lineRule="auto"/>
              <w:jc w:val="center"/>
              <w:rPr>
                <w:rFonts w:hint="default" w:ascii="Cambria" w:hAnsi="Cambria" w:cs="Cambria"/>
              </w:rPr>
            </w:pPr>
            <w:r>
              <w:rPr>
                <w:rFonts w:hint="default" w:ascii="Cambria" w:hAnsi="Cambria" w:eastAsia="Times New Roman" w:cs="Cambria"/>
                <w:b w:val="0"/>
                <w:sz w:val="16"/>
              </w:rPr>
              <w:t>rs8057326</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0FF04AE6">
            <w:pPr>
              <w:spacing w:before="0" w:after="0" w:line="240" w:lineRule="auto"/>
              <w:jc w:val="center"/>
              <w:rPr>
                <w:rFonts w:hint="default" w:ascii="Cambria" w:hAnsi="Cambria" w:cs="Cambria"/>
              </w:rPr>
            </w:pPr>
            <w:r>
              <w:rPr>
                <w:rFonts w:hint="default" w:ascii="Cambria" w:hAnsi="Cambria" w:eastAsia="Times New Roman" w:cs="Cambria"/>
                <w:b w:val="0"/>
                <w:sz w:val="16"/>
              </w:rPr>
              <w:t>C</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0197505B">
            <w:pPr>
              <w:spacing w:before="0" w:after="0" w:line="240" w:lineRule="auto"/>
              <w:jc w:val="center"/>
              <w:rPr>
                <w:rFonts w:hint="default" w:ascii="Cambria" w:hAnsi="Cambria" w:cs="Cambria"/>
              </w:rPr>
            </w:pPr>
            <w:r>
              <w:rPr>
                <w:rFonts w:hint="default" w:ascii="Cambria" w:hAnsi="Cambria" w:eastAsia="Times New Roman" w:cs="Cambria"/>
                <w:b w:val="0"/>
                <w:sz w:val="16"/>
              </w:rPr>
              <w:t>T</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5CCEDAD8">
            <w:pPr>
              <w:spacing w:before="0" w:after="0" w:line="240" w:lineRule="auto"/>
              <w:jc w:val="center"/>
              <w:rPr>
                <w:rFonts w:hint="default" w:ascii="Cambria" w:hAnsi="Cambria" w:cs="Cambria"/>
              </w:rPr>
            </w:pPr>
            <w:r>
              <w:rPr>
                <w:rFonts w:hint="default" w:ascii="Cambria" w:hAnsi="Cambria" w:eastAsia="Times New Roman" w:cs="Cambria"/>
                <w:b w:val="0"/>
                <w:sz w:val="16"/>
              </w:rPr>
              <w:t>-0.008</w:t>
            </w:r>
          </w:p>
        </w:tc>
        <w:tc>
          <w:tcPr>
            <w:tcW w:w="1037"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6DF1D4CD">
            <w:pPr>
              <w:spacing w:before="0" w:after="0" w:line="240" w:lineRule="auto"/>
              <w:jc w:val="left"/>
              <w:rPr>
                <w:rFonts w:hint="default" w:ascii="Cambria" w:hAnsi="Cambria" w:cs="Cambria"/>
              </w:rPr>
            </w:pPr>
            <w:r>
              <w:rPr>
                <w:rFonts w:hint="default" w:ascii="Cambria" w:hAnsi="Cambria" w:eastAsia="Times New Roman" w:cs="Cambria"/>
                <w:b w:val="0"/>
                <w:sz w:val="16"/>
              </w:rPr>
              <w:t>0.002</w:t>
            </w:r>
          </w:p>
        </w:tc>
        <w:tc>
          <w:tcPr>
            <w:tcW w:w="1368"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64419B95">
            <w:pPr>
              <w:spacing w:before="0" w:after="0" w:line="240" w:lineRule="auto"/>
              <w:jc w:val="center"/>
              <w:rPr>
                <w:rFonts w:hint="default" w:ascii="Cambria" w:hAnsi="Cambria" w:cs="Cambria"/>
              </w:rPr>
            </w:pPr>
            <w:r>
              <w:rPr>
                <w:rFonts w:hint="default" w:ascii="Cambria" w:hAnsi="Cambria" w:eastAsia="Times New Roman" w:cs="Cambria"/>
                <w:b w:val="0"/>
                <w:sz w:val="16"/>
              </w:rPr>
              <w:t>0.00028</w:t>
            </w:r>
          </w:p>
        </w:tc>
        <w:tc>
          <w:tcPr>
            <w:tcW w:w="1296"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7C5DEF2F">
            <w:pPr>
              <w:spacing w:before="0" w:after="0" w:line="240" w:lineRule="auto"/>
              <w:jc w:val="center"/>
              <w:rPr>
                <w:rFonts w:hint="default" w:ascii="Cambria" w:hAnsi="Cambria" w:cs="Cambria"/>
              </w:rPr>
            </w:pPr>
            <w:r>
              <w:rPr>
                <w:rFonts w:hint="default" w:ascii="Cambria" w:hAnsi="Cambria" w:eastAsia="Times New Roman" w:cs="Cambria"/>
                <w:b w:val="0"/>
                <w:sz w:val="16"/>
              </w:rPr>
              <w:t>0.523</w:t>
            </w:r>
          </w:p>
        </w:tc>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7201CF4C">
            <w:pPr>
              <w:spacing w:before="0" w:after="0" w:line="240" w:lineRule="auto"/>
              <w:jc w:val="left"/>
              <w:rPr>
                <w:rFonts w:hint="default" w:ascii="Cambria" w:hAnsi="Cambria" w:cs="Cambria"/>
              </w:rPr>
            </w:pPr>
            <w:r>
              <w:rPr>
                <w:rFonts w:hint="default" w:ascii="Cambria" w:hAnsi="Cambria" w:eastAsia="Times New Roman" w:cs="Cambria"/>
                <w:b w:val="0"/>
                <w:sz w:val="16"/>
              </w:rPr>
              <w:t>SGLT2i</w:t>
            </w:r>
          </w:p>
        </w:tc>
        <w:tc>
          <w:tcPr>
            <w:tcW w:w="151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79AD9CC6">
            <w:pPr>
              <w:spacing w:before="0" w:after="0" w:line="240" w:lineRule="auto"/>
              <w:jc w:val="left"/>
              <w:rPr>
                <w:rFonts w:hint="default" w:ascii="Cambria" w:hAnsi="Cambria" w:cs="Cambria"/>
              </w:rPr>
            </w:pPr>
            <w:r>
              <w:rPr>
                <w:rFonts w:hint="default" w:ascii="Cambria" w:hAnsi="Cambria" w:eastAsia="Times New Roman" w:cs="Cambria"/>
                <w:b w:val="0"/>
                <w:sz w:val="16"/>
              </w:rPr>
              <w:t>SGLT2i</w:t>
            </w:r>
          </w:p>
        </w:tc>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575CE2E3">
            <w:pPr>
              <w:spacing w:before="0" w:after="0" w:line="240" w:lineRule="auto"/>
              <w:jc w:val="left"/>
              <w:rPr>
                <w:rFonts w:hint="default" w:ascii="Cambria" w:hAnsi="Cambria" w:cs="Cambria"/>
              </w:rPr>
            </w:pPr>
            <w:r>
              <w:rPr>
                <w:rFonts w:hint="default" w:ascii="Cambria" w:hAnsi="Cambria" w:eastAsia="Times New Roman" w:cs="Cambria"/>
                <w:b w:val="0"/>
                <w:sz w:val="16"/>
              </w:rPr>
              <w:t>SLC5A2</w:t>
            </w:r>
          </w:p>
        </w:tc>
      </w:tr>
      <w:tr w14:paraId="5F8E913B">
        <w:tblPrEx>
          <w:tblCellMar>
            <w:top w:w="0" w:type="dxa"/>
            <w:left w:w="108" w:type="dxa"/>
            <w:bottom w:w="0" w:type="dxa"/>
            <w:right w:w="108" w:type="dxa"/>
          </w:tblCellMar>
        </w:tblPrEx>
        <w:trPr>
          <w:jc w:val="center"/>
        </w:trPr>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3D733666">
            <w:pPr>
              <w:spacing w:before="0" w:after="0" w:line="240" w:lineRule="auto"/>
              <w:jc w:val="center"/>
              <w:rPr>
                <w:rFonts w:hint="default" w:ascii="Cambria" w:hAnsi="Cambria" w:cs="Cambria"/>
              </w:rPr>
            </w:pPr>
            <w:r>
              <w:rPr>
                <w:rFonts w:hint="default" w:ascii="Cambria" w:hAnsi="Cambria" w:eastAsia="Times New Roman" w:cs="Cambria"/>
                <w:b w:val="0"/>
                <w:sz w:val="16"/>
              </w:rPr>
              <w:t>rs11865835</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1B8DABCF">
            <w:pPr>
              <w:spacing w:before="0" w:after="0" w:line="240" w:lineRule="auto"/>
              <w:jc w:val="center"/>
              <w:rPr>
                <w:rFonts w:hint="default" w:ascii="Cambria" w:hAnsi="Cambria" w:cs="Cambria"/>
              </w:rPr>
            </w:pPr>
            <w:r>
              <w:rPr>
                <w:rFonts w:hint="default" w:ascii="Cambria" w:hAnsi="Cambria" w:eastAsia="Times New Roman" w:cs="Cambria"/>
                <w:b w:val="0"/>
                <w:sz w:val="16"/>
              </w:rPr>
              <w:t>C</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0E40CD8A">
            <w:pPr>
              <w:spacing w:before="0" w:after="0" w:line="240" w:lineRule="auto"/>
              <w:jc w:val="center"/>
              <w:rPr>
                <w:rFonts w:hint="default" w:ascii="Cambria" w:hAnsi="Cambria" w:cs="Cambria"/>
              </w:rPr>
            </w:pPr>
            <w:r>
              <w:rPr>
                <w:rFonts w:hint="default" w:ascii="Cambria" w:hAnsi="Cambria" w:eastAsia="Times New Roman" w:cs="Cambria"/>
                <w:b w:val="0"/>
                <w:sz w:val="16"/>
              </w:rPr>
              <w:t>T</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4936024F">
            <w:pPr>
              <w:spacing w:before="0" w:after="0" w:line="240" w:lineRule="auto"/>
              <w:jc w:val="center"/>
              <w:rPr>
                <w:rFonts w:hint="default" w:ascii="Cambria" w:hAnsi="Cambria" w:cs="Cambria"/>
              </w:rPr>
            </w:pPr>
            <w:r>
              <w:rPr>
                <w:rFonts w:hint="default" w:ascii="Cambria" w:hAnsi="Cambria" w:eastAsia="Times New Roman" w:cs="Cambria"/>
                <w:b w:val="0"/>
                <w:sz w:val="16"/>
              </w:rPr>
              <w:t>-0.011</w:t>
            </w:r>
          </w:p>
        </w:tc>
        <w:tc>
          <w:tcPr>
            <w:tcW w:w="1037"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15CDB7FF">
            <w:pPr>
              <w:spacing w:before="0" w:after="0" w:line="240" w:lineRule="auto"/>
              <w:jc w:val="left"/>
              <w:rPr>
                <w:rFonts w:hint="default" w:ascii="Cambria" w:hAnsi="Cambria" w:cs="Cambria"/>
              </w:rPr>
            </w:pPr>
            <w:r>
              <w:rPr>
                <w:rFonts w:hint="default" w:ascii="Cambria" w:hAnsi="Cambria" w:eastAsia="Times New Roman" w:cs="Cambria"/>
                <w:b w:val="0"/>
                <w:sz w:val="16"/>
              </w:rPr>
              <w:t>0.003</w:t>
            </w:r>
          </w:p>
        </w:tc>
        <w:tc>
          <w:tcPr>
            <w:tcW w:w="1368"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5CE0CE5A">
            <w:pPr>
              <w:spacing w:before="0" w:after="0" w:line="240" w:lineRule="auto"/>
              <w:jc w:val="center"/>
              <w:rPr>
                <w:rFonts w:hint="default" w:ascii="Cambria" w:hAnsi="Cambria" w:cs="Cambria"/>
              </w:rPr>
            </w:pPr>
            <w:r>
              <w:rPr>
                <w:rFonts w:hint="default" w:ascii="Cambria" w:hAnsi="Cambria" w:eastAsia="Times New Roman" w:cs="Cambria"/>
                <w:b w:val="0"/>
                <w:sz w:val="16"/>
              </w:rPr>
              <w:t>1.34e-05</w:t>
            </w:r>
          </w:p>
        </w:tc>
        <w:tc>
          <w:tcPr>
            <w:tcW w:w="1296"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340EBE50">
            <w:pPr>
              <w:spacing w:before="0" w:after="0" w:line="240" w:lineRule="auto"/>
              <w:jc w:val="center"/>
              <w:rPr>
                <w:rFonts w:hint="default" w:ascii="Cambria" w:hAnsi="Cambria" w:cs="Cambria"/>
              </w:rPr>
            </w:pPr>
            <w:r>
              <w:rPr>
                <w:rFonts w:hint="default" w:ascii="Cambria" w:hAnsi="Cambria" w:eastAsia="Times New Roman" w:cs="Cambria"/>
                <w:b w:val="0"/>
                <w:sz w:val="16"/>
              </w:rPr>
              <w:t>0.284</w:t>
            </w:r>
          </w:p>
        </w:tc>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2A325BD1">
            <w:pPr>
              <w:spacing w:before="0" w:after="0" w:line="240" w:lineRule="auto"/>
              <w:jc w:val="left"/>
              <w:rPr>
                <w:rFonts w:hint="default" w:ascii="Cambria" w:hAnsi="Cambria" w:cs="Cambria"/>
              </w:rPr>
            </w:pPr>
            <w:r>
              <w:rPr>
                <w:rFonts w:hint="default" w:ascii="Cambria" w:hAnsi="Cambria" w:eastAsia="Times New Roman" w:cs="Cambria"/>
                <w:b w:val="0"/>
                <w:sz w:val="16"/>
              </w:rPr>
              <w:t>SGLT2i</w:t>
            </w:r>
          </w:p>
        </w:tc>
        <w:tc>
          <w:tcPr>
            <w:tcW w:w="151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3ACB7642">
            <w:pPr>
              <w:spacing w:before="0" w:after="0" w:line="240" w:lineRule="auto"/>
              <w:jc w:val="left"/>
              <w:rPr>
                <w:rFonts w:hint="default" w:ascii="Cambria" w:hAnsi="Cambria" w:cs="Cambria"/>
              </w:rPr>
            </w:pPr>
            <w:r>
              <w:rPr>
                <w:rFonts w:hint="default" w:ascii="Cambria" w:hAnsi="Cambria" w:eastAsia="Times New Roman" w:cs="Cambria"/>
                <w:b w:val="0"/>
                <w:sz w:val="16"/>
              </w:rPr>
              <w:t>SGLT2i</w:t>
            </w:r>
          </w:p>
        </w:tc>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3027712F">
            <w:pPr>
              <w:spacing w:before="0" w:after="0" w:line="240" w:lineRule="auto"/>
              <w:jc w:val="left"/>
              <w:rPr>
                <w:rFonts w:hint="default" w:ascii="Cambria" w:hAnsi="Cambria" w:cs="Cambria"/>
              </w:rPr>
            </w:pPr>
            <w:r>
              <w:rPr>
                <w:rFonts w:hint="default" w:ascii="Cambria" w:hAnsi="Cambria" w:eastAsia="Times New Roman" w:cs="Cambria"/>
                <w:b w:val="0"/>
                <w:sz w:val="16"/>
              </w:rPr>
              <w:t>SLC5A2</w:t>
            </w:r>
          </w:p>
        </w:tc>
      </w:tr>
      <w:tr w14:paraId="5C6FC203">
        <w:tblPrEx>
          <w:tblCellMar>
            <w:top w:w="0" w:type="dxa"/>
            <w:left w:w="108" w:type="dxa"/>
            <w:bottom w:w="0" w:type="dxa"/>
            <w:right w:w="108" w:type="dxa"/>
          </w:tblCellMar>
        </w:tblPrEx>
        <w:trPr>
          <w:jc w:val="center"/>
        </w:trPr>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1AE45BAB">
            <w:pPr>
              <w:spacing w:before="0" w:after="0" w:line="240" w:lineRule="auto"/>
              <w:jc w:val="center"/>
              <w:rPr>
                <w:rFonts w:hint="default" w:ascii="Cambria" w:hAnsi="Cambria" w:cs="Cambria"/>
              </w:rPr>
            </w:pPr>
            <w:r>
              <w:rPr>
                <w:rFonts w:hint="default" w:ascii="Cambria" w:hAnsi="Cambria" w:eastAsia="Times New Roman" w:cs="Cambria"/>
                <w:b w:val="0"/>
                <w:sz w:val="16"/>
              </w:rPr>
              <w:t>rs9930811</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379396AD">
            <w:pPr>
              <w:spacing w:before="0" w:after="0" w:line="240" w:lineRule="auto"/>
              <w:jc w:val="center"/>
              <w:rPr>
                <w:rFonts w:hint="default" w:ascii="Cambria" w:hAnsi="Cambria" w:cs="Cambria"/>
              </w:rPr>
            </w:pPr>
            <w:r>
              <w:rPr>
                <w:rFonts w:hint="default" w:ascii="Cambria" w:hAnsi="Cambria" w:eastAsia="Times New Roman" w:cs="Cambria"/>
                <w:b w:val="0"/>
                <w:sz w:val="16"/>
              </w:rPr>
              <w:t>G</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214F5E5F">
            <w:pPr>
              <w:spacing w:before="0" w:after="0" w:line="240" w:lineRule="auto"/>
              <w:jc w:val="center"/>
              <w:rPr>
                <w:rFonts w:hint="default" w:ascii="Cambria" w:hAnsi="Cambria" w:cs="Cambria"/>
              </w:rPr>
            </w:pPr>
            <w:r>
              <w:rPr>
                <w:rFonts w:hint="default" w:ascii="Cambria" w:hAnsi="Cambria" w:eastAsia="Times New Roman" w:cs="Cambria"/>
                <w:b w:val="0"/>
                <w:sz w:val="16"/>
              </w:rPr>
              <w:t>A</w:t>
            </w:r>
          </w:p>
        </w:tc>
        <w:tc>
          <w:tcPr>
            <w:tcW w:w="115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45021558">
            <w:pPr>
              <w:spacing w:before="0" w:after="0" w:line="240" w:lineRule="auto"/>
              <w:jc w:val="center"/>
              <w:rPr>
                <w:rFonts w:hint="default" w:ascii="Cambria" w:hAnsi="Cambria" w:cs="Cambria"/>
              </w:rPr>
            </w:pPr>
            <w:r>
              <w:rPr>
                <w:rFonts w:hint="default" w:ascii="Cambria" w:hAnsi="Cambria" w:eastAsia="Times New Roman" w:cs="Cambria"/>
                <w:b w:val="0"/>
                <w:sz w:val="16"/>
              </w:rPr>
              <w:t>-0.016</w:t>
            </w:r>
          </w:p>
        </w:tc>
        <w:tc>
          <w:tcPr>
            <w:tcW w:w="1037"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74443477">
            <w:pPr>
              <w:spacing w:before="0" w:after="0" w:line="240" w:lineRule="auto"/>
              <w:jc w:val="left"/>
              <w:rPr>
                <w:rFonts w:hint="default" w:ascii="Cambria" w:hAnsi="Cambria" w:cs="Cambria"/>
              </w:rPr>
            </w:pPr>
            <w:r>
              <w:rPr>
                <w:rFonts w:hint="default" w:ascii="Cambria" w:hAnsi="Cambria" w:eastAsia="Times New Roman" w:cs="Cambria"/>
                <w:b w:val="0"/>
                <w:sz w:val="16"/>
              </w:rPr>
              <w:t>0.002</w:t>
            </w:r>
          </w:p>
        </w:tc>
        <w:tc>
          <w:tcPr>
            <w:tcW w:w="1368"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5C78D0BE">
            <w:pPr>
              <w:spacing w:before="0" w:after="0" w:line="240" w:lineRule="auto"/>
              <w:jc w:val="center"/>
              <w:rPr>
                <w:rFonts w:hint="default" w:ascii="Cambria" w:hAnsi="Cambria" w:cs="Cambria"/>
              </w:rPr>
            </w:pPr>
            <w:r>
              <w:rPr>
                <w:rFonts w:hint="default" w:ascii="Cambria" w:hAnsi="Cambria" w:eastAsia="Times New Roman" w:cs="Cambria"/>
                <w:b w:val="0"/>
                <w:sz w:val="16"/>
              </w:rPr>
              <w:t>8.69e-12</w:t>
            </w:r>
          </w:p>
        </w:tc>
        <w:tc>
          <w:tcPr>
            <w:tcW w:w="1296"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5F6E6274">
            <w:pPr>
              <w:spacing w:before="0" w:after="0" w:line="240" w:lineRule="auto"/>
              <w:jc w:val="center"/>
              <w:rPr>
                <w:rFonts w:hint="default" w:ascii="Cambria" w:hAnsi="Cambria" w:cs="Cambria"/>
              </w:rPr>
            </w:pPr>
            <w:r>
              <w:rPr>
                <w:rFonts w:hint="default" w:ascii="Cambria" w:hAnsi="Cambria" w:eastAsia="Times New Roman" w:cs="Cambria"/>
                <w:b w:val="0"/>
                <w:sz w:val="16"/>
              </w:rPr>
              <w:t>0.365</w:t>
            </w:r>
          </w:p>
        </w:tc>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5A71914A">
            <w:pPr>
              <w:spacing w:before="0" w:after="0" w:line="240" w:lineRule="auto"/>
              <w:jc w:val="left"/>
              <w:rPr>
                <w:rFonts w:hint="default" w:ascii="Cambria" w:hAnsi="Cambria" w:cs="Cambria"/>
              </w:rPr>
            </w:pPr>
            <w:r>
              <w:rPr>
                <w:rFonts w:hint="default" w:ascii="Cambria" w:hAnsi="Cambria" w:eastAsia="Times New Roman" w:cs="Cambria"/>
                <w:b w:val="0"/>
                <w:sz w:val="16"/>
              </w:rPr>
              <w:t>SGLT2i</w:t>
            </w:r>
          </w:p>
        </w:tc>
        <w:tc>
          <w:tcPr>
            <w:tcW w:w="151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48741AE3">
            <w:pPr>
              <w:spacing w:before="0" w:after="0" w:line="240" w:lineRule="auto"/>
              <w:jc w:val="left"/>
              <w:rPr>
                <w:rFonts w:hint="default" w:ascii="Cambria" w:hAnsi="Cambria" w:cs="Cambria"/>
              </w:rPr>
            </w:pPr>
            <w:r>
              <w:rPr>
                <w:rFonts w:hint="default" w:ascii="Cambria" w:hAnsi="Cambria" w:eastAsia="Times New Roman" w:cs="Cambria"/>
                <w:b w:val="0"/>
                <w:sz w:val="16"/>
              </w:rPr>
              <w:t>SGLT2i</w:t>
            </w:r>
          </w:p>
        </w:tc>
        <w:tc>
          <w:tcPr>
            <w:tcW w:w="144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3A59BE7A">
            <w:pPr>
              <w:spacing w:before="0" w:after="0" w:line="240" w:lineRule="auto"/>
              <w:jc w:val="left"/>
              <w:rPr>
                <w:rFonts w:hint="default" w:ascii="Cambria" w:hAnsi="Cambria" w:cs="Cambria"/>
              </w:rPr>
            </w:pPr>
            <w:r>
              <w:rPr>
                <w:rFonts w:hint="default" w:ascii="Cambria" w:hAnsi="Cambria" w:eastAsia="Times New Roman" w:cs="Cambria"/>
                <w:b w:val="0"/>
                <w:sz w:val="16"/>
              </w:rPr>
              <w:t>SLC5A2</w:t>
            </w:r>
          </w:p>
        </w:tc>
      </w:tr>
      <w:tr w14:paraId="0C1FD4A6">
        <w:tblPrEx>
          <w:tblCellMar>
            <w:top w:w="0" w:type="dxa"/>
            <w:left w:w="108" w:type="dxa"/>
            <w:bottom w:w="0" w:type="dxa"/>
            <w:right w:w="108" w:type="dxa"/>
          </w:tblCellMar>
        </w:tblPrEx>
        <w:trPr>
          <w:jc w:val="center"/>
        </w:trPr>
        <w:tc>
          <w:tcPr>
            <w:tcW w:w="1440" w:type="dxa"/>
            <w:tcBorders>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58CABCDB">
            <w:pPr>
              <w:spacing w:before="0" w:after="0" w:line="240" w:lineRule="auto"/>
              <w:jc w:val="center"/>
              <w:rPr>
                <w:rFonts w:hint="default" w:ascii="Cambria" w:hAnsi="Cambria" w:cs="Cambria"/>
              </w:rPr>
            </w:pPr>
            <w:r>
              <w:rPr>
                <w:rFonts w:hint="default" w:ascii="Cambria" w:hAnsi="Cambria" w:eastAsia="Times New Roman" w:cs="Cambria"/>
                <w:b w:val="0"/>
                <w:sz w:val="16"/>
              </w:rPr>
              <w:t>rs34497199</w:t>
            </w:r>
          </w:p>
        </w:tc>
        <w:tc>
          <w:tcPr>
            <w:tcW w:w="1152" w:type="dxa"/>
            <w:tcBorders>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42D055A2">
            <w:pPr>
              <w:spacing w:before="0" w:after="0" w:line="240" w:lineRule="auto"/>
              <w:jc w:val="center"/>
              <w:rPr>
                <w:rFonts w:hint="default" w:ascii="Cambria" w:hAnsi="Cambria" w:cs="Cambria"/>
              </w:rPr>
            </w:pPr>
            <w:r>
              <w:rPr>
                <w:rFonts w:hint="default" w:ascii="Cambria" w:hAnsi="Cambria" w:eastAsia="Times New Roman" w:cs="Cambria"/>
                <w:b w:val="0"/>
                <w:sz w:val="16"/>
              </w:rPr>
              <w:t>T</w:t>
            </w:r>
          </w:p>
        </w:tc>
        <w:tc>
          <w:tcPr>
            <w:tcW w:w="1152" w:type="dxa"/>
            <w:tcBorders>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737402C1">
            <w:pPr>
              <w:spacing w:before="0" w:after="0" w:line="240" w:lineRule="auto"/>
              <w:jc w:val="center"/>
              <w:rPr>
                <w:rFonts w:hint="default" w:ascii="Cambria" w:hAnsi="Cambria" w:cs="Cambria"/>
              </w:rPr>
            </w:pPr>
            <w:r>
              <w:rPr>
                <w:rFonts w:hint="default" w:ascii="Cambria" w:hAnsi="Cambria" w:eastAsia="Times New Roman" w:cs="Cambria"/>
                <w:b w:val="0"/>
                <w:sz w:val="16"/>
              </w:rPr>
              <w:t>C</w:t>
            </w:r>
          </w:p>
        </w:tc>
        <w:tc>
          <w:tcPr>
            <w:tcW w:w="1152" w:type="dxa"/>
            <w:tcBorders>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05EAF8BC">
            <w:pPr>
              <w:spacing w:before="0" w:after="0" w:line="240" w:lineRule="auto"/>
              <w:jc w:val="center"/>
              <w:rPr>
                <w:rFonts w:hint="default" w:ascii="Cambria" w:hAnsi="Cambria" w:cs="Cambria"/>
              </w:rPr>
            </w:pPr>
            <w:r>
              <w:rPr>
                <w:rFonts w:hint="default" w:ascii="Cambria" w:hAnsi="Cambria" w:eastAsia="Times New Roman" w:cs="Cambria"/>
                <w:b w:val="0"/>
                <w:sz w:val="16"/>
              </w:rPr>
              <w:t>-0.012</w:t>
            </w:r>
          </w:p>
        </w:tc>
        <w:tc>
          <w:tcPr>
            <w:tcW w:w="1037" w:type="dxa"/>
            <w:tcBorders>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4845C1B1">
            <w:pPr>
              <w:spacing w:before="0" w:after="0" w:line="240" w:lineRule="auto"/>
              <w:jc w:val="left"/>
              <w:rPr>
                <w:rFonts w:hint="default" w:ascii="Cambria" w:hAnsi="Cambria" w:cs="Cambria"/>
              </w:rPr>
            </w:pPr>
            <w:r>
              <w:rPr>
                <w:rFonts w:hint="default" w:ascii="Cambria" w:hAnsi="Cambria" w:eastAsia="Times New Roman" w:cs="Cambria"/>
                <w:b w:val="0"/>
                <w:sz w:val="16"/>
              </w:rPr>
              <w:t>0.002</w:t>
            </w:r>
          </w:p>
        </w:tc>
        <w:tc>
          <w:tcPr>
            <w:tcW w:w="1368" w:type="dxa"/>
            <w:tcBorders>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4A38A3B2">
            <w:pPr>
              <w:spacing w:before="0" w:after="0" w:line="240" w:lineRule="auto"/>
              <w:jc w:val="center"/>
              <w:rPr>
                <w:rFonts w:hint="default" w:ascii="Cambria" w:hAnsi="Cambria" w:cs="Cambria"/>
              </w:rPr>
            </w:pPr>
            <w:r>
              <w:rPr>
                <w:rFonts w:hint="default" w:ascii="Cambria" w:hAnsi="Cambria" w:eastAsia="Times New Roman" w:cs="Cambria"/>
                <w:b w:val="0"/>
                <w:sz w:val="16"/>
              </w:rPr>
              <w:t>5.98e-07</w:t>
            </w:r>
          </w:p>
        </w:tc>
        <w:tc>
          <w:tcPr>
            <w:tcW w:w="1296" w:type="dxa"/>
            <w:tcBorders>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192E2BBC">
            <w:pPr>
              <w:spacing w:before="0" w:after="0" w:line="240" w:lineRule="auto"/>
              <w:jc w:val="center"/>
              <w:rPr>
                <w:rFonts w:hint="default" w:ascii="Cambria" w:hAnsi="Cambria" w:cs="Cambria"/>
              </w:rPr>
            </w:pPr>
            <w:r>
              <w:rPr>
                <w:rFonts w:hint="default" w:ascii="Cambria" w:hAnsi="Cambria" w:eastAsia="Times New Roman" w:cs="Cambria"/>
                <w:b w:val="0"/>
                <w:sz w:val="16"/>
              </w:rPr>
              <w:t>0.475</w:t>
            </w:r>
          </w:p>
        </w:tc>
        <w:tc>
          <w:tcPr>
            <w:tcW w:w="1440" w:type="dxa"/>
            <w:tcBorders>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02AD8463">
            <w:pPr>
              <w:spacing w:before="0" w:after="0" w:line="240" w:lineRule="auto"/>
              <w:jc w:val="left"/>
              <w:rPr>
                <w:rFonts w:hint="default" w:ascii="Cambria" w:hAnsi="Cambria" w:cs="Cambria"/>
              </w:rPr>
            </w:pPr>
            <w:r>
              <w:rPr>
                <w:rFonts w:hint="default" w:ascii="Cambria" w:hAnsi="Cambria" w:eastAsia="Times New Roman" w:cs="Cambria"/>
                <w:b w:val="0"/>
                <w:sz w:val="16"/>
              </w:rPr>
              <w:t>SGLT2i</w:t>
            </w:r>
          </w:p>
        </w:tc>
        <w:tc>
          <w:tcPr>
            <w:tcW w:w="1512" w:type="dxa"/>
            <w:tcBorders>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56370483">
            <w:pPr>
              <w:spacing w:before="0" w:after="0" w:line="240" w:lineRule="auto"/>
              <w:jc w:val="left"/>
              <w:rPr>
                <w:rFonts w:hint="default" w:ascii="Cambria" w:hAnsi="Cambria" w:cs="Cambria"/>
              </w:rPr>
            </w:pPr>
            <w:r>
              <w:rPr>
                <w:rFonts w:hint="default" w:ascii="Cambria" w:hAnsi="Cambria" w:eastAsia="Times New Roman" w:cs="Cambria"/>
                <w:b w:val="0"/>
                <w:sz w:val="16"/>
              </w:rPr>
              <w:t>SGLT2i</w:t>
            </w:r>
          </w:p>
        </w:tc>
        <w:tc>
          <w:tcPr>
            <w:tcW w:w="1440" w:type="dxa"/>
            <w:tcBorders>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59A13B87">
            <w:pPr>
              <w:spacing w:before="0" w:after="0" w:line="240" w:lineRule="auto"/>
              <w:jc w:val="left"/>
              <w:rPr>
                <w:rFonts w:hint="default" w:ascii="Cambria" w:hAnsi="Cambria" w:cs="Cambria"/>
              </w:rPr>
            </w:pPr>
            <w:r>
              <w:rPr>
                <w:rFonts w:hint="default" w:ascii="Cambria" w:hAnsi="Cambria" w:eastAsia="Times New Roman" w:cs="Cambria"/>
                <w:b w:val="0"/>
                <w:sz w:val="16"/>
              </w:rPr>
              <w:t>SLC5A2</w:t>
            </w:r>
          </w:p>
        </w:tc>
      </w:tr>
    </w:tbl>
    <w:p w14:paraId="3401FC85">
      <w:pPr>
        <w:spacing w:before="80" w:after="0"/>
        <w:jc w:val="left"/>
        <w:rPr>
          <w:rFonts w:hint="default" w:ascii="Cambria" w:hAnsi="Cambria" w:cs="Cambria"/>
        </w:rPr>
      </w:pPr>
      <w:r>
        <w:rPr>
          <w:rFonts w:hint="default" w:ascii="Cambria" w:hAnsi="Cambria" w:eastAsia="Times New Roman" w:cs="Cambria"/>
          <w:sz w:val="18"/>
        </w:rPr>
        <w:t>This table lists the retained non-metformin SNP instruments curated in the uploaded workbook for the primary drug-target MR analyses. The table includes the near-gene proxy instruments for GLP1R, INSR, PPARG, KCNJ11+ABCC8, rs757110, rs1801282, and SLC5A2. Functional sensitivity variants for sulfonylureas and thiazolidinediones are retained because they were explicitly used for consistency checks in the manuscript narrative.</w:t>
      </w:r>
    </w:p>
    <w:p w14:paraId="6EF57884">
      <w:pPr>
        <w:spacing w:before="0" w:after="120"/>
        <w:jc w:val="left"/>
        <w:rPr>
          <w:rFonts w:hint="default" w:ascii="Cambria" w:hAnsi="Cambria" w:cs="Cambria"/>
        </w:rPr>
      </w:pPr>
      <w:r>
        <w:rPr>
          <w:rFonts w:hint="default" w:ascii="Cambria" w:hAnsi="Cambria" w:eastAsia="Times New Roman" w:cs="Cambria"/>
          <w:b/>
          <w:i w:val="0"/>
          <w:sz w:val="22"/>
        </w:rPr>
        <w:t xml:space="preserve">Supplementary Table </w:t>
      </w:r>
      <w:r>
        <w:rPr>
          <w:rFonts w:hint="eastAsia" w:ascii="Cambria" w:hAnsi="Cambria" w:eastAsia="宋体" w:cs="Cambria"/>
          <w:b/>
          <w:i w:val="0"/>
          <w:sz w:val="22"/>
          <w:lang w:val="en-US" w:eastAsia="zh-CN"/>
        </w:rPr>
        <w:t>5</w:t>
      </w:r>
      <w:r>
        <w:rPr>
          <w:rFonts w:hint="default" w:ascii="Cambria" w:hAnsi="Cambria" w:eastAsia="Times New Roman" w:cs="Cambria"/>
          <w:b/>
          <w:i w:val="0"/>
          <w:sz w:val="22"/>
        </w:rPr>
        <w:t>. Screening and retention of metformin target instruments</w:t>
      </w:r>
    </w:p>
    <w:tbl>
      <w:tblPr>
        <w:tblStyle w:val="2"/>
        <w:tblW w:w="0" w:type="auto"/>
        <w:jc w:val="center"/>
        <w:tblLayout w:type="fixed"/>
        <w:tblCellMar>
          <w:top w:w="0" w:type="dxa"/>
          <w:left w:w="108" w:type="dxa"/>
          <w:bottom w:w="0" w:type="dxa"/>
          <w:right w:w="108" w:type="dxa"/>
        </w:tblCellMar>
      </w:tblPr>
      <w:tblGrid>
        <w:gridCol w:w="2338"/>
        <w:gridCol w:w="2338"/>
        <w:gridCol w:w="2338"/>
        <w:gridCol w:w="2338"/>
        <w:gridCol w:w="2338"/>
        <w:gridCol w:w="2338"/>
      </w:tblGrid>
      <w:tr w14:paraId="507B9A67">
        <w:tblPrEx>
          <w:tblCellMar>
            <w:top w:w="0" w:type="dxa"/>
            <w:left w:w="108" w:type="dxa"/>
            <w:bottom w:w="0" w:type="dxa"/>
            <w:right w:w="108" w:type="dxa"/>
          </w:tblCellMar>
        </w:tblPrEx>
        <w:trPr>
          <w:tblHeader/>
          <w:jc w:val="center"/>
        </w:trPr>
        <w:tc>
          <w:tcPr>
            <w:tcW w:w="1944" w:type="dxa"/>
            <w:tcBorders>
              <w:top w:val="single" w:color="000000" w:sz="8" w:space="0"/>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21F74324">
            <w:pPr>
              <w:spacing w:before="0" w:after="0" w:line="240" w:lineRule="auto"/>
              <w:jc w:val="center"/>
              <w:rPr>
                <w:rFonts w:hint="default" w:ascii="Cambria" w:hAnsi="Cambria" w:cs="Cambria"/>
              </w:rPr>
            </w:pPr>
            <w:r>
              <w:rPr>
                <w:rFonts w:hint="default" w:ascii="Cambria" w:hAnsi="Cambria" w:eastAsia="Times New Roman" w:cs="Cambria"/>
                <w:b/>
                <w:sz w:val="18"/>
              </w:rPr>
              <w:t>Putative target</w:t>
            </w:r>
          </w:p>
        </w:tc>
        <w:tc>
          <w:tcPr>
            <w:tcW w:w="3168" w:type="dxa"/>
            <w:tcBorders>
              <w:top w:val="single" w:color="000000" w:sz="8" w:space="0"/>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6A76CE2A">
            <w:pPr>
              <w:spacing w:before="0" w:after="0" w:line="240" w:lineRule="auto"/>
              <w:jc w:val="center"/>
              <w:rPr>
                <w:rFonts w:hint="default" w:ascii="Cambria" w:hAnsi="Cambria" w:cs="Cambria"/>
              </w:rPr>
            </w:pPr>
            <w:r>
              <w:rPr>
                <w:rFonts w:hint="default" w:ascii="Cambria" w:hAnsi="Cambria" w:eastAsia="Times New Roman" w:cs="Cambria"/>
                <w:b/>
                <w:sz w:val="18"/>
              </w:rPr>
              <w:t>Protein-coding gene(s) screened</w:t>
            </w:r>
          </w:p>
        </w:tc>
        <w:tc>
          <w:tcPr>
            <w:tcW w:w="2592" w:type="dxa"/>
            <w:tcBorders>
              <w:top w:val="single" w:color="000000" w:sz="8" w:space="0"/>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27BB1A71">
            <w:pPr>
              <w:spacing w:before="0" w:after="0" w:line="240" w:lineRule="auto"/>
              <w:jc w:val="center"/>
              <w:rPr>
                <w:rFonts w:hint="default" w:ascii="Cambria" w:hAnsi="Cambria" w:cs="Cambria"/>
              </w:rPr>
            </w:pPr>
            <w:r>
              <w:rPr>
                <w:rFonts w:hint="default" w:ascii="Cambria" w:hAnsi="Cambria" w:eastAsia="Times New Roman" w:cs="Cambria"/>
                <w:b/>
                <w:sz w:val="18"/>
              </w:rPr>
              <w:t>Screening evidence</w:t>
            </w:r>
          </w:p>
        </w:tc>
        <w:tc>
          <w:tcPr>
            <w:tcW w:w="3024" w:type="dxa"/>
            <w:tcBorders>
              <w:top w:val="single" w:color="000000" w:sz="8" w:space="0"/>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4C156026">
            <w:pPr>
              <w:spacing w:before="0" w:after="0" w:line="240" w:lineRule="auto"/>
              <w:jc w:val="center"/>
              <w:rPr>
                <w:rFonts w:hint="default" w:ascii="Cambria" w:hAnsi="Cambria" w:cs="Cambria"/>
              </w:rPr>
            </w:pPr>
            <w:r>
              <w:rPr>
                <w:rFonts w:hint="default" w:ascii="Cambria" w:hAnsi="Cambria" w:eastAsia="Times New Roman" w:cs="Cambria"/>
                <w:b/>
                <w:sz w:val="18"/>
              </w:rPr>
              <w:t>Retained final instrument(s)</w:t>
            </w:r>
          </w:p>
        </w:tc>
        <w:tc>
          <w:tcPr>
            <w:tcW w:w="2592" w:type="dxa"/>
            <w:tcBorders>
              <w:top w:val="single" w:color="000000" w:sz="8" w:space="0"/>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72273DB5">
            <w:pPr>
              <w:spacing w:before="0" w:after="0" w:line="240" w:lineRule="auto"/>
              <w:jc w:val="center"/>
              <w:rPr>
                <w:rFonts w:hint="default" w:ascii="Cambria" w:hAnsi="Cambria" w:cs="Cambria"/>
              </w:rPr>
            </w:pPr>
            <w:r>
              <w:rPr>
                <w:rFonts w:hint="default" w:ascii="Cambria" w:hAnsi="Cambria" w:eastAsia="Times New Roman" w:cs="Cambria"/>
                <w:b/>
                <w:sz w:val="18"/>
              </w:rPr>
              <w:t>Selection result</w:t>
            </w:r>
          </w:p>
        </w:tc>
        <w:tc>
          <w:tcPr>
            <w:tcW w:w="1872" w:type="dxa"/>
            <w:tcBorders>
              <w:top w:val="single" w:color="000000" w:sz="8" w:space="0"/>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559B3407">
            <w:pPr>
              <w:spacing w:before="0" w:after="0" w:line="240" w:lineRule="auto"/>
              <w:jc w:val="center"/>
              <w:rPr>
                <w:rFonts w:hint="default" w:ascii="Cambria" w:hAnsi="Cambria" w:cs="Cambria"/>
              </w:rPr>
            </w:pPr>
            <w:r>
              <w:rPr>
                <w:rFonts w:hint="default" w:ascii="Cambria" w:hAnsi="Cambria" w:eastAsia="Times New Roman" w:cs="Cambria"/>
                <w:b/>
                <w:sz w:val="18"/>
              </w:rPr>
              <w:t>Role in manuscript</w:t>
            </w:r>
          </w:p>
        </w:tc>
      </w:tr>
      <w:tr w14:paraId="410C9676">
        <w:tblPrEx>
          <w:tblCellMar>
            <w:top w:w="0" w:type="dxa"/>
            <w:left w:w="108" w:type="dxa"/>
            <w:bottom w:w="0" w:type="dxa"/>
            <w:right w:w="108" w:type="dxa"/>
          </w:tblCellMar>
        </w:tblPrEx>
        <w:trPr>
          <w:jc w:val="center"/>
        </w:trPr>
        <w:tc>
          <w:tcPr>
            <w:tcW w:w="1944"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2BC0AF2D">
            <w:pPr>
              <w:spacing w:before="0" w:after="0" w:line="240" w:lineRule="auto"/>
              <w:jc w:val="center"/>
              <w:rPr>
                <w:rFonts w:hint="default" w:ascii="Cambria" w:hAnsi="Cambria" w:cs="Cambria"/>
              </w:rPr>
            </w:pPr>
            <w:r>
              <w:rPr>
                <w:rFonts w:hint="default" w:ascii="Cambria" w:hAnsi="Cambria" w:eastAsia="Times New Roman" w:cs="Cambria"/>
                <w:b w:val="0"/>
                <w:sz w:val="17"/>
              </w:rPr>
              <w:t>AMPK complex</w:t>
            </w:r>
          </w:p>
        </w:tc>
        <w:tc>
          <w:tcPr>
            <w:tcW w:w="3168"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66AA0F8F">
            <w:pPr>
              <w:spacing w:before="0" w:after="0" w:line="240" w:lineRule="auto"/>
              <w:jc w:val="left"/>
              <w:rPr>
                <w:rFonts w:hint="default" w:ascii="Cambria" w:hAnsi="Cambria" w:cs="Cambria"/>
              </w:rPr>
            </w:pPr>
            <w:r>
              <w:rPr>
                <w:rFonts w:hint="default" w:ascii="Cambria" w:hAnsi="Cambria" w:eastAsia="Times New Roman" w:cs="Cambria"/>
                <w:b w:val="0"/>
                <w:sz w:val="17"/>
              </w:rPr>
              <w:t>PRKAA1, PRKAA2, PRKAB1, PRKAB2, PRKAG1, PRKAG2, PRKAG3</w:t>
            </w:r>
          </w:p>
        </w:tc>
        <w:tc>
          <w:tcPr>
            <w:tcW w:w="259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66B1BE00">
            <w:pPr>
              <w:spacing w:before="0" w:after="0" w:line="240" w:lineRule="auto"/>
              <w:jc w:val="left"/>
              <w:rPr>
                <w:rFonts w:hint="default" w:ascii="Cambria" w:hAnsi="Cambria" w:cs="Cambria"/>
              </w:rPr>
            </w:pPr>
            <w:r>
              <w:rPr>
                <w:rFonts w:hint="default" w:ascii="Cambria" w:hAnsi="Cambria" w:eastAsia="Times New Roman" w:cs="Cambria"/>
                <w:b w:val="0"/>
                <w:sz w:val="17"/>
              </w:rPr>
              <w:t>cis-eQTL screening against HbA1c; approximate colocalization assessed where possible</w:t>
            </w:r>
          </w:p>
        </w:tc>
        <w:tc>
          <w:tcPr>
            <w:tcW w:w="3024"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03E1FE9B">
            <w:pPr>
              <w:spacing w:before="0" w:after="0" w:line="240" w:lineRule="auto"/>
              <w:jc w:val="center"/>
              <w:rPr>
                <w:rFonts w:hint="default" w:ascii="Cambria" w:hAnsi="Cambria" w:cs="Cambria"/>
              </w:rPr>
            </w:pPr>
            <w:r>
              <w:rPr>
                <w:rFonts w:hint="default" w:ascii="Cambria" w:hAnsi="Cambria" w:eastAsia="Times New Roman" w:cs="Cambria"/>
                <w:b w:val="0"/>
                <w:sz w:val="17"/>
              </w:rPr>
              <w:t>rs3793342 (PRKAG2)</w:t>
            </w:r>
          </w:p>
        </w:tc>
        <w:tc>
          <w:tcPr>
            <w:tcW w:w="259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37DC290E">
            <w:pPr>
              <w:spacing w:before="0" w:after="0" w:line="240" w:lineRule="auto"/>
              <w:jc w:val="left"/>
              <w:rPr>
                <w:rFonts w:hint="default" w:ascii="Cambria" w:hAnsi="Cambria" w:cs="Cambria"/>
              </w:rPr>
            </w:pPr>
            <w:r>
              <w:rPr>
                <w:rFonts w:hint="default" w:ascii="Cambria" w:hAnsi="Cambria" w:eastAsia="Times New Roman" w:cs="Cambria"/>
                <w:b w:val="0"/>
                <w:sz w:val="17"/>
              </w:rPr>
              <w:t>PRKAG2 retained; three PRKAA1 instruments were excluded because F statistics were &lt;10; other AMPK subunits were not retained after screening</w:t>
            </w:r>
          </w:p>
        </w:tc>
        <w:tc>
          <w:tcPr>
            <w:tcW w:w="187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577F0AF8">
            <w:pPr>
              <w:spacing w:before="0" w:after="0" w:line="240" w:lineRule="auto"/>
              <w:jc w:val="left"/>
              <w:rPr>
                <w:rFonts w:hint="default" w:ascii="Cambria" w:hAnsi="Cambria" w:cs="Cambria"/>
              </w:rPr>
            </w:pPr>
            <w:r>
              <w:rPr>
                <w:rFonts w:hint="default" w:ascii="Cambria" w:hAnsi="Cambria" w:eastAsia="Times New Roman" w:cs="Cambria"/>
                <w:b w:val="0"/>
                <w:sz w:val="17"/>
              </w:rPr>
              <w:t>Final target-specific metformin analysis</w:t>
            </w:r>
          </w:p>
        </w:tc>
      </w:tr>
      <w:tr w14:paraId="6D961266">
        <w:tblPrEx>
          <w:tblCellMar>
            <w:top w:w="0" w:type="dxa"/>
            <w:left w:w="108" w:type="dxa"/>
            <w:bottom w:w="0" w:type="dxa"/>
            <w:right w:w="108" w:type="dxa"/>
          </w:tblCellMar>
        </w:tblPrEx>
        <w:trPr>
          <w:jc w:val="center"/>
        </w:trPr>
        <w:tc>
          <w:tcPr>
            <w:tcW w:w="1944"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527D615E">
            <w:pPr>
              <w:spacing w:before="0" w:after="0" w:line="240" w:lineRule="auto"/>
              <w:jc w:val="center"/>
              <w:rPr>
                <w:rFonts w:hint="default" w:ascii="Cambria" w:hAnsi="Cambria" w:cs="Cambria"/>
              </w:rPr>
            </w:pPr>
            <w:r>
              <w:rPr>
                <w:rFonts w:hint="default" w:ascii="Cambria" w:hAnsi="Cambria" w:eastAsia="Times New Roman" w:cs="Cambria"/>
                <w:b w:val="0"/>
                <w:sz w:val="17"/>
              </w:rPr>
              <w:t>GPD1</w:t>
            </w:r>
          </w:p>
        </w:tc>
        <w:tc>
          <w:tcPr>
            <w:tcW w:w="3168"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6A6972F3">
            <w:pPr>
              <w:spacing w:before="0" w:after="0" w:line="240" w:lineRule="auto"/>
              <w:jc w:val="center"/>
              <w:rPr>
                <w:rFonts w:hint="default" w:ascii="Cambria" w:hAnsi="Cambria" w:cs="Cambria"/>
              </w:rPr>
            </w:pPr>
            <w:r>
              <w:rPr>
                <w:rFonts w:hint="default" w:ascii="Cambria" w:hAnsi="Cambria" w:eastAsia="Times New Roman" w:cs="Cambria"/>
                <w:b w:val="0"/>
                <w:sz w:val="17"/>
              </w:rPr>
              <w:t>GPD1</w:t>
            </w:r>
          </w:p>
        </w:tc>
        <w:tc>
          <w:tcPr>
            <w:tcW w:w="259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61EC8573">
            <w:pPr>
              <w:spacing w:before="0" w:after="0" w:line="240" w:lineRule="auto"/>
              <w:jc w:val="left"/>
              <w:rPr>
                <w:rFonts w:hint="default" w:ascii="Cambria" w:hAnsi="Cambria" w:cs="Cambria"/>
              </w:rPr>
            </w:pPr>
            <w:r>
              <w:rPr>
                <w:rFonts w:hint="default" w:ascii="Cambria" w:hAnsi="Cambria" w:eastAsia="Times New Roman" w:cs="Cambria"/>
                <w:b w:val="0"/>
                <w:sz w:val="17"/>
              </w:rPr>
              <w:t>cis-eQTL screening against HbA1c plus approximate colocalization</w:t>
            </w:r>
          </w:p>
        </w:tc>
        <w:tc>
          <w:tcPr>
            <w:tcW w:w="3024"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5497156E">
            <w:pPr>
              <w:spacing w:before="0" w:after="0" w:line="240" w:lineRule="auto"/>
              <w:jc w:val="center"/>
              <w:rPr>
                <w:rFonts w:hint="default" w:ascii="Cambria" w:hAnsi="Cambria" w:cs="Cambria"/>
              </w:rPr>
            </w:pPr>
            <w:r>
              <w:rPr>
                <w:rFonts w:hint="default" w:ascii="Cambria" w:hAnsi="Cambria" w:eastAsia="Times New Roman" w:cs="Cambria"/>
                <w:b w:val="0"/>
                <w:sz w:val="17"/>
              </w:rPr>
              <w:t>rs12581493</w:t>
            </w:r>
          </w:p>
        </w:tc>
        <w:tc>
          <w:tcPr>
            <w:tcW w:w="259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1D446B3F">
            <w:pPr>
              <w:spacing w:before="0" w:after="0" w:line="240" w:lineRule="auto"/>
              <w:jc w:val="left"/>
              <w:rPr>
                <w:rFonts w:hint="default" w:ascii="Cambria" w:hAnsi="Cambria" w:cs="Cambria"/>
              </w:rPr>
            </w:pPr>
            <w:r>
              <w:rPr>
                <w:rFonts w:hint="default" w:ascii="Cambria" w:hAnsi="Cambria" w:eastAsia="Times New Roman" w:cs="Cambria"/>
                <w:b w:val="0"/>
                <w:sz w:val="17"/>
              </w:rPr>
              <w:t>Retained for final Wald-ratio analysis</w:t>
            </w:r>
          </w:p>
        </w:tc>
        <w:tc>
          <w:tcPr>
            <w:tcW w:w="187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65FD52B2">
            <w:pPr>
              <w:spacing w:before="0" w:after="0" w:line="240" w:lineRule="auto"/>
              <w:jc w:val="left"/>
              <w:rPr>
                <w:rFonts w:hint="default" w:ascii="Cambria" w:hAnsi="Cambria" w:cs="Cambria"/>
              </w:rPr>
            </w:pPr>
            <w:r>
              <w:rPr>
                <w:rFonts w:hint="default" w:ascii="Cambria" w:hAnsi="Cambria" w:eastAsia="Times New Roman" w:cs="Cambria"/>
                <w:b w:val="0"/>
                <w:sz w:val="17"/>
              </w:rPr>
              <w:t>Final target-specific metformin analysis</w:t>
            </w:r>
          </w:p>
        </w:tc>
      </w:tr>
      <w:tr w14:paraId="387971C3">
        <w:tblPrEx>
          <w:tblCellMar>
            <w:top w:w="0" w:type="dxa"/>
            <w:left w:w="108" w:type="dxa"/>
            <w:bottom w:w="0" w:type="dxa"/>
            <w:right w:w="108" w:type="dxa"/>
          </w:tblCellMar>
        </w:tblPrEx>
        <w:trPr>
          <w:jc w:val="center"/>
        </w:trPr>
        <w:tc>
          <w:tcPr>
            <w:tcW w:w="1944"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745FF3B4">
            <w:pPr>
              <w:spacing w:before="0" w:after="0" w:line="240" w:lineRule="auto"/>
              <w:jc w:val="center"/>
              <w:rPr>
                <w:rFonts w:hint="default" w:ascii="Cambria" w:hAnsi="Cambria" w:cs="Cambria"/>
              </w:rPr>
            </w:pPr>
            <w:r>
              <w:rPr>
                <w:rFonts w:hint="default" w:ascii="Cambria" w:hAnsi="Cambria" w:eastAsia="Times New Roman" w:cs="Cambria"/>
                <w:b w:val="0"/>
                <w:sz w:val="17"/>
              </w:rPr>
              <w:t>GPD2</w:t>
            </w:r>
          </w:p>
        </w:tc>
        <w:tc>
          <w:tcPr>
            <w:tcW w:w="3168"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602F036E">
            <w:pPr>
              <w:spacing w:before="0" w:after="0" w:line="240" w:lineRule="auto"/>
              <w:jc w:val="center"/>
              <w:rPr>
                <w:rFonts w:hint="default" w:ascii="Cambria" w:hAnsi="Cambria" w:cs="Cambria"/>
              </w:rPr>
            </w:pPr>
            <w:r>
              <w:rPr>
                <w:rFonts w:hint="default" w:ascii="Cambria" w:hAnsi="Cambria" w:eastAsia="Times New Roman" w:cs="Cambria"/>
                <w:b w:val="0"/>
                <w:sz w:val="17"/>
              </w:rPr>
              <w:t>GPD2</w:t>
            </w:r>
          </w:p>
        </w:tc>
        <w:tc>
          <w:tcPr>
            <w:tcW w:w="259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1D7C7A03">
            <w:pPr>
              <w:spacing w:before="0" w:after="0" w:line="240" w:lineRule="auto"/>
              <w:jc w:val="left"/>
              <w:rPr>
                <w:rFonts w:hint="default" w:ascii="Cambria" w:hAnsi="Cambria" w:cs="Cambria"/>
              </w:rPr>
            </w:pPr>
            <w:r>
              <w:rPr>
                <w:rFonts w:hint="default" w:ascii="Cambria" w:hAnsi="Cambria" w:eastAsia="Times New Roman" w:cs="Cambria"/>
                <w:b w:val="0"/>
                <w:sz w:val="17"/>
              </w:rPr>
              <w:t>cis-eQTL screening against HbA1c plus approximate colocalization</w:t>
            </w:r>
          </w:p>
        </w:tc>
        <w:tc>
          <w:tcPr>
            <w:tcW w:w="3024"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3E46A617">
            <w:pPr>
              <w:spacing w:before="0" w:after="0" w:line="240" w:lineRule="auto"/>
              <w:jc w:val="left"/>
              <w:rPr>
                <w:rFonts w:hint="default" w:ascii="Cambria" w:hAnsi="Cambria" w:cs="Cambria"/>
              </w:rPr>
            </w:pPr>
            <w:r>
              <w:rPr>
                <w:rFonts w:hint="default" w:ascii="Cambria" w:hAnsi="Cambria" w:eastAsia="Times New Roman" w:cs="Cambria"/>
                <w:b w:val="0"/>
                <w:sz w:val="17"/>
              </w:rPr>
              <w:t>rs12615570, rs55920843, rs115087802</w:t>
            </w:r>
          </w:p>
        </w:tc>
        <w:tc>
          <w:tcPr>
            <w:tcW w:w="259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21C3AC7C">
            <w:pPr>
              <w:spacing w:before="0" w:after="0" w:line="240" w:lineRule="auto"/>
              <w:jc w:val="left"/>
              <w:rPr>
                <w:rFonts w:hint="default" w:ascii="Cambria" w:hAnsi="Cambria" w:cs="Cambria"/>
              </w:rPr>
            </w:pPr>
            <w:r>
              <w:rPr>
                <w:rFonts w:hint="default" w:ascii="Cambria" w:hAnsi="Cambria" w:eastAsia="Times New Roman" w:cs="Cambria"/>
                <w:b w:val="0"/>
                <w:sz w:val="17"/>
              </w:rPr>
              <w:t>Retained after clumping and positive-control support for type 2 diabetes</w:t>
            </w:r>
          </w:p>
        </w:tc>
        <w:tc>
          <w:tcPr>
            <w:tcW w:w="187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49AED63B">
            <w:pPr>
              <w:spacing w:before="0" w:after="0" w:line="240" w:lineRule="auto"/>
              <w:jc w:val="left"/>
              <w:rPr>
                <w:rFonts w:hint="default" w:ascii="Cambria" w:hAnsi="Cambria" w:cs="Cambria"/>
              </w:rPr>
            </w:pPr>
            <w:r>
              <w:rPr>
                <w:rFonts w:hint="default" w:ascii="Cambria" w:hAnsi="Cambria" w:eastAsia="Times New Roman" w:cs="Cambria"/>
                <w:b w:val="0"/>
                <w:sz w:val="17"/>
              </w:rPr>
              <w:t>Final target-specific metformin analysis</w:t>
            </w:r>
          </w:p>
        </w:tc>
      </w:tr>
      <w:tr w14:paraId="5685D35B">
        <w:tblPrEx>
          <w:tblCellMar>
            <w:top w:w="0" w:type="dxa"/>
            <w:left w:w="108" w:type="dxa"/>
            <w:bottom w:w="0" w:type="dxa"/>
            <w:right w:w="108" w:type="dxa"/>
          </w:tblCellMar>
        </w:tblPrEx>
        <w:trPr>
          <w:jc w:val="center"/>
        </w:trPr>
        <w:tc>
          <w:tcPr>
            <w:tcW w:w="1944"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0EE23D6F">
            <w:pPr>
              <w:spacing w:before="0" w:after="0" w:line="240" w:lineRule="auto"/>
              <w:jc w:val="center"/>
              <w:rPr>
                <w:rFonts w:hint="default" w:ascii="Cambria" w:hAnsi="Cambria" w:cs="Cambria"/>
              </w:rPr>
            </w:pPr>
            <w:r>
              <w:rPr>
                <w:rFonts w:hint="default" w:ascii="Cambria" w:hAnsi="Cambria" w:eastAsia="Times New Roman" w:cs="Cambria"/>
                <w:b w:val="0"/>
                <w:sz w:val="17"/>
              </w:rPr>
              <w:t>ETFDH</w:t>
            </w:r>
          </w:p>
        </w:tc>
        <w:tc>
          <w:tcPr>
            <w:tcW w:w="3168"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726D8A42">
            <w:pPr>
              <w:spacing w:before="0" w:after="0" w:line="240" w:lineRule="auto"/>
              <w:jc w:val="center"/>
              <w:rPr>
                <w:rFonts w:hint="default" w:ascii="Cambria" w:hAnsi="Cambria" w:cs="Cambria"/>
              </w:rPr>
            </w:pPr>
            <w:r>
              <w:rPr>
                <w:rFonts w:hint="default" w:ascii="Cambria" w:hAnsi="Cambria" w:eastAsia="Times New Roman" w:cs="Cambria"/>
                <w:b w:val="0"/>
                <w:sz w:val="17"/>
              </w:rPr>
              <w:t>ETFDH</w:t>
            </w:r>
          </w:p>
        </w:tc>
        <w:tc>
          <w:tcPr>
            <w:tcW w:w="259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6AE8F50A">
            <w:pPr>
              <w:spacing w:before="0" w:after="0" w:line="240" w:lineRule="auto"/>
              <w:jc w:val="center"/>
              <w:rPr>
                <w:rFonts w:hint="default" w:ascii="Cambria" w:hAnsi="Cambria" w:cs="Cambria"/>
              </w:rPr>
            </w:pPr>
            <w:r>
              <w:rPr>
                <w:rFonts w:hint="default" w:ascii="Cambria" w:hAnsi="Cambria" w:eastAsia="Times New Roman" w:cs="Cambria"/>
                <w:b w:val="0"/>
                <w:sz w:val="17"/>
              </w:rPr>
              <w:t>cis-eQTL screening against HbA1c</w:t>
            </w:r>
          </w:p>
        </w:tc>
        <w:tc>
          <w:tcPr>
            <w:tcW w:w="3024"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4747B9F0">
            <w:pPr>
              <w:spacing w:before="0" w:after="0" w:line="240" w:lineRule="auto"/>
              <w:jc w:val="left"/>
              <w:rPr>
                <w:rFonts w:hint="default" w:ascii="Cambria" w:hAnsi="Cambria" w:cs="Cambria"/>
              </w:rPr>
            </w:pPr>
            <w:r>
              <w:rPr>
                <w:rFonts w:hint="default" w:ascii="Cambria" w:hAnsi="Cambria" w:eastAsia="Times New Roman" w:cs="Cambria"/>
                <w:b w:val="0"/>
                <w:sz w:val="17"/>
              </w:rPr>
              <w:t>None retained in final respiratory-infection tables</w:t>
            </w:r>
          </w:p>
        </w:tc>
        <w:tc>
          <w:tcPr>
            <w:tcW w:w="259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74166BC9">
            <w:pPr>
              <w:spacing w:before="0" w:after="0" w:line="240" w:lineRule="auto"/>
              <w:jc w:val="left"/>
              <w:rPr>
                <w:rFonts w:hint="default" w:ascii="Cambria" w:hAnsi="Cambria" w:cs="Cambria"/>
              </w:rPr>
            </w:pPr>
            <w:r>
              <w:rPr>
                <w:rFonts w:hint="default" w:ascii="Cambria" w:hAnsi="Cambria" w:eastAsia="Times New Roman" w:cs="Cambria"/>
                <w:b w:val="0"/>
                <w:sz w:val="17"/>
              </w:rPr>
              <w:t>Screened but not retained after the final selection pipeline</w:t>
            </w:r>
          </w:p>
        </w:tc>
        <w:tc>
          <w:tcPr>
            <w:tcW w:w="187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309E58E8">
            <w:pPr>
              <w:spacing w:before="0" w:after="0" w:line="240" w:lineRule="auto"/>
              <w:jc w:val="left"/>
              <w:rPr>
                <w:rFonts w:hint="default" w:ascii="Cambria" w:hAnsi="Cambria" w:cs="Cambria"/>
              </w:rPr>
            </w:pPr>
            <w:r>
              <w:rPr>
                <w:rFonts w:hint="default" w:ascii="Cambria" w:hAnsi="Cambria" w:eastAsia="Times New Roman" w:cs="Cambria"/>
                <w:b w:val="0"/>
                <w:sz w:val="17"/>
              </w:rPr>
              <w:t>Screened only</w:t>
            </w:r>
          </w:p>
        </w:tc>
      </w:tr>
      <w:tr w14:paraId="57F5621F">
        <w:tblPrEx>
          <w:tblCellMar>
            <w:top w:w="0" w:type="dxa"/>
            <w:left w:w="108" w:type="dxa"/>
            <w:bottom w:w="0" w:type="dxa"/>
            <w:right w:w="108" w:type="dxa"/>
          </w:tblCellMar>
        </w:tblPrEx>
        <w:trPr>
          <w:jc w:val="center"/>
        </w:trPr>
        <w:tc>
          <w:tcPr>
            <w:tcW w:w="1944"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63263849">
            <w:pPr>
              <w:spacing w:before="0" w:after="0" w:line="240" w:lineRule="auto"/>
              <w:jc w:val="center"/>
              <w:rPr>
                <w:rFonts w:hint="default" w:ascii="Cambria" w:hAnsi="Cambria" w:cs="Cambria"/>
              </w:rPr>
            </w:pPr>
            <w:r>
              <w:rPr>
                <w:rFonts w:hint="default" w:ascii="Cambria" w:hAnsi="Cambria" w:eastAsia="Times New Roman" w:cs="Cambria"/>
                <w:b w:val="0"/>
                <w:sz w:val="17"/>
              </w:rPr>
              <w:t>PEN2 lysosomal pathway</w:t>
            </w:r>
          </w:p>
        </w:tc>
        <w:tc>
          <w:tcPr>
            <w:tcW w:w="3168"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2BD4958C">
            <w:pPr>
              <w:spacing w:before="0" w:after="0" w:line="240" w:lineRule="auto"/>
              <w:jc w:val="center"/>
              <w:rPr>
                <w:rFonts w:hint="default" w:ascii="Cambria" w:hAnsi="Cambria" w:cs="Cambria"/>
              </w:rPr>
            </w:pPr>
            <w:r>
              <w:rPr>
                <w:rFonts w:hint="default" w:ascii="Cambria" w:hAnsi="Cambria" w:eastAsia="Times New Roman" w:cs="Cambria"/>
                <w:b w:val="0"/>
                <w:sz w:val="17"/>
              </w:rPr>
              <w:t>PSENEN</w:t>
            </w:r>
          </w:p>
        </w:tc>
        <w:tc>
          <w:tcPr>
            <w:tcW w:w="259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1AC2BF98">
            <w:pPr>
              <w:spacing w:before="0" w:after="0" w:line="240" w:lineRule="auto"/>
              <w:jc w:val="center"/>
              <w:rPr>
                <w:rFonts w:hint="default" w:ascii="Cambria" w:hAnsi="Cambria" w:cs="Cambria"/>
              </w:rPr>
            </w:pPr>
            <w:r>
              <w:rPr>
                <w:rFonts w:hint="default" w:ascii="Cambria" w:hAnsi="Cambria" w:eastAsia="Times New Roman" w:cs="Cambria"/>
                <w:b w:val="0"/>
                <w:sz w:val="17"/>
              </w:rPr>
              <w:t>cis-eQTL screening against HbA1c</w:t>
            </w:r>
          </w:p>
        </w:tc>
        <w:tc>
          <w:tcPr>
            <w:tcW w:w="3024"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16B661E9">
            <w:pPr>
              <w:spacing w:before="0" w:after="0" w:line="240" w:lineRule="auto"/>
              <w:jc w:val="left"/>
              <w:rPr>
                <w:rFonts w:hint="default" w:ascii="Cambria" w:hAnsi="Cambria" w:cs="Cambria"/>
              </w:rPr>
            </w:pPr>
            <w:r>
              <w:rPr>
                <w:rFonts w:hint="default" w:ascii="Cambria" w:hAnsi="Cambria" w:eastAsia="Times New Roman" w:cs="Cambria"/>
                <w:b w:val="0"/>
                <w:sz w:val="17"/>
              </w:rPr>
              <w:t>None retained in final respiratory-infection tables</w:t>
            </w:r>
          </w:p>
        </w:tc>
        <w:tc>
          <w:tcPr>
            <w:tcW w:w="259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46663884">
            <w:pPr>
              <w:spacing w:before="0" w:after="0" w:line="240" w:lineRule="auto"/>
              <w:jc w:val="left"/>
              <w:rPr>
                <w:rFonts w:hint="default" w:ascii="Cambria" w:hAnsi="Cambria" w:cs="Cambria"/>
              </w:rPr>
            </w:pPr>
            <w:r>
              <w:rPr>
                <w:rFonts w:hint="default" w:ascii="Cambria" w:hAnsi="Cambria" w:eastAsia="Times New Roman" w:cs="Cambria"/>
                <w:b w:val="0"/>
                <w:sz w:val="17"/>
              </w:rPr>
              <w:t>Screened but not retained after the final selection pipeline</w:t>
            </w:r>
          </w:p>
        </w:tc>
        <w:tc>
          <w:tcPr>
            <w:tcW w:w="1872"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7970B456">
            <w:pPr>
              <w:spacing w:before="0" w:after="0" w:line="240" w:lineRule="auto"/>
              <w:jc w:val="left"/>
              <w:rPr>
                <w:rFonts w:hint="default" w:ascii="Cambria" w:hAnsi="Cambria" w:cs="Cambria"/>
              </w:rPr>
            </w:pPr>
            <w:r>
              <w:rPr>
                <w:rFonts w:hint="default" w:ascii="Cambria" w:hAnsi="Cambria" w:eastAsia="Times New Roman" w:cs="Cambria"/>
                <w:b w:val="0"/>
                <w:sz w:val="17"/>
              </w:rPr>
              <w:t>Screened only</w:t>
            </w:r>
          </w:p>
        </w:tc>
      </w:tr>
      <w:tr w14:paraId="76193D87">
        <w:tblPrEx>
          <w:tblCellMar>
            <w:top w:w="0" w:type="dxa"/>
            <w:left w:w="108" w:type="dxa"/>
            <w:bottom w:w="0" w:type="dxa"/>
            <w:right w:w="108" w:type="dxa"/>
          </w:tblCellMar>
        </w:tblPrEx>
        <w:trPr>
          <w:jc w:val="center"/>
        </w:trPr>
        <w:tc>
          <w:tcPr>
            <w:tcW w:w="1944" w:type="dxa"/>
            <w:tcBorders>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4B154621">
            <w:pPr>
              <w:spacing w:before="0" w:after="0" w:line="240" w:lineRule="auto"/>
              <w:jc w:val="left"/>
              <w:rPr>
                <w:rFonts w:hint="default" w:ascii="Cambria" w:hAnsi="Cambria" w:cs="Cambria"/>
              </w:rPr>
            </w:pPr>
            <w:r>
              <w:rPr>
                <w:rFonts w:hint="default" w:ascii="Cambria" w:hAnsi="Cambria" w:eastAsia="Times New Roman" w:cs="Cambria"/>
                <w:b w:val="0"/>
                <w:sz w:val="17"/>
              </w:rPr>
              <w:t>Overall metformin screening summary</w:t>
            </w:r>
          </w:p>
        </w:tc>
        <w:tc>
          <w:tcPr>
            <w:tcW w:w="3168" w:type="dxa"/>
            <w:tcBorders>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6C365812">
            <w:pPr>
              <w:spacing w:before="0" w:after="0" w:line="240" w:lineRule="auto"/>
              <w:jc w:val="center"/>
              <w:rPr>
                <w:rFonts w:hint="default" w:ascii="Cambria" w:hAnsi="Cambria" w:cs="Cambria"/>
              </w:rPr>
            </w:pPr>
            <w:r>
              <w:rPr>
                <w:rFonts w:hint="default" w:ascii="Cambria" w:hAnsi="Cambria" w:eastAsia="Times New Roman" w:cs="Cambria"/>
                <w:b w:val="0"/>
                <w:sz w:val="17"/>
              </w:rPr>
              <w:t>11 genes across 5 putative targets</w:t>
            </w:r>
          </w:p>
        </w:tc>
        <w:tc>
          <w:tcPr>
            <w:tcW w:w="2592" w:type="dxa"/>
            <w:tcBorders>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09527957">
            <w:pPr>
              <w:spacing w:before="0" w:after="0" w:line="240" w:lineRule="auto"/>
              <w:jc w:val="left"/>
              <w:rPr>
                <w:rFonts w:hint="default" w:ascii="Cambria" w:hAnsi="Cambria" w:cs="Cambria"/>
              </w:rPr>
            </w:pPr>
            <w:r>
              <w:rPr>
                <w:rFonts w:hint="default" w:ascii="Cambria" w:hAnsi="Cambria" w:eastAsia="Times New Roman" w:cs="Cambria"/>
                <w:b w:val="0"/>
                <w:sz w:val="17"/>
              </w:rPr>
              <w:t>Independent cis-eQTLs were clumped after target screening</w:t>
            </w:r>
          </w:p>
        </w:tc>
        <w:tc>
          <w:tcPr>
            <w:tcW w:w="3024" w:type="dxa"/>
            <w:tcBorders>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51238A3E">
            <w:pPr>
              <w:spacing w:before="0" w:after="0" w:line="240" w:lineRule="auto"/>
              <w:jc w:val="left"/>
              <w:rPr>
                <w:rFonts w:hint="default" w:ascii="Cambria" w:hAnsi="Cambria" w:cs="Cambria"/>
              </w:rPr>
            </w:pPr>
            <w:r>
              <w:rPr>
                <w:rFonts w:hint="default" w:ascii="Cambria" w:hAnsi="Cambria" w:eastAsia="Times New Roman" w:cs="Cambria"/>
                <w:b w:val="0"/>
                <w:sz w:val="17"/>
              </w:rPr>
              <w:t>5 final SNPs retained from 70 clumped candidates</w:t>
            </w:r>
          </w:p>
        </w:tc>
        <w:tc>
          <w:tcPr>
            <w:tcW w:w="2592" w:type="dxa"/>
            <w:tcBorders>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1DFFC7B3">
            <w:pPr>
              <w:spacing w:before="0" w:after="0" w:line="240" w:lineRule="auto"/>
              <w:jc w:val="left"/>
              <w:rPr>
                <w:rFonts w:hint="default" w:ascii="Cambria" w:hAnsi="Cambria" w:cs="Cambria"/>
              </w:rPr>
            </w:pPr>
            <w:r>
              <w:rPr>
                <w:rFonts w:hint="default" w:ascii="Cambria" w:hAnsi="Cambria" w:eastAsia="Times New Roman" w:cs="Cambria"/>
                <w:b w:val="0"/>
                <w:sz w:val="17"/>
              </w:rPr>
              <w:t>Final retained panel comprised GPD1, GPD2, and PRKAG2 instruments</w:t>
            </w:r>
          </w:p>
        </w:tc>
        <w:tc>
          <w:tcPr>
            <w:tcW w:w="1872" w:type="dxa"/>
            <w:tcBorders>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1FDC0710">
            <w:pPr>
              <w:spacing w:before="0" w:after="0" w:line="240" w:lineRule="auto"/>
              <w:jc w:val="left"/>
              <w:rPr>
                <w:rFonts w:hint="default" w:ascii="Cambria" w:hAnsi="Cambria" w:cs="Cambria"/>
              </w:rPr>
            </w:pPr>
            <w:r>
              <w:rPr>
                <w:rFonts w:hint="default" w:ascii="Cambria" w:hAnsi="Cambria" w:eastAsia="Times New Roman" w:cs="Cambria"/>
                <w:b w:val="0"/>
                <w:sz w:val="17"/>
              </w:rPr>
              <w:t>Used for overall and target-specific metformin analyses</w:t>
            </w:r>
          </w:p>
        </w:tc>
      </w:tr>
    </w:tbl>
    <w:p w14:paraId="1BC9098D">
      <w:pPr>
        <w:spacing w:before="80" w:after="0"/>
        <w:jc w:val="left"/>
        <w:rPr>
          <w:rFonts w:hint="default" w:ascii="Cambria" w:hAnsi="Cambria" w:cs="Cambria"/>
        </w:rPr>
      </w:pPr>
      <w:r>
        <w:rPr>
          <w:rFonts w:hint="default" w:ascii="Cambria" w:hAnsi="Cambria" w:eastAsia="Times New Roman" w:cs="Cambria"/>
          <w:sz w:val="18"/>
        </w:rPr>
        <w:t>The manuscript states that 11 protein-coding genes across 5 putative metformin targets were screened, yielding 70 clumped candidate cis-eQTLs. Final retained SNPs were those carried forward into the manuscript's target-specific metformin analyses after HbA1c relevance, approximate colocalization, and weak-instrument checks. The uploaded materials support explicit retention of rs12581493 (GPD1), rs12615570/rs55920843/rs115087802 (GPD2), and rs3793342 (PRKAG2), while three PRKAA1 candidates were removed for F statistics below 10.</w:t>
      </w:r>
    </w:p>
    <w:p w14:paraId="398E18B5">
      <w:pPr>
        <w:rPr>
          <w:rFonts w:hint="default" w:ascii="Cambria" w:hAnsi="Cambria" w:cs="Cambria"/>
        </w:rPr>
      </w:pPr>
      <w:r>
        <w:rPr>
          <w:rFonts w:hint="default" w:ascii="Cambria" w:hAnsi="Cambria" w:cs="Cambria"/>
        </w:rPr>
        <w:br w:type="page"/>
      </w:r>
    </w:p>
    <w:p w14:paraId="14E5112C">
      <w:pPr>
        <w:spacing w:before="0" w:after="120"/>
        <w:jc w:val="left"/>
        <w:rPr>
          <w:rFonts w:hint="default" w:ascii="Cambria" w:hAnsi="Cambria" w:cs="Cambria"/>
        </w:rPr>
      </w:pPr>
      <w:r>
        <w:rPr>
          <w:rFonts w:hint="default" w:ascii="Cambria" w:hAnsi="Cambria" w:eastAsia="Times New Roman" w:cs="Cambria"/>
          <w:b/>
          <w:i w:val="0"/>
          <w:sz w:val="22"/>
        </w:rPr>
        <w:t>Supplementary Table 6. Robustness assessments for statistically significant findings</w:t>
      </w:r>
    </w:p>
    <w:tbl>
      <w:tblPr>
        <w:tblStyle w:val="2"/>
        <w:tblW w:w="0" w:type="auto"/>
        <w:jc w:val="center"/>
        <w:tblLayout w:type="fixed"/>
        <w:tblCellMar>
          <w:top w:w="0" w:type="dxa"/>
          <w:left w:w="108" w:type="dxa"/>
          <w:bottom w:w="0" w:type="dxa"/>
          <w:right w:w="108" w:type="dxa"/>
        </w:tblCellMar>
      </w:tblPr>
      <w:tblGrid>
        <w:gridCol w:w="2805"/>
        <w:gridCol w:w="2805"/>
        <w:gridCol w:w="2805"/>
        <w:gridCol w:w="2805"/>
        <w:gridCol w:w="2805"/>
      </w:tblGrid>
      <w:tr w14:paraId="372576E7">
        <w:trPr>
          <w:tblHeader/>
          <w:jc w:val="center"/>
        </w:trPr>
        <w:tc>
          <w:tcPr>
            <w:tcW w:w="3528" w:type="dxa"/>
            <w:tcBorders>
              <w:top w:val="single" w:color="000000" w:sz="8" w:space="0"/>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3EB0A649">
            <w:pPr>
              <w:spacing w:before="0" w:after="0" w:line="240" w:lineRule="auto"/>
              <w:jc w:val="center"/>
              <w:rPr>
                <w:rFonts w:hint="default" w:ascii="Cambria" w:hAnsi="Cambria" w:cs="Cambria"/>
              </w:rPr>
            </w:pPr>
            <w:r>
              <w:rPr>
                <w:rFonts w:hint="default" w:ascii="Cambria" w:hAnsi="Cambria" w:eastAsia="Times New Roman" w:cs="Cambria"/>
                <w:b/>
                <w:sz w:val="18"/>
              </w:rPr>
              <w:t>Association</w:t>
            </w:r>
          </w:p>
        </w:tc>
        <w:tc>
          <w:tcPr>
            <w:tcW w:w="2160" w:type="dxa"/>
            <w:tcBorders>
              <w:top w:val="single" w:color="000000" w:sz="8" w:space="0"/>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43E372D1">
            <w:pPr>
              <w:spacing w:before="0" w:after="0" w:line="240" w:lineRule="auto"/>
              <w:jc w:val="center"/>
              <w:rPr>
                <w:rFonts w:hint="default" w:ascii="Cambria" w:hAnsi="Cambria" w:cs="Cambria"/>
              </w:rPr>
            </w:pPr>
            <w:r>
              <w:rPr>
                <w:rFonts w:hint="default" w:ascii="Cambria" w:hAnsi="Cambria" w:eastAsia="Times New Roman" w:cs="Cambria"/>
                <w:b/>
                <w:sz w:val="18"/>
              </w:rPr>
              <w:t>Primary estimator</w:t>
            </w:r>
          </w:p>
        </w:tc>
        <w:tc>
          <w:tcPr>
            <w:tcW w:w="3744" w:type="dxa"/>
            <w:tcBorders>
              <w:top w:val="single" w:color="000000" w:sz="8" w:space="0"/>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40040D0E">
            <w:pPr>
              <w:spacing w:before="0" w:after="0" w:line="240" w:lineRule="auto"/>
              <w:jc w:val="center"/>
              <w:rPr>
                <w:rFonts w:hint="default" w:ascii="Cambria" w:hAnsi="Cambria" w:cs="Cambria"/>
              </w:rPr>
            </w:pPr>
            <w:r>
              <w:rPr>
                <w:rFonts w:hint="default" w:ascii="Cambria" w:hAnsi="Cambria" w:eastAsia="Times New Roman" w:cs="Cambria"/>
                <w:b/>
                <w:sz w:val="18"/>
              </w:rPr>
              <w:t>Additional robustness evidence</w:t>
            </w:r>
          </w:p>
        </w:tc>
        <w:tc>
          <w:tcPr>
            <w:tcW w:w="1656" w:type="dxa"/>
            <w:tcBorders>
              <w:top w:val="single" w:color="000000" w:sz="8" w:space="0"/>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4399305D">
            <w:pPr>
              <w:spacing w:before="0" w:after="0" w:line="240" w:lineRule="auto"/>
              <w:jc w:val="center"/>
              <w:rPr>
                <w:rFonts w:hint="default" w:ascii="Cambria" w:hAnsi="Cambria" w:cs="Cambria"/>
              </w:rPr>
            </w:pPr>
            <w:r>
              <w:rPr>
                <w:rFonts w:hint="default" w:ascii="Cambria" w:hAnsi="Cambria" w:eastAsia="Times New Roman" w:cs="Cambria"/>
                <w:b/>
                <w:sz w:val="18"/>
              </w:rPr>
              <w:t>Verdict</w:t>
            </w:r>
          </w:p>
        </w:tc>
        <w:tc>
          <w:tcPr>
            <w:tcW w:w="2880" w:type="dxa"/>
            <w:tcBorders>
              <w:top w:val="single" w:color="000000" w:sz="8" w:space="0"/>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428D88F5">
            <w:pPr>
              <w:spacing w:before="0" w:after="0" w:line="240" w:lineRule="auto"/>
              <w:jc w:val="center"/>
              <w:rPr>
                <w:rFonts w:hint="default" w:ascii="Cambria" w:hAnsi="Cambria" w:cs="Cambria"/>
              </w:rPr>
            </w:pPr>
            <w:r>
              <w:rPr>
                <w:rFonts w:hint="default" w:ascii="Cambria" w:hAnsi="Cambria" w:eastAsia="Times New Roman" w:cs="Cambria"/>
                <w:b/>
                <w:sz w:val="18"/>
              </w:rPr>
              <w:t>Comment</w:t>
            </w:r>
          </w:p>
        </w:tc>
      </w:tr>
      <w:tr w14:paraId="48060B5A">
        <w:tblPrEx>
          <w:tblCellMar>
            <w:top w:w="0" w:type="dxa"/>
            <w:left w:w="108" w:type="dxa"/>
            <w:bottom w:w="0" w:type="dxa"/>
            <w:right w:w="108" w:type="dxa"/>
          </w:tblCellMar>
        </w:tblPrEx>
        <w:trPr>
          <w:jc w:val="center"/>
        </w:trPr>
        <w:tc>
          <w:tcPr>
            <w:tcW w:w="3528"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4F4CEC93">
            <w:pPr>
              <w:spacing w:before="0" w:after="0" w:line="240" w:lineRule="auto"/>
              <w:jc w:val="left"/>
              <w:rPr>
                <w:rFonts w:hint="default" w:ascii="Cambria" w:hAnsi="Cambria" w:cs="Cambria"/>
              </w:rPr>
            </w:pPr>
            <w:r>
              <w:rPr>
                <w:rFonts w:hint="default" w:ascii="Cambria" w:hAnsi="Cambria" w:eastAsia="Times New Roman" w:cs="Cambria"/>
                <w:b w:val="0"/>
                <w:sz w:val="17"/>
              </w:rPr>
              <w:t>PPARG -&gt; bacterial pneumonia, respiratory tuberculosis, influenza pneumonia, and acute lower respiratory tract infection</w:t>
            </w:r>
          </w:p>
        </w:tc>
        <w:tc>
          <w:tcPr>
            <w:tcW w:w="216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6F1016BB">
            <w:pPr>
              <w:spacing w:before="0" w:after="0" w:line="240" w:lineRule="auto"/>
              <w:jc w:val="left"/>
              <w:rPr>
                <w:rFonts w:hint="default" w:ascii="Cambria" w:hAnsi="Cambria" w:cs="Cambria"/>
              </w:rPr>
            </w:pPr>
            <w:r>
              <w:rPr>
                <w:rFonts w:hint="default" w:ascii="Cambria" w:hAnsi="Cambria" w:eastAsia="Times New Roman" w:cs="Cambria"/>
                <w:b w:val="0"/>
                <w:sz w:val="17"/>
              </w:rPr>
              <w:t>Wald ratio using the near-gene PPARG proxy</w:t>
            </w:r>
          </w:p>
        </w:tc>
        <w:tc>
          <w:tcPr>
            <w:tcW w:w="3744"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26A974C1">
            <w:pPr>
              <w:spacing w:before="0" w:after="0" w:line="240" w:lineRule="auto"/>
              <w:jc w:val="left"/>
              <w:rPr>
                <w:rFonts w:hint="default" w:ascii="Cambria" w:hAnsi="Cambria" w:cs="Cambria"/>
              </w:rPr>
            </w:pPr>
            <w:r>
              <w:rPr>
                <w:rFonts w:hint="default" w:ascii="Cambria" w:hAnsi="Cambria" w:eastAsia="Times New Roman" w:cs="Cambria"/>
                <w:b w:val="0"/>
                <w:sz w:val="17"/>
              </w:rPr>
              <w:t>The same harmful direction was reproduced with the functional variant rs1801282 in the manuscript narrative</w:t>
            </w:r>
          </w:p>
        </w:tc>
        <w:tc>
          <w:tcPr>
            <w:tcW w:w="1656"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038C086B">
            <w:pPr>
              <w:spacing w:before="0" w:after="0" w:line="240" w:lineRule="auto"/>
              <w:jc w:val="center"/>
              <w:rPr>
                <w:rFonts w:hint="default" w:ascii="Cambria" w:hAnsi="Cambria" w:cs="Cambria"/>
              </w:rPr>
            </w:pPr>
            <w:r>
              <w:rPr>
                <w:rFonts w:hint="default" w:ascii="Cambria" w:hAnsi="Cambria" w:eastAsia="Times New Roman" w:cs="Cambria"/>
                <w:b w:val="0"/>
                <w:sz w:val="17"/>
              </w:rPr>
              <w:t>Consistent</w:t>
            </w:r>
          </w:p>
        </w:tc>
        <w:tc>
          <w:tcPr>
            <w:tcW w:w="288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3AD1CE80">
            <w:pPr>
              <w:spacing w:before="0" w:after="0" w:line="240" w:lineRule="auto"/>
              <w:jc w:val="left"/>
              <w:rPr>
                <w:rFonts w:hint="default" w:ascii="Cambria" w:hAnsi="Cambria" w:cs="Cambria"/>
              </w:rPr>
            </w:pPr>
            <w:r>
              <w:rPr>
                <w:rFonts w:hint="default" w:ascii="Cambria" w:hAnsi="Cambria" w:eastAsia="Times New Roman" w:cs="Cambria"/>
                <w:b w:val="0"/>
                <w:sz w:val="17"/>
              </w:rPr>
              <w:t>Single-SNP analyses are not amenable to pleiotropy-robust multi-SNP sensitivity methods</w:t>
            </w:r>
          </w:p>
        </w:tc>
      </w:tr>
      <w:tr w14:paraId="3BCB45B4">
        <w:tblPrEx>
          <w:tblCellMar>
            <w:top w:w="0" w:type="dxa"/>
            <w:left w:w="108" w:type="dxa"/>
            <w:bottom w:w="0" w:type="dxa"/>
            <w:right w:w="108" w:type="dxa"/>
          </w:tblCellMar>
        </w:tblPrEx>
        <w:trPr>
          <w:jc w:val="center"/>
        </w:trPr>
        <w:tc>
          <w:tcPr>
            <w:tcW w:w="3528"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587D1F6C">
            <w:pPr>
              <w:spacing w:before="0" w:after="0" w:line="240" w:lineRule="auto"/>
              <w:jc w:val="left"/>
              <w:rPr>
                <w:rFonts w:hint="default" w:ascii="Cambria" w:hAnsi="Cambria" w:cs="Cambria"/>
              </w:rPr>
            </w:pPr>
            <w:r>
              <w:rPr>
                <w:rFonts w:hint="default" w:ascii="Cambria" w:hAnsi="Cambria" w:eastAsia="Times New Roman" w:cs="Cambria"/>
                <w:b w:val="0"/>
                <w:sz w:val="17"/>
              </w:rPr>
              <w:t>KCNJ11+ABCC8 -&gt; bacterial pneumonia</w:t>
            </w:r>
          </w:p>
        </w:tc>
        <w:tc>
          <w:tcPr>
            <w:tcW w:w="216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275F2298">
            <w:pPr>
              <w:spacing w:before="0" w:after="0" w:line="240" w:lineRule="auto"/>
              <w:jc w:val="center"/>
              <w:rPr>
                <w:rFonts w:hint="default" w:ascii="Cambria" w:hAnsi="Cambria" w:cs="Cambria"/>
              </w:rPr>
            </w:pPr>
            <w:r>
              <w:rPr>
                <w:rFonts w:hint="default" w:ascii="Cambria" w:hAnsi="Cambria" w:eastAsia="Times New Roman" w:cs="Cambria"/>
                <w:b w:val="0"/>
                <w:sz w:val="17"/>
              </w:rPr>
              <w:t>IVW using 2 SNPs</w:t>
            </w:r>
          </w:p>
        </w:tc>
        <w:tc>
          <w:tcPr>
            <w:tcW w:w="3744"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64140EE9">
            <w:pPr>
              <w:spacing w:before="0" w:after="0" w:line="240" w:lineRule="auto"/>
              <w:jc w:val="left"/>
              <w:rPr>
                <w:rFonts w:hint="default" w:ascii="Cambria" w:hAnsi="Cambria" w:cs="Cambria"/>
              </w:rPr>
            </w:pPr>
            <w:r>
              <w:rPr>
                <w:rFonts w:hint="default" w:ascii="Cambria" w:hAnsi="Cambria" w:eastAsia="Times New Roman" w:cs="Cambria"/>
                <w:b w:val="0"/>
                <w:sz w:val="17"/>
              </w:rPr>
              <w:t>Functional variant rs757110 showed a stronger harmful association: OR 13.27 (95% CI 2.54–69.25), P=0.002</w:t>
            </w:r>
          </w:p>
        </w:tc>
        <w:tc>
          <w:tcPr>
            <w:tcW w:w="1656"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1A0F7981">
            <w:pPr>
              <w:spacing w:before="0" w:after="0" w:line="240" w:lineRule="auto"/>
              <w:jc w:val="center"/>
              <w:rPr>
                <w:rFonts w:hint="default" w:ascii="Cambria" w:hAnsi="Cambria" w:cs="Cambria"/>
              </w:rPr>
            </w:pPr>
            <w:r>
              <w:rPr>
                <w:rFonts w:hint="default" w:ascii="Cambria" w:hAnsi="Cambria" w:eastAsia="Times New Roman" w:cs="Cambria"/>
                <w:b w:val="0"/>
                <w:sz w:val="17"/>
              </w:rPr>
              <w:t>Consistent</w:t>
            </w:r>
          </w:p>
        </w:tc>
        <w:tc>
          <w:tcPr>
            <w:tcW w:w="288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6FBF8549">
            <w:pPr>
              <w:spacing w:before="0" w:after="0" w:line="240" w:lineRule="auto"/>
              <w:jc w:val="left"/>
              <w:rPr>
                <w:rFonts w:hint="default" w:ascii="Cambria" w:hAnsi="Cambria" w:cs="Cambria"/>
              </w:rPr>
            </w:pPr>
            <w:r>
              <w:rPr>
                <w:rFonts w:hint="default" w:ascii="Cambria" w:hAnsi="Cambria" w:eastAsia="Times New Roman" w:cs="Cambria"/>
                <w:b w:val="0"/>
                <w:sz w:val="17"/>
              </w:rPr>
              <w:t>Directionally concordant between the multi-SNP panel and the functional sensitivity variant</w:t>
            </w:r>
          </w:p>
        </w:tc>
      </w:tr>
      <w:tr w14:paraId="6DFB4E27">
        <w:tblPrEx>
          <w:tblCellMar>
            <w:top w:w="0" w:type="dxa"/>
            <w:left w:w="108" w:type="dxa"/>
            <w:bottom w:w="0" w:type="dxa"/>
            <w:right w:w="108" w:type="dxa"/>
          </w:tblCellMar>
        </w:tblPrEx>
        <w:trPr>
          <w:jc w:val="center"/>
        </w:trPr>
        <w:tc>
          <w:tcPr>
            <w:tcW w:w="3528"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2548B5FF">
            <w:pPr>
              <w:spacing w:before="0" w:after="0" w:line="240" w:lineRule="auto"/>
              <w:jc w:val="center"/>
              <w:rPr>
                <w:rFonts w:hint="default" w:ascii="Cambria" w:hAnsi="Cambria" w:cs="Cambria"/>
              </w:rPr>
            </w:pPr>
            <w:r>
              <w:rPr>
                <w:rFonts w:hint="default" w:ascii="Cambria" w:hAnsi="Cambria" w:eastAsia="Times New Roman" w:cs="Cambria"/>
                <w:b w:val="0"/>
                <w:sz w:val="17"/>
              </w:rPr>
              <w:t>KCNJ11+ABCC8 -&gt; severe COVID-19</w:t>
            </w:r>
          </w:p>
        </w:tc>
        <w:tc>
          <w:tcPr>
            <w:tcW w:w="216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33146706">
            <w:pPr>
              <w:spacing w:before="0" w:after="0" w:line="240" w:lineRule="auto"/>
              <w:jc w:val="center"/>
              <w:rPr>
                <w:rFonts w:hint="default" w:ascii="Cambria" w:hAnsi="Cambria" w:cs="Cambria"/>
              </w:rPr>
            </w:pPr>
            <w:r>
              <w:rPr>
                <w:rFonts w:hint="default" w:ascii="Cambria" w:hAnsi="Cambria" w:eastAsia="Times New Roman" w:cs="Cambria"/>
                <w:b w:val="0"/>
                <w:sz w:val="17"/>
              </w:rPr>
              <w:t>IVW using 2 SNPs</w:t>
            </w:r>
          </w:p>
        </w:tc>
        <w:tc>
          <w:tcPr>
            <w:tcW w:w="3744"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1FDA454F">
            <w:pPr>
              <w:spacing w:before="0" w:after="0" w:line="240" w:lineRule="auto"/>
              <w:jc w:val="left"/>
              <w:rPr>
                <w:rFonts w:hint="default" w:ascii="Cambria" w:hAnsi="Cambria" w:cs="Cambria"/>
              </w:rPr>
            </w:pPr>
            <w:r>
              <w:rPr>
                <w:rFonts w:hint="default" w:ascii="Cambria" w:hAnsi="Cambria" w:eastAsia="Times New Roman" w:cs="Cambria"/>
                <w:b w:val="0"/>
                <w:sz w:val="17"/>
              </w:rPr>
              <w:t>Functional variant rs757110 was also protective: OR 0.01 (95% CI 0.00–0.19), P=0.002</w:t>
            </w:r>
          </w:p>
        </w:tc>
        <w:tc>
          <w:tcPr>
            <w:tcW w:w="1656"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4739C77B">
            <w:pPr>
              <w:spacing w:before="0" w:after="0" w:line="240" w:lineRule="auto"/>
              <w:jc w:val="center"/>
              <w:rPr>
                <w:rFonts w:hint="default" w:ascii="Cambria" w:hAnsi="Cambria" w:cs="Cambria"/>
              </w:rPr>
            </w:pPr>
            <w:r>
              <w:rPr>
                <w:rFonts w:hint="default" w:ascii="Cambria" w:hAnsi="Cambria" w:eastAsia="Times New Roman" w:cs="Cambria"/>
                <w:b w:val="0"/>
                <w:sz w:val="17"/>
              </w:rPr>
              <w:t>Consistent</w:t>
            </w:r>
          </w:p>
        </w:tc>
        <w:tc>
          <w:tcPr>
            <w:tcW w:w="288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0EC79C72">
            <w:pPr>
              <w:spacing w:before="0" w:after="0" w:line="240" w:lineRule="auto"/>
              <w:jc w:val="left"/>
              <w:rPr>
                <w:rFonts w:hint="default" w:ascii="Cambria" w:hAnsi="Cambria" w:cs="Cambria"/>
              </w:rPr>
            </w:pPr>
            <w:r>
              <w:rPr>
                <w:rFonts w:hint="default" w:ascii="Cambria" w:hAnsi="Cambria" w:eastAsia="Times New Roman" w:cs="Cambria"/>
                <w:b w:val="0"/>
                <w:sz w:val="17"/>
              </w:rPr>
              <w:t>Directionally concordant between the multi-SNP panel and the functional sensitivity variant</w:t>
            </w:r>
          </w:p>
        </w:tc>
      </w:tr>
      <w:tr w14:paraId="3E0CEF9C">
        <w:tblPrEx>
          <w:tblCellMar>
            <w:top w:w="0" w:type="dxa"/>
            <w:left w:w="108" w:type="dxa"/>
            <w:bottom w:w="0" w:type="dxa"/>
            <w:right w:w="108" w:type="dxa"/>
          </w:tblCellMar>
        </w:tblPrEx>
        <w:trPr>
          <w:jc w:val="center"/>
        </w:trPr>
        <w:tc>
          <w:tcPr>
            <w:tcW w:w="3528"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0FAF74D9">
            <w:pPr>
              <w:spacing w:before="0" w:after="0" w:line="240" w:lineRule="auto"/>
              <w:jc w:val="left"/>
              <w:rPr>
                <w:rFonts w:hint="default" w:ascii="Cambria" w:hAnsi="Cambria" w:cs="Cambria"/>
              </w:rPr>
            </w:pPr>
            <w:r>
              <w:rPr>
                <w:rFonts w:hint="default" w:ascii="Cambria" w:hAnsi="Cambria" w:eastAsia="Times New Roman" w:cs="Cambria"/>
                <w:b w:val="0"/>
                <w:sz w:val="17"/>
              </w:rPr>
              <w:t>Overall metformin panel -&gt; acute lower respiratory tract infection, sepsis, and sepsis 28-day mortality</w:t>
            </w:r>
          </w:p>
        </w:tc>
        <w:tc>
          <w:tcPr>
            <w:tcW w:w="216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59C50808">
            <w:pPr>
              <w:spacing w:before="0" w:after="0" w:line="240" w:lineRule="auto"/>
              <w:jc w:val="center"/>
              <w:rPr>
                <w:rFonts w:hint="default" w:ascii="Cambria" w:hAnsi="Cambria" w:cs="Cambria"/>
              </w:rPr>
            </w:pPr>
            <w:r>
              <w:rPr>
                <w:rFonts w:hint="default" w:ascii="Cambria" w:hAnsi="Cambria" w:eastAsia="Times New Roman" w:cs="Cambria"/>
                <w:b w:val="0"/>
                <w:sz w:val="17"/>
              </w:rPr>
              <w:t>Combined retained-target MR</w:t>
            </w:r>
          </w:p>
        </w:tc>
        <w:tc>
          <w:tcPr>
            <w:tcW w:w="3744"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54B970B9">
            <w:pPr>
              <w:spacing w:before="0" w:after="0" w:line="240" w:lineRule="auto"/>
              <w:jc w:val="left"/>
              <w:rPr>
                <w:rFonts w:hint="default" w:ascii="Cambria" w:hAnsi="Cambria" w:cs="Cambria"/>
              </w:rPr>
            </w:pPr>
            <w:r>
              <w:rPr>
                <w:rFonts w:hint="default" w:ascii="Cambria" w:hAnsi="Cambria" w:eastAsia="Times New Roman" w:cs="Cambria"/>
                <w:b w:val="0"/>
                <w:sz w:val="17"/>
              </w:rPr>
              <w:t>The manuscript reports that weighted median, MR-Egger, MR-RAPS, and MR-PRESSO supported robustness</w:t>
            </w:r>
          </w:p>
        </w:tc>
        <w:tc>
          <w:tcPr>
            <w:tcW w:w="1656"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4663256C">
            <w:pPr>
              <w:spacing w:before="0" w:after="0" w:line="240" w:lineRule="auto"/>
              <w:jc w:val="center"/>
              <w:rPr>
                <w:rFonts w:hint="default" w:ascii="Cambria" w:hAnsi="Cambria" w:cs="Cambria"/>
              </w:rPr>
            </w:pPr>
            <w:r>
              <w:rPr>
                <w:rFonts w:hint="default" w:ascii="Cambria" w:hAnsi="Cambria" w:eastAsia="Times New Roman" w:cs="Cambria"/>
                <w:b w:val="0"/>
                <w:sz w:val="17"/>
              </w:rPr>
              <w:t>Consistent</w:t>
            </w:r>
          </w:p>
        </w:tc>
        <w:tc>
          <w:tcPr>
            <w:tcW w:w="288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72915EB9">
            <w:pPr>
              <w:spacing w:before="0" w:after="0" w:line="240" w:lineRule="auto"/>
              <w:jc w:val="left"/>
              <w:rPr>
                <w:rFonts w:hint="default" w:ascii="Cambria" w:hAnsi="Cambria" w:cs="Cambria"/>
              </w:rPr>
            </w:pPr>
            <w:r>
              <w:rPr>
                <w:rFonts w:hint="default" w:ascii="Cambria" w:hAnsi="Cambria" w:eastAsia="Times New Roman" w:cs="Cambria"/>
                <w:b w:val="0"/>
                <w:sz w:val="17"/>
              </w:rPr>
              <w:t>Detailed numerical outputs for each alternative estimator were not present in the uploaded spreadsheets</w:t>
            </w:r>
          </w:p>
        </w:tc>
      </w:tr>
      <w:tr w14:paraId="601576AB">
        <w:tblPrEx>
          <w:tblCellMar>
            <w:top w:w="0" w:type="dxa"/>
            <w:left w:w="108" w:type="dxa"/>
            <w:bottom w:w="0" w:type="dxa"/>
            <w:right w:w="108" w:type="dxa"/>
          </w:tblCellMar>
        </w:tblPrEx>
        <w:trPr>
          <w:jc w:val="center"/>
        </w:trPr>
        <w:tc>
          <w:tcPr>
            <w:tcW w:w="3528"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46D0C9B0">
            <w:pPr>
              <w:spacing w:before="0" w:after="0" w:line="240" w:lineRule="auto"/>
              <w:jc w:val="left"/>
              <w:rPr>
                <w:rFonts w:hint="default" w:ascii="Cambria" w:hAnsi="Cambria" w:cs="Cambria"/>
              </w:rPr>
            </w:pPr>
            <w:r>
              <w:rPr>
                <w:rFonts w:hint="default" w:ascii="Cambria" w:hAnsi="Cambria" w:eastAsia="Times New Roman" w:cs="Cambria"/>
                <w:b w:val="0"/>
                <w:sz w:val="17"/>
              </w:rPr>
              <w:t>GPD1 -&gt; viral pneumonia (excluding influenza) and PRKAG2 -&gt; bacterial pneumonia</w:t>
            </w:r>
          </w:p>
        </w:tc>
        <w:tc>
          <w:tcPr>
            <w:tcW w:w="216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0AB833D0">
            <w:pPr>
              <w:spacing w:before="0" w:after="0" w:line="240" w:lineRule="auto"/>
              <w:jc w:val="center"/>
              <w:rPr>
                <w:rFonts w:hint="default" w:ascii="Cambria" w:hAnsi="Cambria" w:cs="Cambria"/>
              </w:rPr>
            </w:pPr>
            <w:r>
              <w:rPr>
                <w:rFonts w:hint="default" w:ascii="Cambria" w:hAnsi="Cambria" w:eastAsia="Times New Roman" w:cs="Cambria"/>
                <w:b w:val="0"/>
                <w:sz w:val="17"/>
              </w:rPr>
              <w:t>Single-SNP Wald ratio</w:t>
            </w:r>
          </w:p>
        </w:tc>
        <w:tc>
          <w:tcPr>
            <w:tcW w:w="3744"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02BE2D71">
            <w:pPr>
              <w:spacing w:before="0" w:after="0" w:line="240" w:lineRule="auto"/>
              <w:jc w:val="left"/>
              <w:rPr>
                <w:rFonts w:hint="default" w:ascii="Cambria" w:hAnsi="Cambria" w:cs="Cambria"/>
              </w:rPr>
            </w:pPr>
            <w:r>
              <w:rPr>
                <w:rFonts w:hint="default" w:ascii="Cambria" w:hAnsi="Cambria" w:eastAsia="Times New Roman" w:cs="Cambria"/>
                <w:b w:val="0"/>
                <w:sz w:val="17"/>
              </w:rPr>
              <w:t>No multi-SNP sensitivity models available</w:t>
            </w:r>
          </w:p>
        </w:tc>
        <w:tc>
          <w:tcPr>
            <w:tcW w:w="1656"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05CF02F0">
            <w:pPr>
              <w:spacing w:before="0" w:after="0" w:line="240" w:lineRule="auto"/>
              <w:jc w:val="center"/>
              <w:rPr>
                <w:rFonts w:hint="default" w:ascii="Cambria" w:hAnsi="Cambria" w:cs="Cambria"/>
              </w:rPr>
            </w:pPr>
            <w:r>
              <w:rPr>
                <w:rFonts w:hint="default" w:ascii="Cambria" w:hAnsi="Cambria" w:eastAsia="Times New Roman" w:cs="Cambria"/>
                <w:b w:val="0"/>
                <w:sz w:val="17"/>
              </w:rPr>
              <w:t>Not applicable</w:t>
            </w:r>
          </w:p>
        </w:tc>
        <w:tc>
          <w:tcPr>
            <w:tcW w:w="2880" w:type="dxa"/>
            <w:tcBorders>
              <w:left w:val="single" w:color="000000" w:sz="4" w:space="0"/>
              <w:bottom w:val="single" w:color="000000" w:sz="4" w:space="0"/>
              <w:right w:val="single" w:color="000000" w:sz="4" w:space="0"/>
            </w:tcBorders>
            <w:shd w:val="clear" w:color="auto" w:fill="FFFFFF"/>
            <w:tcMar>
              <w:top w:w="60" w:type="dxa"/>
              <w:left w:w="60" w:type="dxa"/>
              <w:bottom w:w="60" w:type="dxa"/>
              <w:right w:w="60" w:type="dxa"/>
            </w:tcMar>
            <w:vAlign w:val="center"/>
          </w:tcPr>
          <w:p w14:paraId="2B8B719E">
            <w:pPr>
              <w:spacing w:before="0" w:after="0" w:line="240" w:lineRule="auto"/>
              <w:jc w:val="left"/>
              <w:rPr>
                <w:rFonts w:hint="default" w:ascii="Cambria" w:hAnsi="Cambria" w:cs="Cambria"/>
              </w:rPr>
            </w:pPr>
            <w:r>
              <w:rPr>
                <w:rFonts w:hint="default" w:ascii="Cambria" w:hAnsi="Cambria" w:eastAsia="Times New Roman" w:cs="Cambria"/>
                <w:b w:val="0"/>
                <w:sz w:val="17"/>
              </w:rPr>
              <w:t>These associations rely on single retained SNPs and should therefore be interpreted with the usual single-instrument caution</w:t>
            </w:r>
          </w:p>
        </w:tc>
      </w:tr>
      <w:tr w14:paraId="3299D886">
        <w:tblPrEx>
          <w:tblCellMar>
            <w:top w:w="0" w:type="dxa"/>
            <w:left w:w="108" w:type="dxa"/>
            <w:bottom w:w="0" w:type="dxa"/>
            <w:right w:w="108" w:type="dxa"/>
          </w:tblCellMar>
        </w:tblPrEx>
        <w:trPr>
          <w:jc w:val="center"/>
        </w:trPr>
        <w:tc>
          <w:tcPr>
            <w:tcW w:w="3528" w:type="dxa"/>
            <w:tcBorders>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0D0243FB">
            <w:pPr>
              <w:spacing w:before="0" w:after="0" w:line="240" w:lineRule="auto"/>
              <w:jc w:val="left"/>
              <w:rPr>
                <w:rFonts w:hint="default" w:ascii="Cambria" w:hAnsi="Cambria" w:cs="Cambria"/>
              </w:rPr>
            </w:pPr>
            <w:r>
              <w:rPr>
                <w:rFonts w:hint="default" w:ascii="Cambria" w:hAnsi="Cambria" w:eastAsia="Times New Roman" w:cs="Cambria"/>
                <w:b w:val="0"/>
                <w:sz w:val="17"/>
              </w:rPr>
              <w:t>SGLT2i-related respiratory infection and sepsis associations</w:t>
            </w:r>
          </w:p>
        </w:tc>
        <w:tc>
          <w:tcPr>
            <w:tcW w:w="2160" w:type="dxa"/>
            <w:tcBorders>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0A27B4F4">
            <w:pPr>
              <w:spacing w:before="0" w:after="0" w:line="240" w:lineRule="auto"/>
              <w:jc w:val="center"/>
              <w:rPr>
                <w:rFonts w:hint="default" w:ascii="Cambria" w:hAnsi="Cambria" w:cs="Cambria"/>
              </w:rPr>
            </w:pPr>
            <w:r>
              <w:rPr>
                <w:rFonts w:hint="default" w:ascii="Cambria" w:hAnsi="Cambria" w:eastAsia="Times New Roman" w:cs="Cambria"/>
                <w:b w:val="0"/>
                <w:sz w:val="17"/>
              </w:rPr>
              <w:t>IVW / Wald ratio using 6 SNPs</w:t>
            </w:r>
          </w:p>
        </w:tc>
        <w:tc>
          <w:tcPr>
            <w:tcW w:w="3744" w:type="dxa"/>
            <w:tcBorders>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143F6CFE">
            <w:pPr>
              <w:spacing w:before="0" w:after="0" w:line="240" w:lineRule="auto"/>
              <w:jc w:val="left"/>
              <w:rPr>
                <w:rFonts w:hint="default" w:ascii="Cambria" w:hAnsi="Cambria" w:cs="Cambria"/>
              </w:rPr>
            </w:pPr>
            <w:r>
              <w:rPr>
                <w:rFonts w:hint="default" w:ascii="Cambria" w:hAnsi="Cambria" w:eastAsia="Times New Roman" w:cs="Cambria"/>
                <w:b w:val="0"/>
                <w:sz w:val="17"/>
              </w:rPr>
              <w:t>Positive-control analysis against type 2 diabetes failed: OR 2.38 (95% CI 1.52–3.71)</w:t>
            </w:r>
          </w:p>
        </w:tc>
        <w:tc>
          <w:tcPr>
            <w:tcW w:w="1656" w:type="dxa"/>
            <w:tcBorders>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6420A2E6">
            <w:pPr>
              <w:spacing w:before="0" w:after="0" w:line="240" w:lineRule="auto"/>
              <w:jc w:val="center"/>
              <w:rPr>
                <w:rFonts w:hint="default" w:ascii="Cambria" w:hAnsi="Cambria" w:cs="Cambria"/>
              </w:rPr>
            </w:pPr>
            <w:r>
              <w:rPr>
                <w:rFonts w:hint="default" w:ascii="Cambria" w:hAnsi="Cambria" w:eastAsia="Times New Roman" w:cs="Cambria"/>
                <w:b w:val="0"/>
                <w:sz w:val="17"/>
              </w:rPr>
              <w:t>Not robust for clinical inference</w:t>
            </w:r>
          </w:p>
        </w:tc>
        <w:tc>
          <w:tcPr>
            <w:tcW w:w="2880" w:type="dxa"/>
            <w:tcBorders>
              <w:left w:val="single" w:color="000000" w:sz="4" w:space="0"/>
              <w:bottom w:val="single" w:color="000000" w:sz="8" w:space="0"/>
              <w:right w:val="single" w:color="000000" w:sz="4" w:space="0"/>
            </w:tcBorders>
            <w:shd w:val="clear" w:color="auto" w:fill="FFFFFF"/>
            <w:tcMar>
              <w:top w:w="60" w:type="dxa"/>
              <w:left w:w="60" w:type="dxa"/>
              <w:bottom w:w="60" w:type="dxa"/>
              <w:right w:w="60" w:type="dxa"/>
            </w:tcMar>
            <w:vAlign w:val="center"/>
          </w:tcPr>
          <w:p w14:paraId="77A24978">
            <w:pPr>
              <w:spacing w:before="0" w:after="0" w:line="240" w:lineRule="auto"/>
              <w:jc w:val="left"/>
              <w:rPr>
                <w:rFonts w:hint="default" w:ascii="Cambria" w:hAnsi="Cambria" w:cs="Cambria"/>
              </w:rPr>
            </w:pPr>
            <w:r>
              <w:rPr>
                <w:rFonts w:hint="default" w:ascii="Cambria" w:hAnsi="Cambria" w:eastAsia="Times New Roman" w:cs="Cambria"/>
                <w:b w:val="0"/>
                <w:sz w:val="17"/>
              </w:rPr>
              <w:t>All SGLT2 inhibitor associations were treated as exploratory in the manuscript</w:t>
            </w:r>
          </w:p>
        </w:tc>
      </w:tr>
    </w:tbl>
    <w:p w14:paraId="0C1B3EF6">
      <w:pPr>
        <w:spacing w:before="80" w:after="0"/>
        <w:jc w:val="left"/>
        <w:rPr>
          <w:rFonts w:hint="default" w:ascii="Cambria" w:hAnsi="Cambria" w:cs="Cambria"/>
        </w:rPr>
      </w:pPr>
      <w:r>
        <w:rPr>
          <w:rFonts w:hint="default" w:ascii="Cambria" w:hAnsi="Cambria" w:eastAsia="Times New Roman" w:cs="Cambria"/>
          <w:sz w:val="18"/>
        </w:rPr>
        <w:t>Legend. This table summarizes the robustness information recoverable from the uploaded manuscript and result files. When a functional sensitivity variant was explicitly reported in the manuscript, the concordant result is shown. For the multi-variant metformin panel, the manuscript reports supportive weighted median, MR-Egger, MR-RAPS, and MR-PRESSO results, although complete numeric outputs for each estimator were not available in the uploaded spreadsheets. Single-SNP Wald-ratio associations are identified as not amenable to conventional multi-SNP sensitivity analyses and should be interpreted accordingly.</w:t>
      </w:r>
    </w:p>
    <w:p w14:paraId="34EBAD62">
      <w:pPr>
        <w:rPr>
          <w:rFonts w:hint="default" w:ascii="Cambria" w:hAnsi="Cambria" w:cs="Cambria"/>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DDB4C35"/>
    <w:rsid w:val="2F40122B"/>
    <w:rsid w:val="3C6A66FE"/>
    <w:rsid w:val="425154F8"/>
    <w:rsid w:val="426914A4"/>
    <w:rsid w:val="4B5E19ED"/>
    <w:rsid w:val="5D6738E6"/>
    <w:rsid w:val="7C2667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1788</Words>
  <Characters>11807</Characters>
  <Lines>0</Lines>
  <Paragraphs>0</Paragraphs>
  <TotalTime>0</TotalTime>
  <ScaleCrop>false</ScaleCrop>
  <LinksUpToDate>false</LinksUpToDate>
  <CharactersWithSpaces>12940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2025-12-03T07:08:00Z</dcterms:created>
  <dc:creator>17860</dc:creator>
  <cp:lastModifiedBy>Revise</cp:lastModifiedBy>
  <dcterms:modified xsi:type="dcterms:W3CDTF">2026-04-11T12:26:57Z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eyJoZGlkIjoiZjFmZWIzNDg2MmIzZjExOTIzMmViNTBmYTMwYTk0ZWYiLCJ1c2VySWQiOiIxNzQyMDM3NTA2In0=</vt:lpwstr>
  </property>
  <property fmtid="{D5CDD505-2E9C-101B-9397-08002B2CF9AE}" pid="4" name="ICV">
    <vt:lpwstr>2B1F788DF259457EA8CB2961734805AC_12</vt:lpwstr>
  </property>
</Properties>
</file>