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7DFC8">
      <w:pPr>
        <w:jc w:val="center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  <w:b/>
          <w:sz w:val="24"/>
        </w:rPr>
        <w:t>Supplementary Table 1. Comparison of baseline characteristics between included and excluded participants</w:t>
      </w:r>
    </w:p>
    <w:p w14:paraId="2C870935">
      <w:pPr>
        <w:rPr>
          <w:rFonts w:hint="default" w:ascii="Times New Roman" w:hAnsi="Times New Roman" w:cs="Times New Roman"/>
        </w:rPr>
      </w:pP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5"/>
        <w:gridCol w:w="2174"/>
        <w:gridCol w:w="2219"/>
        <w:gridCol w:w="1298"/>
      </w:tblGrid>
      <w:tr w14:paraId="1A503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A31CC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Variable</w:t>
            </w:r>
          </w:p>
        </w:tc>
        <w:tc>
          <w:tcPr>
            <w:tcW w:w="31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501F7B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Included (n=2372)</w:t>
            </w:r>
          </w:p>
        </w:tc>
        <w:tc>
          <w:tcPr>
            <w:tcW w:w="31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FFB88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Excluded (n=15333)</w:t>
            </w: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7B959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P value</w:t>
            </w:r>
          </w:p>
        </w:tc>
      </w:tr>
      <w:tr w14:paraId="7161F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48A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Age, years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BDE2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67.6 ± 6.4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953E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57.7 ± 10.0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442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&lt;0.001</w:t>
            </w:r>
          </w:p>
        </w:tc>
      </w:tr>
      <w:tr w14:paraId="17FC7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5172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Sex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917D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9489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A10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0.728</w:t>
            </w:r>
          </w:p>
        </w:tc>
      </w:tr>
      <w:tr w14:paraId="687F7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06C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male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E378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1115 (47.0)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7E2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7356 (48.0)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521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34CB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BD3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female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203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1257 (53.0)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6372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7964 (52.0)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137D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CAAD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92E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Marital status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3D81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BA4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881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0.034</w:t>
            </w:r>
          </w:p>
        </w:tc>
      </w:tr>
      <w:tr w14:paraId="11C1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E5CA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Married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E8F1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1909 (80.5)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EC68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13667 (89.1)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153C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5FE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AD54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Non-Married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33A2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463 (19.5)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F997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1666 (10.9)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EF64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787E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B90D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Education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505D7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6612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E2AE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&lt;0.001</w:t>
            </w:r>
          </w:p>
        </w:tc>
      </w:tr>
      <w:tr w14:paraId="2B67C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5DB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Illiterate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A7C3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862 (36.4)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D854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3941 (25.8)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6F43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169E8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B5FA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Junior high school or below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CFC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1343 (56.6)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7214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9261 (60.6)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801C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8659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96D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High school or above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C7A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166 (7.0)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5732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2080 (13.6)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EB097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84FC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3008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Residence place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96506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D39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C35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&lt;0.001</w:t>
            </w:r>
          </w:p>
        </w:tc>
      </w:tr>
      <w:tr w14:paraId="1EA11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C30A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rural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EE9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1467 (61.8)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4F6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9070 (59.2)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7A073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1A02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80CE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urban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566C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905 (38.2)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1F7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6263 (40.8)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E6B7C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94B6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4815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Smoking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0685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DA20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9CD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0.783</w:t>
            </w:r>
          </w:p>
        </w:tc>
      </w:tr>
      <w:tr w14:paraId="2C3AC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065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yes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BD1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930 (39.2)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AEB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6149 (40.1)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546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BAF0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18B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no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B68A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1442 (60.8)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280C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9184 (59.9)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F8FD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5CE03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C9A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Drinking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6E26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0A0A8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9CD2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0.740</w:t>
            </w:r>
          </w:p>
        </w:tc>
      </w:tr>
      <w:tr w14:paraId="01ABD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2F83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yes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8A94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680 (28.7)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879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5242 (34.2)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7C24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2B669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45A6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no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621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1692 (71.3)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44B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10091 (65.8)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4B2F9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54EB4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FF01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Hypertension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7AA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ECF0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2FB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&lt;0.001</w:t>
            </w:r>
          </w:p>
        </w:tc>
      </w:tr>
      <w:tr w14:paraId="49CD2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4A9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yes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ACF2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882 (37.2)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8F86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3501 (23.2)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F04D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1CAD9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CCFD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no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EDD0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1486 (62.8)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B8A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11599 (76.8)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0982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C512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C08F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Lung disease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5A5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C7E8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6DC22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0.008</w:t>
            </w:r>
          </w:p>
        </w:tc>
      </w:tr>
      <w:tr w14:paraId="48539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2FE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yes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FB4E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317 (13.4)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ECBC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1497 (9.9)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3963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D07B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382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no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4C8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2049 (86.6)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68A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13631 (90.1)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886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1C23A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C0A1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Liver disease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6F89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EAF7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9EE7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0.472</w:t>
            </w:r>
          </w:p>
        </w:tc>
      </w:tr>
      <w:tr w14:paraId="3CD4F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013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yes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DB2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92 (3.9)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7BC5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488 (3.2)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84E9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AD10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218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no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B530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2267 (96.1)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875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14589 (96.8)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A6A9C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271E1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F09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Kidney disease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3899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220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C0E4E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0.001</w:t>
            </w:r>
          </w:p>
        </w:tc>
      </w:tr>
      <w:tr w14:paraId="4A9E8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1A0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yes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80A7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144 (6.1)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377E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836 (5.5)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A36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F217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20A8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no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933D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2218 (93.9)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844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14252 (94.5)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88E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241C5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756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Cardiovascular disease (CVD)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A5114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9030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44C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&lt;0.001</w:t>
            </w:r>
          </w:p>
        </w:tc>
      </w:tr>
      <w:tr w14:paraId="05207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4DBF4F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yes</w:t>
            </w:r>
          </w:p>
        </w:tc>
        <w:tc>
          <w:tcPr>
            <w:tcW w:w="3168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D4B49B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434 (18.3)</w:t>
            </w:r>
          </w:p>
        </w:tc>
        <w:tc>
          <w:tcPr>
            <w:tcW w:w="3168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D2854D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1954 (12.9)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B4D1AE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7F850C8C">
      <w:pPr>
        <w:rPr>
          <w:rFonts w:hint="default" w:ascii="Times New Roman" w:hAnsi="Times New Roman" w:cs="Times New Roman"/>
        </w:rPr>
      </w:pPr>
    </w:p>
    <w:p w14:paraId="1218A55B"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/>
          <w:sz w:val="18"/>
        </w:rPr>
        <w:t>Note. Data are presented as mean ± SD for continuous variables and n (%) for categorical variables. P values were calculated using independent-samples t-test for continuous variables and Chi-square test (or Fisher's exact test when expected cell count &lt;5) for categorical variables.</w:t>
      </w:r>
    </w:p>
    <w:bookmarkEnd w:id="0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24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Liberation Serif" w:hAnsi="Liberation Serif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1147</Characters>
  <Lines>0</Lines>
  <Paragraphs>0</Paragraphs>
  <TotalTime>0</TotalTime>
  <ScaleCrop>false</ScaleCrop>
  <LinksUpToDate>false</LinksUpToDate>
  <CharactersWithSpaces>1309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行则将至</cp:lastModifiedBy>
  <dcterms:modified xsi:type="dcterms:W3CDTF">2026-05-29T09:51:04Z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eyJoZGlkIjoiMWVjYmJiMjgzZTc4ZTNiYjQ5MGVkMTU0ZDNmYmRiMWUiLCJ1c2VySWQiOiI1MDQxNDMzNjEifQ==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9DFE75A89F854CFA956A14A2ED77479E_12</vt:lpwstr>
  </property>
</Properties>
</file>