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54E3B" w14:textId="77777777" w:rsidR="002A3ED7" w:rsidRDefault="00000000">
      <w:pPr>
        <w:spacing w:line="480" w:lineRule="auto"/>
        <w:jc w:val="left"/>
        <w:rPr>
          <w:rFonts w:ascii="Times New Roman" w:hAnsi="Times New Roman"/>
          <w:b/>
          <w:bCs/>
          <w:color w:val="1F1F1F"/>
          <w:sz w:val="24"/>
        </w:rPr>
      </w:pPr>
      <w:r>
        <w:rPr>
          <w:rFonts w:ascii="Times New Roman" w:hAnsi="Times New Roman" w:hint="eastAsia"/>
          <w:b/>
          <w:bCs/>
          <w:color w:val="1F1F1F"/>
          <w:sz w:val="24"/>
        </w:rPr>
        <w:t xml:space="preserve">Supplementary Table 1. </w:t>
      </w:r>
      <w:r>
        <w:rPr>
          <w:rFonts w:ascii="Times New Roman" w:hAnsi="Times New Roman" w:hint="eastAsia"/>
          <w:color w:val="1F1F1F"/>
          <w:sz w:val="24"/>
        </w:rPr>
        <w:t>Description of plots placed into four levels of fire severity.</w:t>
      </w:r>
    </w:p>
    <w:tbl>
      <w:tblPr>
        <w:tblW w:w="4998" w:type="pct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944"/>
        <w:gridCol w:w="5575"/>
      </w:tblGrid>
      <w:tr w:rsidR="002A3ED7" w14:paraId="595D21BC" w14:textId="77777777">
        <w:tc>
          <w:tcPr>
            <w:tcW w:w="1728" w:type="pct"/>
            <w:tcBorders>
              <w:bottom w:val="single" w:sz="6" w:space="0" w:color="auto"/>
            </w:tcBorders>
          </w:tcPr>
          <w:p w14:paraId="0FE6FE6F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 w:hint="eastAsia"/>
                <w:color w:val="1F1F1F"/>
                <w:sz w:val="24"/>
              </w:rPr>
              <w:t>Wildfire severity</w:t>
            </w:r>
          </w:p>
        </w:tc>
        <w:tc>
          <w:tcPr>
            <w:tcW w:w="3272" w:type="pct"/>
            <w:tcBorders>
              <w:bottom w:val="single" w:sz="6" w:space="0" w:color="auto"/>
            </w:tcBorders>
          </w:tcPr>
          <w:p w14:paraId="2BBBA95D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 w:hint="eastAsia"/>
                <w:color w:val="1F1F1F"/>
                <w:sz w:val="24"/>
              </w:rPr>
              <w:t>Description</w:t>
            </w:r>
          </w:p>
        </w:tc>
      </w:tr>
      <w:tr w:rsidR="002A3ED7" w14:paraId="180641DA" w14:textId="77777777">
        <w:tc>
          <w:tcPr>
            <w:tcW w:w="1728" w:type="pct"/>
            <w:tcBorders>
              <w:top w:val="single" w:sz="6" w:space="0" w:color="auto"/>
              <w:tl2br w:val="nil"/>
              <w:tr2bl w:val="nil"/>
            </w:tcBorders>
          </w:tcPr>
          <w:p w14:paraId="64E4180A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 w:hint="eastAsia"/>
                <w:color w:val="1F1F1F"/>
                <w:sz w:val="24"/>
              </w:rPr>
              <w:t>Unburned</w:t>
            </w:r>
          </w:p>
        </w:tc>
        <w:tc>
          <w:tcPr>
            <w:tcW w:w="3272" w:type="pct"/>
            <w:tcBorders>
              <w:top w:val="single" w:sz="6" w:space="0" w:color="auto"/>
              <w:tl2br w:val="nil"/>
              <w:tr2bl w:val="nil"/>
            </w:tcBorders>
          </w:tcPr>
          <w:p w14:paraId="1D7B234F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 w:hint="eastAsia"/>
                <w:color w:val="1F1F1F"/>
                <w:sz w:val="24"/>
              </w:rPr>
              <w:t>Plant parts green and unaltered, no direct effect from heat.</w:t>
            </w:r>
          </w:p>
        </w:tc>
      </w:tr>
      <w:tr w:rsidR="002A3ED7" w14:paraId="22FD7B4E" w14:textId="77777777">
        <w:tc>
          <w:tcPr>
            <w:tcW w:w="1728" w:type="pct"/>
            <w:tcBorders>
              <w:tl2br w:val="nil"/>
              <w:tr2bl w:val="nil"/>
            </w:tcBorders>
          </w:tcPr>
          <w:p w14:paraId="43190BDB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 w:hint="eastAsia"/>
                <w:color w:val="1F1F1F"/>
                <w:sz w:val="24"/>
              </w:rPr>
              <w:t>Low severity wildfire</w:t>
            </w:r>
          </w:p>
        </w:tc>
        <w:tc>
          <w:tcPr>
            <w:tcW w:w="3272" w:type="pct"/>
            <w:tcBorders>
              <w:tl2br w:val="nil"/>
              <w:tr2bl w:val="nil"/>
            </w:tcBorders>
          </w:tcPr>
          <w:p w14:paraId="32E8AB39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Tree canopy largely unaltered.</w:t>
            </w:r>
            <w:r>
              <w:rPr>
                <w:rFonts w:ascii="Times New Roman" w:hAnsi="Times New Roman" w:hint="eastAsia"/>
                <w:color w:val="1F1F1F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1F1F1F"/>
                <w:sz w:val="24"/>
              </w:rPr>
              <w:t>Ground surface may be black with</w:t>
            </w:r>
            <w:r>
              <w:rPr>
                <w:rFonts w:ascii="Times New Roman" w:hAnsi="Times New Roman" w:hint="eastAsia"/>
                <w:color w:val="1F1F1F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1F1F1F"/>
                <w:sz w:val="24"/>
              </w:rPr>
              <w:t>recognizable fine fuels remaining on surface.</w:t>
            </w:r>
            <w:r>
              <w:rPr>
                <w:rFonts w:ascii="Times New Roman" w:hAnsi="Times New Roman" w:hint="eastAsia"/>
                <w:color w:val="1F1F1F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1F1F1F"/>
                <w:sz w:val="24"/>
              </w:rPr>
              <w:t>Ash is thin or patchy.</w:t>
            </w:r>
          </w:p>
        </w:tc>
      </w:tr>
      <w:tr w:rsidR="002A3ED7" w14:paraId="257FB71B" w14:textId="77777777">
        <w:tc>
          <w:tcPr>
            <w:tcW w:w="1728" w:type="pct"/>
            <w:tcBorders>
              <w:tl2br w:val="nil"/>
              <w:tr2bl w:val="nil"/>
            </w:tcBorders>
          </w:tcPr>
          <w:p w14:paraId="717031C1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 w:hint="eastAsia"/>
                <w:color w:val="1F1F1F"/>
                <w:sz w:val="24"/>
              </w:rPr>
              <w:t>Moderate severity wildfire</w:t>
            </w:r>
          </w:p>
        </w:tc>
        <w:tc>
          <w:tcPr>
            <w:tcW w:w="3272" w:type="pct"/>
            <w:tcBorders>
              <w:tl2br w:val="nil"/>
              <w:tr2bl w:val="nil"/>
            </w:tcBorders>
          </w:tcPr>
          <w:p w14:paraId="7831B1D2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Tree canopy is mostly scorched, but needles/leaves typically remain on branches</w:t>
            </w:r>
            <w:r>
              <w:rPr>
                <w:rFonts w:ascii="Times New Roman" w:hAnsi="Times New Roman" w:hint="eastAsia"/>
                <w:color w:val="1F1F1F"/>
                <w:sz w:val="24"/>
              </w:rPr>
              <w:t xml:space="preserve">. </w:t>
            </w:r>
            <w:r>
              <w:rPr>
                <w:rFonts w:ascii="Times New Roman" w:hAnsi="Times New Roman"/>
                <w:color w:val="1F1F1F"/>
                <w:sz w:val="24"/>
              </w:rPr>
              <w:t>Thin layer of black to gray ash with</w:t>
            </w:r>
            <w:r>
              <w:rPr>
                <w:rFonts w:ascii="Times New Roman" w:hAnsi="Times New Roman" w:hint="eastAsia"/>
                <w:color w:val="1F1F1F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1F1F1F"/>
                <w:sz w:val="24"/>
              </w:rPr>
              <w:t>recognizable</w:t>
            </w:r>
            <w:r>
              <w:rPr>
                <w:rFonts w:ascii="Times New Roman" w:hAnsi="Times New Roman" w:hint="eastAsia"/>
                <w:color w:val="1F1F1F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1F1F1F"/>
                <w:sz w:val="24"/>
              </w:rPr>
              <w:t>litter beneath it.</w:t>
            </w:r>
            <w:r>
              <w:rPr>
                <w:rFonts w:ascii="Times New Roman" w:hAnsi="Times New Roman" w:hint="eastAsia"/>
                <w:color w:val="1F1F1F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1F1F1F"/>
                <w:sz w:val="24"/>
              </w:rPr>
              <w:t>Shrub litter will be mostly consumed.</w:t>
            </w:r>
          </w:p>
        </w:tc>
      </w:tr>
      <w:tr w:rsidR="002A3ED7" w14:paraId="07DACA06" w14:textId="77777777">
        <w:tc>
          <w:tcPr>
            <w:tcW w:w="1728" w:type="pct"/>
            <w:tcBorders>
              <w:tl2br w:val="nil"/>
              <w:tr2bl w:val="nil"/>
            </w:tcBorders>
          </w:tcPr>
          <w:p w14:paraId="2FA05D5A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 w:hint="eastAsia"/>
                <w:color w:val="1F1F1F"/>
                <w:sz w:val="24"/>
              </w:rPr>
              <w:t>High severity wildfire</w:t>
            </w:r>
          </w:p>
        </w:tc>
        <w:tc>
          <w:tcPr>
            <w:tcW w:w="3272" w:type="pct"/>
            <w:tcBorders>
              <w:tl2br w:val="nil"/>
              <w:tr2bl w:val="nil"/>
            </w:tcBorders>
          </w:tcPr>
          <w:p w14:paraId="362A17AB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bookmarkStart w:id="0" w:name="OLE_LINK8"/>
            <w:r>
              <w:rPr>
                <w:rFonts w:ascii="Times New Roman" w:hAnsi="Times New Roman"/>
                <w:color w:val="1F1F1F"/>
                <w:sz w:val="24"/>
              </w:rPr>
              <w:t>Tree canopy is completely consumed; few to no needles or leaves remain on branches.</w:t>
            </w:r>
            <w:r>
              <w:rPr>
                <w:rFonts w:ascii="Times New Roman" w:hAnsi="Times New Roman" w:hint="eastAsia"/>
                <w:color w:val="1F1F1F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1F1F1F"/>
                <w:sz w:val="24"/>
              </w:rPr>
              <w:t>Thick, 1- to 3-inch (3- to 6-cm or more)</w:t>
            </w:r>
            <w:r>
              <w:rPr>
                <w:rFonts w:ascii="Times New Roman" w:hAnsi="Times New Roman" w:hint="eastAsia"/>
                <w:color w:val="1F1F1F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1F1F1F"/>
                <w:sz w:val="24"/>
              </w:rPr>
              <w:t>layer of powdery gray or white ash</w:t>
            </w:r>
            <w:r>
              <w:rPr>
                <w:rFonts w:ascii="Times New Roman" w:hAnsi="Times New Roman" w:hint="eastAsia"/>
                <w:color w:val="1F1F1F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1F1F1F"/>
                <w:sz w:val="24"/>
              </w:rPr>
              <w:t>covers the ground.</w:t>
            </w:r>
            <w:r>
              <w:rPr>
                <w:sz w:val="24"/>
              </w:rPr>
              <w:t xml:space="preserve"> </w:t>
            </w:r>
            <w:r>
              <w:rPr>
                <w:rFonts w:ascii="Times New Roman" w:hAnsi="Times New Roman"/>
                <w:color w:val="1F1F1F"/>
                <w:sz w:val="24"/>
              </w:rPr>
              <w:t xml:space="preserve">Very little to no effective ground cover remains. Shrub litter is </w:t>
            </w:r>
            <w:r>
              <w:rPr>
                <w:rFonts w:ascii="Times New Roman" w:hAnsi="Times New Roman" w:hint="eastAsia"/>
                <w:color w:val="1F1F1F"/>
                <w:sz w:val="24"/>
              </w:rPr>
              <w:t xml:space="preserve">completely </w:t>
            </w:r>
            <w:r>
              <w:rPr>
                <w:rFonts w:ascii="Times New Roman" w:hAnsi="Times New Roman"/>
                <w:color w:val="1F1F1F"/>
                <w:sz w:val="24"/>
              </w:rPr>
              <w:t>consumed.</w:t>
            </w:r>
            <w:bookmarkEnd w:id="0"/>
          </w:p>
        </w:tc>
      </w:tr>
    </w:tbl>
    <w:p w14:paraId="6F8505EB" w14:textId="77777777" w:rsidR="002A3ED7" w:rsidRDefault="00000000">
      <w:pPr>
        <w:rPr>
          <w:rFonts w:ascii="Times New Roman" w:hAnsi="Times New Roman"/>
          <w:b/>
          <w:bCs/>
          <w:color w:val="1F1F1F"/>
          <w:sz w:val="24"/>
        </w:rPr>
      </w:pPr>
      <w:r>
        <w:rPr>
          <w:rFonts w:ascii="Times New Roman" w:hAnsi="Times New Roman"/>
          <w:b/>
          <w:bCs/>
          <w:color w:val="1F1F1F"/>
          <w:sz w:val="24"/>
        </w:rPr>
        <w:br w:type="page"/>
      </w:r>
    </w:p>
    <w:p w14:paraId="5D40FBFC" w14:textId="77777777" w:rsidR="002A3ED7" w:rsidRDefault="00000000">
      <w:pPr>
        <w:spacing w:line="480" w:lineRule="auto"/>
        <w:rPr>
          <w:rFonts w:ascii="Times New Roman" w:hAnsi="Times New Roman"/>
          <w:b/>
          <w:bCs/>
          <w:color w:val="1F1F1F"/>
          <w:sz w:val="24"/>
        </w:rPr>
      </w:pPr>
      <w:r>
        <w:rPr>
          <w:rFonts w:ascii="Times New Roman" w:hAnsi="Times New Roman" w:hint="eastAsia"/>
          <w:b/>
          <w:bCs/>
          <w:color w:val="1F1F1F"/>
          <w:sz w:val="24"/>
        </w:rPr>
        <w:lastRenderedPageBreak/>
        <w:t>Supplementary Table 2.</w:t>
      </w:r>
      <w:r>
        <w:rPr>
          <w:rFonts w:ascii="Times New Roman" w:hAnsi="Times New Roman"/>
          <w:b/>
          <w:bCs/>
          <w:color w:val="1F1F1F"/>
          <w:sz w:val="24"/>
        </w:rPr>
        <w:t xml:space="preserve"> </w:t>
      </w:r>
      <w:r>
        <w:rPr>
          <w:rFonts w:ascii="Times New Roman" w:hAnsi="Times New Roman"/>
          <w:color w:val="1F1F1F"/>
          <w:sz w:val="24"/>
        </w:rPr>
        <w:t>Information of microbial functional genes involved in the C, N, and P cycling processes identified</w:t>
      </w:r>
      <w:r>
        <w:rPr>
          <w:rFonts w:ascii="Times New Roman" w:hAnsi="Times New Roman" w:hint="eastAsia"/>
          <w:color w:val="1F1F1F"/>
          <w:sz w:val="24"/>
        </w:rPr>
        <w:t>.</w:t>
      </w:r>
    </w:p>
    <w:tbl>
      <w:tblPr>
        <w:tblW w:w="842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480"/>
        <w:gridCol w:w="1474"/>
        <w:gridCol w:w="5475"/>
      </w:tblGrid>
      <w:tr w:rsidR="002A3ED7" w14:paraId="3A7E6DFF" w14:textId="77777777">
        <w:trPr>
          <w:trHeight w:val="300"/>
        </w:trPr>
        <w:tc>
          <w:tcPr>
            <w:tcW w:w="1480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14:paraId="210FD6E1" w14:textId="77777777" w:rsidR="002A3ED7" w:rsidRDefault="00000000">
            <w:pPr>
              <w:jc w:val="left"/>
              <w:rPr>
                <w:rFonts w:ascii="Times New Roman" w:hAnsi="Times New Roman"/>
                <w:b/>
                <w:bCs/>
                <w:color w:val="1F1F1F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1F1F1F"/>
                <w:sz w:val="24"/>
              </w:rPr>
              <w:t>KEGG orthology number</w:t>
            </w:r>
          </w:p>
        </w:tc>
        <w:tc>
          <w:tcPr>
            <w:tcW w:w="1474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14:paraId="77B33187" w14:textId="77777777" w:rsidR="002A3ED7" w:rsidRDefault="00000000">
            <w:pPr>
              <w:jc w:val="left"/>
              <w:rPr>
                <w:rFonts w:ascii="Times New Roman" w:hAnsi="Times New Roman"/>
                <w:b/>
                <w:bCs/>
                <w:color w:val="1F1F1F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1F1F1F"/>
                <w:sz w:val="24"/>
              </w:rPr>
              <w:t>Gene name</w:t>
            </w:r>
          </w:p>
        </w:tc>
        <w:tc>
          <w:tcPr>
            <w:tcW w:w="5475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14:paraId="3080064C" w14:textId="77777777" w:rsidR="002A3ED7" w:rsidRDefault="00000000">
            <w:pPr>
              <w:jc w:val="left"/>
              <w:rPr>
                <w:rFonts w:ascii="Times New Roman" w:hAnsi="Times New Roman"/>
                <w:b/>
                <w:bCs/>
                <w:color w:val="1F1F1F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1F1F1F"/>
                <w:sz w:val="24"/>
              </w:rPr>
              <w:t>Description</w:t>
            </w:r>
          </w:p>
        </w:tc>
      </w:tr>
      <w:tr w:rsidR="002A3ED7" w14:paraId="2791E173" w14:textId="77777777">
        <w:trPr>
          <w:trHeight w:val="300"/>
        </w:trPr>
        <w:tc>
          <w:tcPr>
            <w:tcW w:w="8429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F4EA80E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1F1F1F"/>
                <w:sz w:val="24"/>
              </w:rPr>
              <w:t>C degradation</w:t>
            </w:r>
            <w:r>
              <w:rPr>
                <w:rFonts w:ascii="Times New Roman" w:hAnsi="Times New Roman" w:hint="eastAsia"/>
                <w:b/>
                <w:bCs/>
                <w:color w:val="1F1F1F"/>
                <w:sz w:val="24"/>
              </w:rPr>
              <w:t xml:space="preserve"> </w:t>
            </w:r>
          </w:p>
        </w:tc>
      </w:tr>
      <w:tr w:rsidR="002A3ED7" w14:paraId="1001E722" w14:textId="77777777">
        <w:trPr>
          <w:trHeight w:val="300"/>
        </w:trPr>
        <w:tc>
          <w:tcPr>
            <w:tcW w:w="842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82D3BE" w14:textId="77777777" w:rsidR="002A3ED7" w:rsidRDefault="00000000">
            <w:pPr>
              <w:jc w:val="left"/>
              <w:rPr>
                <w:rFonts w:ascii="Times New Roman" w:hAnsi="Times New Roman"/>
                <w:b/>
                <w:bCs/>
                <w:color w:val="1F1F1F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1F1F1F"/>
                <w:sz w:val="24"/>
              </w:rPr>
              <w:t>Cellulose</w:t>
            </w:r>
          </w:p>
        </w:tc>
      </w:tr>
      <w:tr w:rsidR="002A3ED7" w14:paraId="6686E4DF" w14:textId="77777777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0CC54A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K01223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F97BBA" w14:textId="77777777" w:rsidR="002A3ED7" w:rsidRDefault="00000000">
            <w:pPr>
              <w:jc w:val="left"/>
              <w:rPr>
                <w:rFonts w:ascii="Times New Roman" w:hAnsi="Times New Roman"/>
                <w:i/>
                <w:iCs/>
                <w:color w:val="1F1F1F"/>
                <w:sz w:val="24"/>
              </w:rPr>
            </w:pPr>
            <w:r>
              <w:rPr>
                <w:rFonts w:ascii="Times New Roman" w:hAnsi="Times New Roman"/>
                <w:i/>
                <w:iCs/>
                <w:color w:val="1F1F1F"/>
                <w:sz w:val="24"/>
              </w:rPr>
              <w:t>bglA</w:t>
            </w:r>
          </w:p>
        </w:tc>
        <w:tc>
          <w:tcPr>
            <w:tcW w:w="5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0C723A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6-phospho-beta-glucosidase [EC:3.2.1.86]</w:t>
            </w:r>
          </w:p>
        </w:tc>
      </w:tr>
      <w:tr w:rsidR="002A3ED7" w14:paraId="0037F6F6" w14:textId="77777777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073BFE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K05350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955837" w14:textId="77777777" w:rsidR="002A3ED7" w:rsidRDefault="00000000">
            <w:pPr>
              <w:jc w:val="left"/>
              <w:rPr>
                <w:rFonts w:ascii="Times New Roman" w:hAnsi="Times New Roman"/>
                <w:i/>
                <w:iCs/>
                <w:color w:val="1F1F1F"/>
                <w:sz w:val="24"/>
              </w:rPr>
            </w:pPr>
            <w:r>
              <w:rPr>
                <w:rFonts w:ascii="Times New Roman" w:hAnsi="Times New Roman"/>
                <w:i/>
                <w:iCs/>
                <w:color w:val="1F1F1F"/>
                <w:sz w:val="24"/>
              </w:rPr>
              <w:t>bglB</w:t>
            </w:r>
          </w:p>
        </w:tc>
        <w:tc>
          <w:tcPr>
            <w:tcW w:w="5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6600C2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beta-glucosidase [EC:3.2.1.21]</w:t>
            </w:r>
          </w:p>
        </w:tc>
      </w:tr>
      <w:tr w:rsidR="002A3ED7" w14:paraId="48131144" w14:textId="77777777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09DEBB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K05349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B2A1F2" w14:textId="77777777" w:rsidR="002A3ED7" w:rsidRDefault="00000000">
            <w:pPr>
              <w:jc w:val="left"/>
              <w:rPr>
                <w:rFonts w:ascii="Times New Roman" w:hAnsi="Times New Roman"/>
                <w:i/>
                <w:iCs/>
                <w:color w:val="1F1F1F"/>
                <w:sz w:val="24"/>
              </w:rPr>
            </w:pPr>
            <w:r>
              <w:rPr>
                <w:rFonts w:ascii="Times New Roman" w:hAnsi="Times New Roman"/>
                <w:i/>
                <w:iCs/>
                <w:color w:val="1F1F1F"/>
                <w:sz w:val="24"/>
              </w:rPr>
              <w:t>bglX</w:t>
            </w:r>
          </w:p>
        </w:tc>
        <w:tc>
          <w:tcPr>
            <w:tcW w:w="5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FBAC6F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beta-glucosidase [EC:3.2.1.21]</w:t>
            </w:r>
          </w:p>
        </w:tc>
      </w:tr>
      <w:tr w:rsidR="002A3ED7" w14:paraId="56FC4401" w14:textId="77777777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8A29C2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K19668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70B8F7" w14:textId="77777777" w:rsidR="002A3ED7" w:rsidRDefault="00000000">
            <w:pPr>
              <w:jc w:val="left"/>
              <w:rPr>
                <w:rFonts w:ascii="Times New Roman" w:hAnsi="Times New Roman"/>
                <w:i/>
                <w:iCs/>
                <w:color w:val="1F1F1F"/>
                <w:sz w:val="24"/>
              </w:rPr>
            </w:pPr>
            <w:r>
              <w:rPr>
                <w:rFonts w:ascii="Times New Roman" w:hAnsi="Times New Roman"/>
                <w:i/>
                <w:iCs/>
                <w:color w:val="1F1F1F"/>
                <w:sz w:val="24"/>
              </w:rPr>
              <w:t>cbhA</w:t>
            </w:r>
          </w:p>
        </w:tc>
        <w:tc>
          <w:tcPr>
            <w:tcW w:w="5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74AC21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cellulose 1,4-beta-cellobiosidase [EC:3.2.1.91]</w:t>
            </w:r>
          </w:p>
        </w:tc>
      </w:tr>
      <w:tr w:rsidR="002A3ED7" w14:paraId="17A656F6" w14:textId="77777777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C9C849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K01222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155DE8" w14:textId="77777777" w:rsidR="002A3ED7" w:rsidRDefault="00000000">
            <w:pPr>
              <w:jc w:val="left"/>
              <w:rPr>
                <w:rFonts w:ascii="Times New Roman" w:hAnsi="Times New Roman"/>
                <w:i/>
                <w:iCs/>
                <w:color w:val="1F1F1F"/>
                <w:sz w:val="24"/>
              </w:rPr>
            </w:pPr>
            <w:r>
              <w:rPr>
                <w:rFonts w:ascii="Times New Roman" w:hAnsi="Times New Roman"/>
                <w:i/>
                <w:iCs/>
                <w:color w:val="1F1F1F"/>
                <w:sz w:val="24"/>
              </w:rPr>
              <w:t>celF</w:t>
            </w:r>
          </w:p>
        </w:tc>
        <w:tc>
          <w:tcPr>
            <w:tcW w:w="5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C04867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6-phospho-beta-glucosidase [EC:3.2.1.86]</w:t>
            </w:r>
          </w:p>
        </w:tc>
      </w:tr>
      <w:tr w:rsidR="002A3ED7" w14:paraId="60D40412" w14:textId="77777777">
        <w:trPr>
          <w:trHeight w:val="300"/>
        </w:trPr>
        <w:tc>
          <w:tcPr>
            <w:tcW w:w="842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62D00A" w14:textId="77777777" w:rsidR="002A3ED7" w:rsidRDefault="00000000">
            <w:pPr>
              <w:jc w:val="left"/>
              <w:rPr>
                <w:rFonts w:ascii="Times New Roman" w:hAnsi="Times New Roman"/>
                <w:b/>
                <w:bCs/>
                <w:color w:val="1F1F1F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1F1F1F"/>
                <w:sz w:val="24"/>
              </w:rPr>
              <w:t>Chitin</w:t>
            </w:r>
          </w:p>
        </w:tc>
      </w:tr>
      <w:tr w:rsidR="002A3ED7" w14:paraId="64F04179" w14:textId="77777777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AD0AB8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K01183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810910" w14:textId="77777777" w:rsidR="002A3ED7" w:rsidRDefault="00000000">
            <w:pPr>
              <w:jc w:val="left"/>
              <w:rPr>
                <w:rFonts w:ascii="Times New Roman" w:hAnsi="Times New Roman"/>
                <w:i/>
                <w:iCs/>
                <w:color w:val="1F1F1F"/>
                <w:sz w:val="24"/>
              </w:rPr>
            </w:pPr>
            <w:r>
              <w:rPr>
                <w:rFonts w:ascii="Times New Roman" w:hAnsi="Times New Roman" w:hint="eastAsia"/>
                <w:i/>
                <w:iCs/>
                <w:color w:val="1F1F1F"/>
                <w:sz w:val="24"/>
              </w:rPr>
              <w:t>c</w:t>
            </w:r>
            <w:r>
              <w:rPr>
                <w:rFonts w:ascii="Times New Roman" w:hAnsi="Times New Roman"/>
                <w:i/>
                <w:iCs/>
                <w:color w:val="1F1F1F"/>
                <w:sz w:val="24"/>
              </w:rPr>
              <w:t>hi</w:t>
            </w:r>
            <w:r>
              <w:rPr>
                <w:rFonts w:ascii="Times New Roman" w:hAnsi="Times New Roman" w:hint="eastAsia"/>
                <w:i/>
                <w:iCs/>
                <w:color w:val="1F1F1F"/>
                <w:sz w:val="24"/>
              </w:rPr>
              <w:t>tinase</w:t>
            </w:r>
          </w:p>
        </w:tc>
        <w:tc>
          <w:tcPr>
            <w:tcW w:w="5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458AF1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chitinase [EC:3.2.1.14]</w:t>
            </w:r>
          </w:p>
        </w:tc>
      </w:tr>
      <w:tr w:rsidR="002A3ED7" w14:paraId="41D0BBE6" w14:textId="77777777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0CBDF5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K20547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E05BA3" w14:textId="77777777" w:rsidR="002A3ED7" w:rsidRDefault="00000000">
            <w:pPr>
              <w:jc w:val="left"/>
              <w:rPr>
                <w:rFonts w:ascii="Times New Roman" w:hAnsi="Times New Roman"/>
                <w:i/>
                <w:iCs/>
                <w:color w:val="1F1F1F"/>
                <w:sz w:val="24"/>
              </w:rPr>
            </w:pPr>
            <w:r>
              <w:rPr>
                <w:rFonts w:ascii="Times New Roman" w:hAnsi="Times New Roman"/>
                <w:i/>
                <w:iCs/>
                <w:color w:val="1F1F1F"/>
                <w:sz w:val="24"/>
              </w:rPr>
              <w:t>CHIB</w:t>
            </w:r>
          </w:p>
        </w:tc>
        <w:tc>
          <w:tcPr>
            <w:tcW w:w="5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284AF7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basic endochitinase B [EC:3.2.1.14]</w:t>
            </w:r>
          </w:p>
        </w:tc>
      </w:tr>
      <w:tr w:rsidR="002A3ED7" w14:paraId="7F4B39CF" w14:textId="77777777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C53C0B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K01452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9D7BDD" w14:textId="77777777" w:rsidR="002A3ED7" w:rsidRDefault="00000000">
            <w:pPr>
              <w:jc w:val="left"/>
              <w:rPr>
                <w:rFonts w:ascii="Times New Roman" w:hAnsi="Times New Roman"/>
                <w:i/>
                <w:iCs/>
                <w:color w:val="1F1F1F"/>
                <w:sz w:val="24"/>
              </w:rPr>
            </w:pPr>
            <w:r>
              <w:rPr>
                <w:rFonts w:ascii="Times New Roman" w:hAnsi="Times New Roman"/>
                <w:i/>
                <w:iCs/>
                <w:color w:val="1F1F1F"/>
                <w:sz w:val="24"/>
              </w:rPr>
              <w:t>chitin deacetylase</w:t>
            </w:r>
          </w:p>
        </w:tc>
        <w:tc>
          <w:tcPr>
            <w:tcW w:w="5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A5AF84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chitin deacetylase [EC:3.5.1.41]</w:t>
            </w:r>
          </w:p>
        </w:tc>
      </w:tr>
      <w:tr w:rsidR="002A3ED7" w14:paraId="0036DD0C" w14:textId="77777777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F5B8C2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 w:hint="eastAsia"/>
                <w:color w:val="1F1F1F"/>
                <w:sz w:val="24"/>
              </w:rPr>
              <w:t>K01443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BD9604" w14:textId="77777777" w:rsidR="002A3ED7" w:rsidRDefault="00000000">
            <w:pPr>
              <w:jc w:val="left"/>
              <w:rPr>
                <w:rFonts w:ascii="Times New Roman" w:hAnsi="Times New Roman"/>
                <w:i/>
                <w:iCs/>
                <w:color w:val="1F1F1F"/>
                <w:sz w:val="24"/>
              </w:rPr>
            </w:pPr>
            <w:r>
              <w:rPr>
                <w:rFonts w:ascii="Times New Roman" w:hAnsi="Times New Roman" w:hint="eastAsia"/>
                <w:i/>
                <w:iCs/>
                <w:color w:val="1F1F1F"/>
                <w:sz w:val="24"/>
              </w:rPr>
              <w:t>nagA</w:t>
            </w:r>
          </w:p>
        </w:tc>
        <w:tc>
          <w:tcPr>
            <w:tcW w:w="5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30B905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N-acetylglucosamine-6-phosphate deacetylase [EC:3.5.1.25]</w:t>
            </w:r>
          </w:p>
        </w:tc>
      </w:tr>
      <w:tr w:rsidR="002A3ED7" w14:paraId="414E5C13" w14:textId="77777777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CABBF2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 w:hint="eastAsia"/>
                <w:color w:val="1F1F1F"/>
                <w:sz w:val="24"/>
              </w:rPr>
              <w:t>K01207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9921A9" w14:textId="77777777" w:rsidR="002A3ED7" w:rsidRDefault="00000000">
            <w:pPr>
              <w:jc w:val="left"/>
              <w:rPr>
                <w:rFonts w:ascii="Times New Roman" w:hAnsi="Times New Roman"/>
                <w:i/>
                <w:iCs/>
                <w:color w:val="1F1F1F"/>
                <w:sz w:val="24"/>
              </w:rPr>
            </w:pPr>
            <w:r>
              <w:rPr>
                <w:rFonts w:ascii="Times New Roman" w:hAnsi="Times New Roman" w:hint="eastAsia"/>
                <w:i/>
                <w:iCs/>
                <w:color w:val="1F1F1F"/>
                <w:sz w:val="24"/>
              </w:rPr>
              <w:t>nagZ</w:t>
            </w:r>
          </w:p>
        </w:tc>
        <w:tc>
          <w:tcPr>
            <w:tcW w:w="5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AD2417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beta-N-acetylhexosaminidase [EC:3.2.1.52]</w:t>
            </w:r>
          </w:p>
        </w:tc>
      </w:tr>
      <w:tr w:rsidR="002A3ED7" w14:paraId="07903E26" w14:textId="77777777">
        <w:trPr>
          <w:trHeight w:val="300"/>
        </w:trPr>
        <w:tc>
          <w:tcPr>
            <w:tcW w:w="842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2F16F2" w14:textId="77777777" w:rsidR="002A3ED7" w:rsidRDefault="00000000">
            <w:pPr>
              <w:jc w:val="left"/>
              <w:rPr>
                <w:rFonts w:ascii="Times New Roman" w:hAnsi="Times New Roman"/>
                <w:b/>
                <w:bCs/>
                <w:color w:val="1F1F1F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1F1F1F"/>
                <w:sz w:val="24"/>
              </w:rPr>
              <w:t>Hemicellulose</w:t>
            </w:r>
          </w:p>
        </w:tc>
      </w:tr>
      <w:tr w:rsidR="002A3ED7" w14:paraId="21C0650A" w14:textId="77777777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ACF193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K01209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BC6FF7" w14:textId="77777777" w:rsidR="002A3ED7" w:rsidRDefault="00000000">
            <w:pPr>
              <w:jc w:val="left"/>
              <w:rPr>
                <w:rFonts w:ascii="Times New Roman" w:hAnsi="Times New Roman"/>
                <w:i/>
                <w:iCs/>
                <w:color w:val="1F1F1F"/>
                <w:sz w:val="24"/>
              </w:rPr>
            </w:pPr>
            <w:r>
              <w:rPr>
                <w:rFonts w:ascii="Times New Roman" w:hAnsi="Times New Roman"/>
                <w:i/>
                <w:iCs/>
                <w:color w:val="1F1F1F"/>
                <w:sz w:val="24"/>
              </w:rPr>
              <w:t>abfA</w:t>
            </w:r>
          </w:p>
        </w:tc>
        <w:tc>
          <w:tcPr>
            <w:tcW w:w="5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202F39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alpha-L-arabinofuranosidase [EC:3.2.1.55]</w:t>
            </w:r>
          </w:p>
        </w:tc>
      </w:tr>
      <w:tr w:rsidR="002A3ED7" w14:paraId="10E52FAC" w14:textId="77777777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F10779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K01191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B89ACD" w14:textId="77777777" w:rsidR="002A3ED7" w:rsidRDefault="00000000">
            <w:pPr>
              <w:jc w:val="left"/>
              <w:rPr>
                <w:rFonts w:ascii="Times New Roman" w:hAnsi="Times New Roman"/>
                <w:i/>
                <w:iCs/>
                <w:color w:val="1F1F1F"/>
                <w:sz w:val="24"/>
              </w:rPr>
            </w:pPr>
            <w:r>
              <w:rPr>
                <w:rFonts w:ascii="Times New Roman" w:hAnsi="Times New Roman"/>
                <w:i/>
                <w:iCs/>
                <w:color w:val="1F1F1F"/>
                <w:sz w:val="24"/>
              </w:rPr>
              <w:t>MAN2C1</w:t>
            </w:r>
          </w:p>
        </w:tc>
        <w:tc>
          <w:tcPr>
            <w:tcW w:w="5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178F67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alpha-mannosidase [EC:3.2.1.24]</w:t>
            </w:r>
          </w:p>
        </w:tc>
      </w:tr>
      <w:tr w:rsidR="002A3ED7" w14:paraId="266BB897" w14:textId="77777777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629760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K01218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561910" w14:textId="77777777" w:rsidR="002A3ED7" w:rsidRDefault="00000000">
            <w:pPr>
              <w:jc w:val="left"/>
              <w:rPr>
                <w:rFonts w:ascii="Times New Roman" w:hAnsi="Times New Roman"/>
                <w:i/>
                <w:iCs/>
                <w:color w:val="1F1F1F"/>
                <w:sz w:val="24"/>
              </w:rPr>
            </w:pPr>
            <w:r>
              <w:rPr>
                <w:rFonts w:ascii="Times New Roman" w:hAnsi="Times New Roman"/>
                <w:i/>
                <w:iCs/>
                <w:color w:val="1F1F1F"/>
                <w:sz w:val="24"/>
              </w:rPr>
              <w:t>nplT</w:t>
            </w:r>
          </w:p>
        </w:tc>
        <w:tc>
          <w:tcPr>
            <w:tcW w:w="5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0C56D3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mannan endo-1,4-beta-mannosidase [EC:3.2.1.78]</w:t>
            </w:r>
          </w:p>
        </w:tc>
      </w:tr>
      <w:tr w:rsidR="002A3ED7" w14:paraId="6D088BE5" w14:textId="77777777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954DD4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K01805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D770BE" w14:textId="77777777" w:rsidR="002A3ED7" w:rsidRDefault="00000000">
            <w:pPr>
              <w:jc w:val="left"/>
              <w:rPr>
                <w:rFonts w:ascii="Times New Roman" w:hAnsi="Times New Roman"/>
                <w:i/>
                <w:iCs/>
                <w:color w:val="1F1F1F"/>
                <w:sz w:val="24"/>
              </w:rPr>
            </w:pPr>
            <w:r>
              <w:rPr>
                <w:rFonts w:ascii="Times New Roman" w:hAnsi="Times New Roman"/>
                <w:i/>
                <w:iCs/>
                <w:color w:val="1F1F1F"/>
                <w:sz w:val="24"/>
              </w:rPr>
              <w:t>xylA</w:t>
            </w:r>
          </w:p>
        </w:tc>
        <w:tc>
          <w:tcPr>
            <w:tcW w:w="5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0D01BC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xylose isomerase [EC:5.3.1.5]</w:t>
            </w:r>
          </w:p>
        </w:tc>
      </w:tr>
      <w:tr w:rsidR="002A3ED7" w14:paraId="1E5C1ED3" w14:textId="77777777">
        <w:trPr>
          <w:trHeight w:val="300"/>
        </w:trPr>
        <w:tc>
          <w:tcPr>
            <w:tcW w:w="842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EBC11B" w14:textId="77777777" w:rsidR="002A3ED7" w:rsidRDefault="00000000">
            <w:pPr>
              <w:jc w:val="left"/>
              <w:rPr>
                <w:rFonts w:ascii="Times New Roman" w:hAnsi="Times New Roman"/>
                <w:b/>
                <w:bCs/>
                <w:color w:val="1F1F1F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1F1F1F"/>
                <w:sz w:val="24"/>
              </w:rPr>
              <w:t>Lignin</w:t>
            </w:r>
          </w:p>
        </w:tc>
      </w:tr>
      <w:tr w:rsidR="002A3ED7" w14:paraId="65CBE52A" w14:textId="77777777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173B6D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K07104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4F95F8" w14:textId="77777777" w:rsidR="002A3ED7" w:rsidRDefault="00000000">
            <w:pPr>
              <w:jc w:val="left"/>
              <w:rPr>
                <w:rFonts w:ascii="Times New Roman" w:hAnsi="Times New Roman"/>
                <w:i/>
                <w:iCs/>
                <w:color w:val="1F1F1F"/>
                <w:sz w:val="24"/>
              </w:rPr>
            </w:pPr>
            <w:r>
              <w:rPr>
                <w:rFonts w:ascii="Times New Roman" w:hAnsi="Times New Roman"/>
                <w:i/>
                <w:iCs/>
                <w:color w:val="1F1F1F"/>
                <w:sz w:val="24"/>
              </w:rPr>
              <w:t>catE</w:t>
            </w:r>
          </w:p>
        </w:tc>
        <w:tc>
          <w:tcPr>
            <w:tcW w:w="5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392EFA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catechol 2,3-dioxygenase [EC:1.13.11.2]</w:t>
            </w:r>
          </w:p>
        </w:tc>
      </w:tr>
      <w:tr w:rsidR="002A3ED7" w14:paraId="415BAFBB" w14:textId="77777777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236CE0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K04618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14A771" w14:textId="77777777" w:rsidR="002A3ED7" w:rsidRDefault="00000000">
            <w:pPr>
              <w:jc w:val="left"/>
              <w:rPr>
                <w:rFonts w:ascii="Times New Roman" w:hAnsi="Times New Roman"/>
                <w:i/>
                <w:iCs/>
                <w:color w:val="1F1F1F"/>
                <w:sz w:val="24"/>
              </w:rPr>
            </w:pPr>
            <w:r>
              <w:rPr>
                <w:rFonts w:ascii="Times New Roman" w:hAnsi="Times New Roman"/>
                <w:i/>
                <w:iCs/>
                <w:color w:val="1F1F1F"/>
                <w:sz w:val="24"/>
              </w:rPr>
              <w:t>GAOA</w:t>
            </w:r>
          </w:p>
        </w:tc>
        <w:tc>
          <w:tcPr>
            <w:tcW w:w="5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685A43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galactose oxidase [EC:1.1.3.9]</w:t>
            </w:r>
          </w:p>
        </w:tc>
      </w:tr>
      <w:tr w:rsidR="002A3ED7" w14:paraId="568B0CD2" w14:textId="77777777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716848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K04100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BA79B6" w14:textId="77777777" w:rsidR="002A3ED7" w:rsidRDefault="00000000">
            <w:pPr>
              <w:jc w:val="left"/>
              <w:rPr>
                <w:rFonts w:ascii="Times New Roman" w:hAnsi="Times New Roman"/>
                <w:i/>
                <w:iCs/>
                <w:color w:val="1F1F1F"/>
                <w:sz w:val="24"/>
              </w:rPr>
            </w:pPr>
            <w:r>
              <w:rPr>
                <w:rFonts w:ascii="Times New Roman" w:hAnsi="Times New Roman"/>
                <w:i/>
                <w:iCs/>
                <w:color w:val="1F1F1F"/>
                <w:sz w:val="24"/>
              </w:rPr>
              <w:t>ligA</w:t>
            </w:r>
          </w:p>
        </w:tc>
        <w:tc>
          <w:tcPr>
            <w:tcW w:w="5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DBEFCA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protocatechuate 4,5-dioxygenase, alpha chain [EC:1.13.11.8]</w:t>
            </w:r>
          </w:p>
        </w:tc>
      </w:tr>
      <w:tr w:rsidR="002A3ED7" w14:paraId="227C46A2" w14:textId="77777777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77B89F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K00422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F2678F" w14:textId="77777777" w:rsidR="002A3ED7" w:rsidRDefault="00000000">
            <w:pPr>
              <w:jc w:val="left"/>
              <w:rPr>
                <w:rFonts w:ascii="Times New Roman" w:hAnsi="Times New Roman"/>
                <w:i/>
                <w:iCs/>
                <w:color w:val="1F1F1F"/>
                <w:sz w:val="24"/>
              </w:rPr>
            </w:pPr>
            <w:r>
              <w:rPr>
                <w:rFonts w:ascii="Times New Roman" w:hAnsi="Times New Roman"/>
                <w:i/>
                <w:iCs/>
                <w:color w:val="1F1F1F"/>
                <w:sz w:val="24"/>
              </w:rPr>
              <w:t>phenoloxidase</w:t>
            </w:r>
          </w:p>
        </w:tc>
        <w:tc>
          <w:tcPr>
            <w:tcW w:w="5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7B8A7A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polyphenol oxidase [EC:1.10.3.1]</w:t>
            </w:r>
          </w:p>
        </w:tc>
      </w:tr>
      <w:tr w:rsidR="002A3ED7" w14:paraId="0662FC76" w14:textId="77777777">
        <w:trPr>
          <w:trHeight w:val="300"/>
        </w:trPr>
        <w:tc>
          <w:tcPr>
            <w:tcW w:w="842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AE864D" w14:textId="77777777" w:rsidR="002A3ED7" w:rsidRDefault="00000000">
            <w:pPr>
              <w:jc w:val="left"/>
              <w:rPr>
                <w:rFonts w:ascii="Times New Roman" w:hAnsi="Times New Roman"/>
                <w:b/>
                <w:bCs/>
                <w:color w:val="1F1F1F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1F1F1F"/>
                <w:sz w:val="24"/>
              </w:rPr>
              <w:t>Pectin</w:t>
            </w:r>
          </w:p>
        </w:tc>
      </w:tr>
      <w:tr w:rsidR="002A3ED7" w14:paraId="7450C558" w14:textId="77777777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7BEF18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K01804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90365A" w14:textId="77777777" w:rsidR="002A3ED7" w:rsidRDefault="00000000">
            <w:pPr>
              <w:jc w:val="left"/>
              <w:rPr>
                <w:rFonts w:ascii="Times New Roman" w:hAnsi="Times New Roman"/>
                <w:i/>
                <w:iCs/>
                <w:color w:val="1F1F1F"/>
                <w:sz w:val="24"/>
              </w:rPr>
            </w:pPr>
            <w:r>
              <w:rPr>
                <w:rFonts w:ascii="Times New Roman" w:hAnsi="Times New Roman"/>
                <w:i/>
                <w:iCs/>
                <w:color w:val="1F1F1F"/>
                <w:sz w:val="24"/>
              </w:rPr>
              <w:t>araA</w:t>
            </w:r>
          </w:p>
        </w:tc>
        <w:tc>
          <w:tcPr>
            <w:tcW w:w="5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81CAE0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L-arabinose isomerase [EC:5.3.1.4]</w:t>
            </w:r>
          </w:p>
        </w:tc>
      </w:tr>
      <w:tr w:rsidR="002A3ED7" w14:paraId="398B0DBF" w14:textId="77777777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AFB63B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K01728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EED99D" w14:textId="77777777" w:rsidR="002A3ED7" w:rsidRDefault="00000000">
            <w:pPr>
              <w:jc w:val="left"/>
              <w:rPr>
                <w:rFonts w:ascii="Times New Roman" w:hAnsi="Times New Roman"/>
                <w:i/>
                <w:iCs/>
                <w:color w:val="1F1F1F"/>
                <w:sz w:val="24"/>
              </w:rPr>
            </w:pPr>
            <w:r>
              <w:rPr>
                <w:rFonts w:ascii="Times New Roman" w:hAnsi="Times New Roman"/>
                <w:i/>
                <w:iCs/>
                <w:color w:val="1F1F1F"/>
                <w:sz w:val="24"/>
              </w:rPr>
              <w:t>pel</w:t>
            </w:r>
          </w:p>
        </w:tc>
        <w:tc>
          <w:tcPr>
            <w:tcW w:w="5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1F3042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pectate lyase [EC:4.2.2.2]</w:t>
            </w:r>
          </w:p>
        </w:tc>
      </w:tr>
      <w:tr w:rsidR="002A3ED7" w14:paraId="401BBB66" w14:textId="77777777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9B33F3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K01184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24C9C5" w14:textId="77777777" w:rsidR="002A3ED7" w:rsidRDefault="00000000">
            <w:pPr>
              <w:jc w:val="left"/>
              <w:rPr>
                <w:rFonts w:ascii="Times New Roman" w:hAnsi="Times New Roman"/>
                <w:i/>
                <w:iCs/>
                <w:color w:val="1F1F1F"/>
                <w:sz w:val="24"/>
              </w:rPr>
            </w:pPr>
            <w:r>
              <w:rPr>
                <w:rFonts w:ascii="Times New Roman" w:hAnsi="Times New Roman"/>
                <w:i/>
                <w:iCs/>
                <w:color w:val="1F1F1F"/>
                <w:sz w:val="24"/>
              </w:rPr>
              <w:t>pgl</w:t>
            </w:r>
          </w:p>
        </w:tc>
        <w:tc>
          <w:tcPr>
            <w:tcW w:w="5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5D51E6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polygalacturonase [EC:3.2.1.15]</w:t>
            </w:r>
          </w:p>
        </w:tc>
      </w:tr>
      <w:tr w:rsidR="002A3ED7" w14:paraId="72880F8C" w14:textId="77777777">
        <w:trPr>
          <w:trHeight w:val="300"/>
        </w:trPr>
        <w:tc>
          <w:tcPr>
            <w:tcW w:w="842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F0FF8A" w14:textId="77777777" w:rsidR="002A3ED7" w:rsidRDefault="00000000">
            <w:pPr>
              <w:jc w:val="left"/>
              <w:rPr>
                <w:rFonts w:ascii="Times New Roman" w:hAnsi="Times New Roman"/>
                <w:b/>
                <w:bCs/>
                <w:color w:val="1F1F1F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1F1F1F"/>
                <w:sz w:val="24"/>
              </w:rPr>
              <w:t>Starch</w:t>
            </w:r>
          </w:p>
        </w:tc>
      </w:tr>
      <w:tr w:rsidR="002A3ED7" w14:paraId="512D1041" w14:textId="77777777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C95376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K01176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93D27A" w14:textId="77777777" w:rsidR="002A3ED7" w:rsidRDefault="00000000">
            <w:pPr>
              <w:jc w:val="left"/>
              <w:rPr>
                <w:rFonts w:ascii="Times New Roman" w:hAnsi="Times New Roman"/>
                <w:i/>
                <w:iCs/>
                <w:color w:val="1F1F1F"/>
                <w:sz w:val="24"/>
              </w:rPr>
            </w:pPr>
            <w:r>
              <w:rPr>
                <w:rFonts w:ascii="Times New Roman" w:hAnsi="Times New Roman"/>
                <w:i/>
                <w:iCs/>
                <w:color w:val="1F1F1F"/>
                <w:sz w:val="24"/>
              </w:rPr>
              <w:t>amyA</w:t>
            </w:r>
          </w:p>
        </w:tc>
        <w:tc>
          <w:tcPr>
            <w:tcW w:w="5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FE486B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alpha-amylase [EC:3.2.1.1]</w:t>
            </w:r>
          </w:p>
        </w:tc>
      </w:tr>
      <w:tr w:rsidR="002A3ED7" w14:paraId="31A78897" w14:textId="77777777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D57038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K01178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3EEFAF" w14:textId="77777777" w:rsidR="002A3ED7" w:rsidRDefault="00000000">
            <w:pPr>
              <w:jc w:val="left"/>
              <w:rPr>
                <w:rFonts w:ascii="Times New Roman" w:hAnsi="Times New Roman"/>
                <w:i/>
                <w:iCs/>
                <w:color w:val="1F1F1F"/>
                <w:sz w:val="24"/>
              </w:rPr>
            </w:pPr>
            <w:r>
              <w:rPr>
                <w:rFonts w:ascii="Times New Roman" w:hAnsi="Times New Roman"/>
                <w:i/>
                <w:iCs/>
                <w:color w:val="1F1F1F"/>
                <w:sz w:val="24"/>
              </w:rPr>
              <w:t>glucoamylase</w:t>
            </w:r>
          </w:p>
        </w:tc>
        <w:tc>
          <w:tcPr>
            <w:tcW w:w="5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7DD028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glucoamylase [EC:3.2.1.3]</w:t>
            </w:r>
          </w:p>
        </w:tc>
      </w:tr>
      <w:tr w:rsidR="002A3ED7" w14:paraId="4DD4E521" w14:textId="77777777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2FDEA7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K01214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7D5F51" w14:textId="77777777" w:rsidR="002A3ED7" w:rsidRDefault="00000000">
            <w:pPr>
              <w:jc w:val="left"/>
              <w:rPr>
                <w:rFonts w:ascii="Times New Roman" w:hAnsi="Times New Roman"/>
                <w:i/>
                <w:iCs/>
                <w:color w:val="1F1F1F"/>
                <w:sz w:val="24"/>
              </w:rPr>
            </w:pPr>
            <w:r>
              <w:rPr>
                <w:rFonts w:ascii="Times New Roman" w:hAnsi="Times New Roman"/>
                <w:i/>
                <w:iCs/>
                <w:color w:val="1F1F1F"/>
                <w:sz w:val="24"/>
              </w:rPr>
              <w:t>iam</w:t>
            </w:r>
          </w:p>
        </w:tc>
        <w:tc>
          <w:tcPr>
            <w:tcW w:w="5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BE9E8B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isoamylase [EC:3.2.1.68]</w:t>
            </w:r>
          </w:p>
        </w:tc>
      </w:tr>
      <w:tr w:rsidR="002A3ED7" w14:paraId="5C696050" w14:textId="77777777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670A63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K00705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066B48" w14:textId="77777777" w:rsidR="002A3ED7" w:rsidRDefault="00000000">
            <w:pPr>
              <w:jc w:val="left"/>
              <w:rPr>
                <w:rFonts w:ascii="Times New Roman" w:hAnsi="Times New Roman"/>
                <w:i/>
                <w:iCs/>
                <w:color w:val="1F1F1F"/>
                <w:sz w:val="24"/>
              </w:rPr>
            </w:pPr>
            <w:r>
              <w:rPr>
                <w:rFonts w:ascii="Times New Roman" w:hAnsi="Times New Roman"/>
                <w:i/>
                <w:iCs/>
                <w:color w:val="1F1F1F"/>
                <w:sz w:val="24"/>
              </w:rPr>
              <w:t>malQ</w:t>
            </w:r>
          </w:p>
        </w:tc>
        <w:tc>
          <w:tcPr>
            <w:tcW w:w="5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4E719E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4-alpha-glucanotransferase [EC:2.4.1.25]</w:t>
            </w:r>
          </w:p>
        </w:tc>
      </w:tr>
      <w:tr w:rsidR="002A3ED7" w14:paraId="2EB347CB" w14:textId="77777777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A0B375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K01187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1161ED" w14:textId="77777777" w:rsidR="002A3ED7" w:rsidRDefault="00000000">
            <w:pPr>
              <w:jc w:val="left"/>
              <w:rPr>
                <w:rFonts w:ascii="Times New Roman" w:hAnsi="Times New Roman"/>
                <w:i/>
                <w:iCs/>
                <w:color w:val="1F1F1F"/>
                <w:sz w:val="24"/>
              </w:rPr>
            </w:pPr>
            <w:r>
              <w:rPr>
                <w:rFonts w:ascii="Times New Roman" w:hAnsi="Times New Roman"/>
                <w:i/>
                <w:iCs/>
                <w:color w:val="1F1F1F"/>
                <w:sz w:val="24"/>
              </w:rPr>
              <w:t>malZ</w:t>
            </w:r>
          </w:p>
        </w:tc>
        <w:tc>
          <w:tcPr>
            <w:tcW w:w="5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E69372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alpha-glucosidase [EC:3.2.1.20]</w:t>
            </w:r>
          </w:p>
        </w:tc>
      </w:tr>
      <w:tr w:rsidR="002A3ED7" w14:paraId="63BA6E02" w14:textId="77777777">
        <w:trPr>
          <w:trHeight w:val="300"/>
        </w:trPr>
        <w:tc>
          <w:tcPr>
            <w:tcW w:w="842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D6063F" w14:textId="77777777" w:rsidR="002A3ED7" w:rsidRDefault="00000000">
            <w:pPr>
              <w:jc w:val="left"/>
              <w:rPr>
                <w:rFonts w:ascii="Times New Roman" w:hAnsi="Times New Roman"/>
                <w:b/>
                <w:bCs/>
                <w:color w:val="1F1F1F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1F1F1F"/>
                <w:sz w:val="24"/>
              </w:rPr>
              <w:t>N cycling</w:t>
            </w:r>
          </w:p>
        </w:tc>
      </w:tr>
      <w:tr w:rsidR="002A3ED7" w14:paraId="69CF828C" w14:textId="77777777">
        <w:trPr>
          <w:trHeight w:val="300"/>
        </w:trPr>
        <w:tc>
          <w:tcPr>
            <w:tcW w:w="842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1B3BBD" w14:textId="77777777" w:rsidR="002A3ED7" w:rsidRDefault="00000000">
            <w:pPr>
              <w:jc w:val="left"/>
              <w:rPr>
                <w:rFonts w:ascii="Times New Roman" w:hAnsi="Times New Roman"/>
                <w:b/>
                <w:bCs/>
                <w:color w:val="1F1F1F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1F1F1F"/>
                <w:sz w:val="24"/>
              </w:rPr>
              <w:t>Assimilatory nitrate reduction (ANRA)</w:t>
            </w:r>
          </w:p>
        </w:tc>
      </w:tr>
      <w:tr w:rsidR="002A3ED7" w14:paraId="599B98C1" w14:textId="77777777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D01A3D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K00367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8B7DC9" w14:textId="77777777" w:rsidR="002A3ED7" w:rsidRDefault="00000000">
            <w:pPr>
              <w:jc w:val="left"/>
              <w:rPr>
                <w:rFonts w:ascii="Times New Roman" w:hAnsi="Times New Roman"/>
                <w:i/>
                <w:iCs/>
                <w:color w:val="1F1F1F"/>
                <w:sz w:val="24"/>
              </w:rPr>
            </w:pPr>
            <w:r>
              <w:rPr>
                <w:rFonts w:ascii="Times New Roman" w:hAnsi="Times New Roman"/>
                <w:i/>
                <w:iCs/>
                <w:color w:val="1F1F1F"/>
                <w:sz w:val="24"/>
              </w:rPr>
              <w:t>narB</w:t>
            </w:r>
          </w:p>
        </w:tc>
        <w:tc>
          <w:tcPr>
            <w:tcW w:w="5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6569DF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ferredoxin-nitrate reductase [EC:1.7.7.2]</w:t>
            </w:r>
          </w:p>
        </w:tc>
      </w:tr>
      <w:tr w:rsidR="002A3ED7" w14:paraId="20A764DF" w14:textId="77777777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4010FC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K00372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D86A77" w14:textId="77777777" w:rsidR="002A3ED7" w:rsidRDefault="00000000">
            <w:pPr>
              <w:jc w:val="left"/>
              <w:rPr>
                <w:rFonts w:ascii="Times New Roman" w:hAnsi="Times New Roman"/>
                <w:i/>
                <w:iCs/>
                <w:color w:val="1F1F1F"/>
                <w:sz w:val="24"/>
              </w:rPr>
            </w:pPr>
            <w:r>
              <w:rPr>
                <w:rFonts w:ascii="Times New Roman" w:hAnsi="Times New Roman"/>
                <w:i/>
                <w:iCs/>
                <w:color w:val="1F1F1F"/>
                <w:sz w:val="24"/>
              </w:rPr>
              <w:t>nasA</w:t>
            </w:r>
          </w:p>
        </w:tc>
        <w:tc>
          <w:tcPr>
            <w:tcW w:w="5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7925AD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assimilatory nitrate reductase catalytic subunit [EC:1.7.99.-]</w:t>
            </w:r>
          </w:p>
        </w:tc>
      </w:tr>
      <w:tr w:rsidR="002A3ED7" w14:paraId="01B4814D" w14:textId="77777777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D57EC6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K00360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6D61E0" w14:textId="77777777" w:rsidR="002A3ED7" w:rsidRDefault="00000000">
            <w:pPr>
              <w:jc w:val="left"/>
              <w:rPr>
                <w:rFonts w:ascii="Times New Roman" w:hAnsi="Times New Roman"/>
                <w:i/>
                <w:iCs/>
                <w:color w:val="1F1F1F"/>
                <w:sz w:val="24"/>
              </w:rPr>
            </w:pPr>
            <w:r>
              <w:rPr>
                <w:rFonts w:ascii="Times New Roman" w:hAnsi="Times New Roman"/>
                <w:i/>
                <w:iCs/>
                <w:color w:val="1F1F1F"/>
                <w:sz w:val="24"/>
              </w:rPr>
              <w:t>nasB</w:t>
            </w:r>
          </w:p>
        </w:tc>
        <w:tc>
          <w:tcPr>
            <w:tcW w:w="5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509016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assimilatory nitrate reductase electron transfer subunit [EC:1.7.99.-]</w:t>
            </w:r>
          </w:p>
        </w:tc>
      </w:tr>
      <w:tr w:rsidR="002A3ED7" w14:paraId="36C40856" w14:textId="77777777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D10A45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K15578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839B62" w14:textId="77777777" w:rsidR="002A3ED7" w:rsidRDefault="00000000">
            <w:pPr>
              <w:jc w:val="left"/>
              <w:rPr>
                <w:rFonts w:ascii="Times New Roman" w:hAnsi="Times New Roman"/>
                <w:i/>
                <w:iCs/>
                <w:color w:val="1F1F1F"/>
                <w:sz w:val="24"/>
              </w:rPr>
            </w:pPr>
            <w:r>
              <w:rPr>
                <w:rFonts w:ascii="Times New Roman" w:hAnsi="Times New Roman"/>
                <w:i/>
                <w:iCs/>
                <w:color w:val="1F1F1F"/>
                <w:sz w:val="24"/>
              </w:rPr>
              <w:t>nasD</w:t>
            </w:r>
          </w:p>
        </w:tc>
        <w:tc>
          <w:tcPr>
            <w:tcW w:w="5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ECF6C6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nitrate/nitrite transport system ATP-binding protein [EC:7.3.2.4]</w:t>
            </w:r>
          </w:p>
        </w:tc>
      </w:tr>
      <w:tr w:rsidR="002A3ED7" w14:paraId="1FEC61E1" w14:textId="77777777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808F34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K00366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028E10" w14:textId="77777777" w:rsidR="002A3ED7" w:rsidRDefault="00000000">
            <w:pPr>
              <w:jc w:val="left"/>
              <w:rPr>
                <w:rFonts w:ascii="Times New Roman" w:hAnsi="Times New Roman"/>
                <w:i/>
                <w:iCs/>
                <w:color w:val="1F1F1F"/>
                <w:sz w:val="24"/>
              </w:rPr>
            </w:pPr>
            <w:r>
              <w:rPr>
                <w:rFonts w:ascii="Times New Roman" w:hAnsi="Times New Roman"/>
                <w:i/>
                <w:iCs/>
                <w:color w:val="1F1F1F"/>
                <w:sz w:val="24"/>
              </w:rPr>
              <w:t>nirA</w:t>
            </w:r>
          </w:p>
        </w:tc>
        <w:tc>
          <w:tcPr>
            <w:tcW w:w="5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10E34A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ferredoxin-nitrite reductase [EC:1.7.7.1]</w:t>
            </w:r>
          </w:p>
        </w:tc>
      </w:tr>
      <w:tr w:rsidR="002A3ED7" w14:paraId="55984EA8" w14:textId="77777777">
        <w:trPr>
          <w:trHeight w:val="300"/>
        </w:trPr>
        <w:tc>
          <w:tcPr>
            <w:tcW w:w="842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73BFF7" w14:textId="77777777" w:rsidR="002A3ED7" w:rsidRDefault="00000000">
            <w:pPr>
              <w:jc w:val="left"/>
              <w:rPr>
                <w:rFonts w:ascii="Times New Roman" w:hAnsi="Times New Roman"/>
                <w:b/>
                <w:bCs/>
                <w:color w:val="1F1F1F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1F1F1F"/>
                <w:sz w:val="24"/>
              </w:rPr>
              <w:t>Denitrification</w:t>
            </w:r>
          </w:p>
        </w:tc>
      </w:tr>
      <w:tr w:rsidR="002A3ED7" w14:paraId="2CF9ED44" w14:textId="77777777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0E5A66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K00370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AECCF3" w14:textId="77777777" w:rsidR="002A3ED7" w:rsidRDefault="00000000">
            <w:pPr>
              <w:jc w:val="left"/>
              <w:rPr>
                <w:rFonts w:ascii="Times New Roman" w:hAnsi="Times New Roman"/>
                <w:i/>
                <w:iCs/>
                <w:color w:val="1F1F1F"/>
                <w:sz w:val="24"/>
              </w:rPr>
            </w:pPr>
            <w:r>
              <w:rPr>
                <w:rFonts w:ascii="Times New Roman" w:hAnsi="Times New Roman"/>
                <w:i/>
                <w:iCs/>
                <w:color w:val="1F1F1F"/>
                <w:sz w:val="24"/>
              </w:rPr>
              <w:t>narG</w:t>
            </w:r>
          </w:p>
        </w:tc>
        <w:tc>
          <w:tcPr>
            <w:tcW w:w="5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F97492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nitrate reductase / nitrite oxidoreductase, alpha subunit [EC:1.7.5.1 1.7.99.-]</w:t>
            </w:r>
          </w:p>
        </w:tc>
      </w:tr>
      <w:tr w:rsidR="002A3ED7" w14:paraId="418DA271" w14:textId="77777777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1016A8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K00371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41F36A" w14:textId="77777777" w:rsidR="002A3ED7" w:rsidRDefault="00000000">
            <w:pPr>
              <w:jc w:val="left"/>
              <w:rPr>
                <w:rFonts w:ascii="Times New Roman" w:hAnsi="Times New Roman"/>
                <w:i/>
                <w:iCs/>
                <w:color w:val="1F1F1F"/>
                <w:sz w:val="24"/>
              </w:rPr>
            </w:pPr>
            <w:r>
              <w:rPr>
                <w:rFonts w:ascii="Times New Roman" w:hAnsi="Times New Roman"/>
                <w:i/>
                <w:iCs/>
                <w:color w:val="1F1F1F"/>
                <w:sz w:val="24"/>
              </w:rPr>
              <w:t>narH</w:t>
            </w:r>
          </w:p>
        </w:tc>
        <w:tc>
          <w:tcPr>
            <w:tcW w:w="5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23EED2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nitrate reductase / nitrite oxidoreductase, beta subunit [EC:1.7.5.1 1.7.99.-]</w:t>
            </w:r>
          </w:p>
        </w:tc>
      </w:tr>
      <w:tr w:rsidR="002A3ED7" w14:paraId="4BB9DC27" w14:textId="77777777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9DA3B6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K00374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9E7514" w14:textId="77777777" w:rsidR="002A3ED7" w:rsidRDefault="00000000">
            <w:pPr>
              <w:jc w:val="left"/>
              <w:rPr>
                <w:rFonts w:ascii="Times New Roman" w:hAnsi="Times New Roman"/>
                <w:i/>
                <w:iCs/>
                <w:color w:val="1F1F1F"/>
                <w:sz w:val="24"/>
              </w:rPr>
            </w:pPr>
            <w:r>
              <w:rPr>
                <w:rFonts w:ascii="Times New Roman" w:hAnsi="Times New Roman"/>
                <w:i/>
                <w:iCs/>
                <w:color w:val="1F1F1F"/>
                <w:sz w:val="24"/>
              </w:rPr>
              <w:t>narI</w:t>
            </w:r>
          </w:p>
        </w:tc>
        <w:tc>
          <w:tcPr>
            <w:tcW w:w="5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FE52C3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nitrate reductase gamma subunit [EC:1.7.5.1 1.7.99.-]</w:t>
            </w:r>
          </w:p>
        </w:tc>
      </w:tr>
      <w:tr w:rsidR="002A3ED7" w14:paraId="4935972B" w14:textId="77777777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3FB1CA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K00368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946243" w14:textId="77777777" w:rsidR="002A3ED7" w:rsidRDefault="00000000">
            <w:pPr>
              <w:jc w:val="left"/>
              <w:rPr>
                <w:rFonts w:ascii="Times New Roman" w:hAnsi="Times New Roman"/>
                <w:i/>
                <w:iCs/>
                <w:color w:val="1F1F1F"/>
                <w:sz w:val="24"/>
              </w:rPr>
            </w:pPr>
            <w:r>
              <w:rPr>
                <w:rFonts w:ascii="Times New Roman" w:hAnsi="Times New Roman"/>
                <w:i/>
                <w:iCs/>
                <w:color w:val="1F1F1F"/>
                <w:sz w:val="24"/>
              </w:rPr>
              <w:t>nirK</w:t>
            </w:r>
          </w:p>
        </w:tc>
        <w:tc>
          <w:tcPr>
            <w:tcW w:w="5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8A4993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nitrite reductase (NO-forming) [EC:1.7.2.1]</w:t>
            </w:r>
          </w:p>
        </w:tc>
      </w:tr>
      <w:tr w:rsidR="002A3ED7" w14:paraId="00151546" w14:textId="77777777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F535BF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K15864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1BB429" w14:textId="77777777" w:rsidR="002A3ED7" w:rsidRDefault="00000000">
            <w:pPr>
              <w:jc w:val="left"/>
              <w:rPr>
                <w:rFonts w:ascii="Times New Roman" w:hAnsi="Times New Roman"/>
                <w:i/>
                <w:iCs/>
                <w:color w:val="1F1F1F"/>
                <w:sz w:val="24"/>
              </w:rPr>
            </w:pPr>
            <w:r>
              <w:rPr>
                <w:rFonts w:ascii="Times New Roman" w:hAnsi="Times New Roman"/>
                <w:i/>
                <w:iCs/>
                <w:color w:val="1F1F1F"/>
                <w:sz w:val="24"/>
              </w:rPr>
              <w:t>nirS</w:t>
            </w:r>
          </w:p>
        </w:tc>
        <w:tc>
          <w:tcPr>
            <w:tcW w:w="5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DB3F38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nitrite reductase (NO-forming) / hydroxylamine reductase [EC:1.7.2.1 1.7.99.1]</w:t>
            </w:r>
          </w:p>
        </w:tc>
      </w:tr>
      <w:tr w:rsidR="002A3ED7" w14:paraId="3B73B3DD" w14:textId="77777777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DDCE4F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K04561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40892A" w14:textId="77777777" w:rsidR="002A3ED7" w:rsidRDefault="00000000">
            <w:pPr>
              <w:jc w:val="left"/>
              <w:rPr>
                <w:rFonts w:ascii="Times New Roman" w:hAnsi="Times New Roman"/>
                <w:i/>
                <w:iCs/>
                <w:color w:val="1F1F1F"/>
                <w:sz w:val="24"/>
              </w:rPr>
            </w:pPr>
            <w:r>
              <w:rPr>
                <w:rFonts w:ascii="Times New Roman" w:hAnsi="Times New Roman"/>
                <w:i/>
                <w:iCs/>
                <w:color w:val="1F1F1F"/>
                <w:sz w:val="24"/>
              </w:rPr>
              <w:t>norB</w:t>
            </w:r>
          </w:p>
        </w:tc>
        <w:tc>
          <w:tcPr>
            <w:tcW w:w="5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DAD6EA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nitric oxide reductase subunit B [EC:1.7.2.5]</w:t>
            </w:r>
          </w:p>
        </w:tc>
      </w:tr>
      <w:tr w:rsidR="002A3ED7" w14:paraId="60AC222C" w14:textId="77777777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C7EB7E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K02305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A2222D" w14:textId="77777777" w:rsidR="002A3ED7" w:rsidRDefault="00000000">
            <w:pPr>
              <w:jc w:val="left"/>
              <w:rPr>
                <w:rFonts w:ascii="Times New Roman" w:hAnsi="Times New Roman"/>
                <w:i/>
                <w:iCs/>
                <w:color w:val="1F1F1F"/>
                <w:sz w:val="24"/>
              </w:rPr>
            </w:pPr>
            <w:r>
              <w:rPr>
                <w:rFonts w:ascii="Times New Roman" w:hAnsi="Times New Roman"/>
                <w:i/>
                <w:iCs/>
                <w:color w:val="1F1F1F"/>
                <w:sz w:val="24"/>
              </w:rPr>
              <w:t>norC</w:t>
            </w:r>
          </w:p>
        </w:tc>
        <w:tc>
          <w:tcPr>
            <w:tcW w:w="5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061DA6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nitric oxide reductase subunit C</w:t>
            </w:r>
          </w:p>
        </w:tc>
      </w:tr>
      <w:tr w:rsidR="002A3ED7" w14:paraId="66A8D88B" w14:textId="77777777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A7ED04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K00376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3C9609" w14:textId="77777777" w:rsidR="002A3ED7" w:rsidRDefault="00000000">
            <w:pPr>
              <w:jc w:val="left"/>
              <w:rPr>
                <w:rFonts w:ascii="Times New Roman" w:hAnsi="Times New Roman"/>
                <w:i/>
                <w:iCs/>
                <w:color w:val="1F1F1F"/>
                <w:sz w:val="24"/>
              </w:rPr>
            </w:pPr>
            <w:r>
              <w:rPr>
                <w:rFonts w:ascii="Times New Roman" w:hAnsi="Times New Roman"/>
                <w:i/>
                <w:iCs/>
                <w:color w:val="1F1F1F"/>
                <w:sz w:val="24"/>
              </w:rPr>
              <w:t>nosZ</w:t>
            </w:r>
          </w:p>
        </w:tc>
        <w:tc>
          <w:tcPr>
            <w:tcW w:w="5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549A1B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nitrous-oxide reductase [EC:1.7.2.4]</w:t>
            </w:r>
          </w:p>
        </w:tc>
      </w:tr>
      <w:tr w:rsidR="002A3ED7" w14:paraId="65C262E5" w14:textId="77777777">
        <w:trPr>
          <w:trHeight w:val="300"/>
        </w:trPr>
        <w:tc>
          <w:tcPr>
            <w:tcW w:w="842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884B6C" w14:textId="77777777" w:rsidR="002A3ED7" w:rsidRDefault="00000000">
            <w:pPr>
              <w:jc w:val="left"/>
              <w:rPr>
                <w:rFonts w:ascii="Times New Roman" w:hAnsi="Times New Roman"/>
                <w:b/>
                <w:bCs/>
                <w:color w:val="1F1F1F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1F1F1F"/>
                <w:sz w:val="24"/>
              </w:rPr>
              <w:t>Dissimilatory nitrate reduction (DNRA)</w:t>
            </w:r>
          </w:p>
        </w:tc>
      </w:tr>
      <w:tr w:rsidR="002A3ED7" w14:paraId="7B0A4982" w14:textId="77777777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58E459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K02567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3D1F86" w14:textId="77777777" w:rsidR="002A3ED7" w:rsidRDefault="00000000">
            <w:pPr>
              <w:jc w:val="left"/>
              <w:rPr>
                <w:rFonts w:ascii="Times New Roman" w:hAnsi="Times New Roman"/>
                <w:i/>
                <w:iCs/>
                <w:color w:val="1F1F1F"/>
                <w:sz w:val="24"/>
              </w:rPr>
            </w:pPr>
            <w:r>
              <w:rPr>
                <w:rFonts w:ascii="Times New Roman" w:hAnsi="Times New Roman"/>
                <w:i/>
                <w:iCs/>
                <w:color w:val="1F1F1F"/>
                <w:sz w:val="24"/>
              </w:rPr>
              <w:t>napA</w:t>
            </w:r>
          </w:p>
        </w:tc>
        <w:tc>
          <w:tcPr>
            <w:tcW w:w="5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EF0E73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nitrate reductase (cytochrome) [EC:1.9.6.1]</w:t>
            </w:r>
          </w:p>
        </w:tc>
      </w:tr>
      <w:tr w:rsidR="002A3ED7" w14:paraId="077D335E" w14:textId="77777777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B30A9E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K02568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AB3C1E" w14:textId="77777777" w:rsidR="002A3ED7" w:rsidRDefault="00000000">
            <w:pPr>
              <w:jc w:val="left"/>
              <w:rPr>
                <w:rFonts w:ascii="Times New Roman" w:hAnsi="Times New Roman"/>
                <w:i/>
                <w:iCs/>
                <w:color w:val="1F1F1F"/>
                <w:sz w:val="24"/>
              </w:rPr>
            </w:pPr>
            <w:r>
              <w:rPr>
                <w:rFonts w:ascii="Times New Roman" w:hAnsi="Times New Roman"/>
                <w:i/>
                <w:iCs/>
                <w:color w:val="1F1F1F"/>
                <w:sz w:val="24"/>
              </w:rPr>
              <w:t>napB</w:t>
            </w:r>
          </w:p>
        </w:tc>
        <w:tc>
          <w:tcPr>
            <w:tcW w:w="5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2E3A3F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nitrate reductase (cytochrome), electron transfer subunit</w:t>
            </w:r>
          </w:p>
        </w:tc>
      </w:tr>
      <w:tr w:rsidR="002A3ED7" w14:paraId="476B74DD" w14:textId="77777777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2864A1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K00362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A95944" w14:textId="77777777" w:rsidR="002A3ED7" w:rsidRDefault="00000000">
            <w:pPr>
              <w:jc w:val="left"/>
              <w:rPr>
                <w:rFonts w:ascii="Times New Roman" w:hAnsi="Times New Roman"/>
                <w:i/>
                <w:iCs/>
                <w:color w:val="1F1F1F"/>
                <w:sz w:val="24"/>
              </w:rPr>
            </w:pPr>
            <w:r>
              <w:rPr>
                <w:rFonts w:ascii="Times New Roman" w:hAnsi="Times New Roman"/>
                <w:i/>
                <w:iCs/>
                <w:color w:val="1F1F1F"/>
                <w:sz w:val="24"/>
              </w:rPr>
              <w:t>nirB</w:t>
            </w:r>
          </w:p>
        </w:tc>
        <w:tc>
          <w:tcPr>
            <w:tcW w:w="5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D26B4E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nitrite reductase (NADH) large subunit [EC:1.7.1.15]</w:t>
            </w:r>
          </w:p>
        </w:tc>
      </w:tr>
      <w:tr w:rsidR="002A3ED7" w14:paraId="27C5E0AB" w14:textId="77777777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6F20EC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K00363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4EC105" w14:textId="77777777" w:rsidR="002A3ED7" w:rsidRDefault="00000000">
            <w:pPr>
              <w:jc w:val="left"/>
              <w:rPr>
                <w:rFonts w:ascii="Times New Roman" w:hAnsi="Times New Roman"/>
                <w:i/>
                <w:iCs/>
                <w:color w:val="1F1F1F"/>
                <w:sz w:val="24"/>
              </w:rPr>
            </w:pPr>
            <w:r>
              <w:rPr>
                <w:rFonts w:ascii="Times New Roman" w:hAnsi="Times New Roman"/>
                <w:i/>
                <w:iCs/>
                <w:color w:val="1F1F1F"/>
                <w:sz w:val="24"/>
              </w:rPr>
              <w:t>nirD</w:t>
            </w:r>
          </w:p>
        </w:tc>
        <w:tc>
          <w:tcPr>
            <w:tcW w:w="5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4FBB00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nitrite reductase (NADH) small subunit [EC:1.7.1.15]</w:t>
            </w:r>
          </w:p>
        </w:tc>
      </w:tr>
      <w:tr w:rsidR="002A3ED7" w14:paraId="16CA2E70" w14:textId="77777777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48C8A6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K03385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4681EA" w14:textId="77777777" w:rsidR="002A3ED7" w:rsidRDefault="00000000">
            <w:pPr>
              <w:jc w:val="left"/>
              <w:rPr>
                <w:rFonts w:ascii="Times New Roman" w:hAnsi="Times New Roman"/>
                <w:i/>
                <w:iCs/>
                <w:color w:val="1F1F1F"/>
                <w:sz w:val="24"/>
              </w:rPr>
            </w:pPr>
            <w:r>
              <w:rPr>
                <w:rFonts w:ascii="Times New Roman" w:hAnsi="Times New Roman"/>
                <w:i/>
                <w:iCs/>
                <w:color w:val="1F1F1F"/>
                <w:sz w:val="24"/>
              </w:rPr>
              <w:t>nrfA</w:t>
            </w:r>
          </w:p>
        </w:tc>
        <w:tc>
          <w:tcPr>
            <w:tcW w:w="5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F2C05A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nitrite reductase (cytochrome c-552) [EC:1.7.2.2]</w:t>
            </w:r>
          </w:p>
        </w:tc>
      </w:tr>
      <w:tr w:rsidR="002A3ED7" w14:paraId="3A6E3241" w14:textId="77777777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644E2F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K15876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185690" w14:textId="77777777" w:rsidR="002A3ED7" w:rsidRDefault="00000000">
            <w:pPr>
              <w:jc w:val="left"/>
              <w:rPr>
                <w:rFonts w:ascii="Times New Roman" w:hAnsi="Times New Roman"/>
                <w:i/>
                <w:iCs/>
                <w:color w:val="1F1F1F"/>
                <w:sz w:val="24"/>
              </w:rPr>
            </w:pPr>
            <w:r>
              <w:rPr>
                <w:rFonts w:ascii="Times New Roman" w:hAnsi="Times New Roman"/>
                <w:i/>
                <w:iCs/>
                <w:color w:val="1F1F1F"/>
                <w:sz w:val="24"/>
              </w:rPr>
              <w:t>nrfH</w:t>
            </w:r>
          </w:p>
        </w:tc>
        <w:tc>
          <w:tcPr>
            <w:tcW w:w="5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BDA4F5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cytochrome c nitrite reductase small subunit</w:t>
            </w:r>
          </w:p>
        </w:tc>
      </w:tr>
      <w:tr w:rsidR="002A3ED7" w14:paraId="57E6FCE5" w14:textId="77777777">
        <w:trPr>
          <w:trHeight w:val="300"/>
        </w:trPr>
        <w:tc>
          <w:tcPr>
            <w:tcW w:w="842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8ACCFE" w14:textId="77777777" w:rsidR="002A3ED7" w:rsidRDefault="00000000">
            <w:pPr>
              <w:jc w:val="left"/>
              <w:rPr>
                <w:rFonts w:ascii="Times New Roman" w:hAnsi="Times New Roman"/>
                <w:b/>
                <w:bCs/>
                <w:color w:val="1F1F1F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1F1F1F"/>
                <w:sz w:val="24"/>
              </w:rPr>
              <w:t>Nitrification</w:t>
            </w:r>
          </w:p>
        </w:tc>
      </w:tr>
      <w:tr w:rsidR="002A3ED7" w14:paraId="323E7CFD" w14:textId="77777777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80C81D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K10944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89E218" w14:textId="77777777" w:rsidR="002A3ED7" w:rsidRDefault="00000000">
            <w:pPr>
              <w:jc w:val="left"/>
              <w:rPr>
                <w:rFonts w:ascii="Times New Roman" w:hAnsi="Times New Roman"/>
                <w:i/>
                <w:iCs/>
                <w:color w:val="1F1F1F"/>
                <w:sz w:val="24"/>
              </w:rPr>
            </w:pPr>
            <w:r>
              <w:rPr>
                <w:rFonts w:ascii="Times New Roman" w:hAnsi="Times New Roman"/>
                <w:i/>
                <w:iCs/>
                <w:color w:val="1F1F1F"/>
                <w:sz w:val="24"/>
              </w:rPr>
              <w:t>amoA</w:t>
            </w:r>
          </w:p>
        </w:tc>
        <w:tc>
          <w:tcPr>
            <w:tcW w:w="5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B3793A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methane monooxygenase subunit A [EC:1.14.18.3]</w:t>
            </w:r>
          </w:p>
        </w:tc>
      </w:tr>
      <w:tr w:rsidR="002A3ED7" w14:paraId="11F0AB88" w14:textId="77777777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4DC45D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K10945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72DE15" w14:textId="77777777" w:rsidR="002A3ED7" w:rsidRDefault="00000000">
            <w:pPr>
              <w:jc w:val="left"/>
              <w:rPr>
                <w:rFonts w:ascii="Times New Roman" w:hAnsi="Times New Roman"/>
                <w:i/>
                <w:iCs/>
                <w:color w:val="1F1F1F"/>
                <w:sz w:val="24"/>
              </w:rPr>
            </w:pPr>
            <w:r>
              <w:rPr>
                <w:rFonts w:ascii="Times New Roman" w:hAnsi="Times New Roman"/>
                <w:i/>
                <w:iCs/>
                <w:color w:val="1F1F1F"/>
                <w:sz w:val="24"/>
              </w:rPr>
              <w:t>amoB</w:t>
            </w:r>
          </w:p>
        </w:tc>
        <w:tc>
          <w:tcPr>
            <w:tcW w:w="5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BE8B3D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methane/ammonia monooxygenase subunit B</w:t>
            </w:r>
          </w:p>
        </w:tc>
      </w:tr>
      <w:tr w:rsidR="002A3ED7" w14:paraId="3C1FCBD8" w14:textId="77777777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F14A5C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K10946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BE8FFA" w14:textId="77777777" w:rsidR="002A3ED7" w:rsidRDefault="00000000">
            <w:pPr>
              <w:jc w:val="left"/>
              <w:rPr>
                <w:rFonts w:ascii="Times New Roman" w:hAnsi="Times New Roman"/>
                <w:i/>
                <w:iCs/>
                <w:color w:val="1F1F1F"/>
                <w:sz w:val="24"/>
              </w:rPr>
            </w:pPr>
            <w:r>
              <w:rPr>
                <w:rFonts w:ascii="Times New Roman" w:hAnsi="Times New Roman"/>
                <w:i/>
                <w:iCs/>
                <w:color w:val="1F1F1F"/>
                <w:sz w:val="24"/>
              </w:rPr>
              <w:t>amoC</w:t>
            </w:r>
          </w:p>
        </w:tc>
        <w:tc>
          <w:tcPr>
            <w:tcW w:w="5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A63A85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methane/ammonia monooxygenase subunit C</w:t>
            </w:r>
          </w:p>
        </w:tc>
      </w:tr>
      <w:tr w:rsidR="002A3ED7" w14:paraId="2E1AD1E1" w14:textId="77777777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DBFAE8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K10535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355D2A" w14:textId="77777777" w:rsidR="002A3ED7" w:rsidRDefault="00000000">
            <w:pPr>
              <w:jc w:val="left"/>
              <w:rPr>
                <w:rFonts w:ascii="Times New Roman" w:hAnsi="Times New Roman"/>
                <w:i/>
                <w:iCs/>
                <w:color w:val="1F1F1F"/>
                <w:sz w:val="24"/>
              </w:rPr>
            </w:pPr>
            <w:r>
              <w:rPr>
                <w:rFonts w:ascii="Times New Roman" w:hAnsi="Times New Roman"/>
                <w:i/>
                <w:iCs/>
                <w:color w:val="1F1F1F"/>
                <w:sz w:val="24"/>
              </w:rPr>
              <w:t>hao</w:t>
            </w:r>
          </w:p>
        </w:tc>
        <w:tc>
          <w:tcPr>
            <w:tcW w:w="5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43E7A8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hydroxylamine dehydrogenase [EC:1.7.2.6]</w:t>
            </w:r>
          </w:p>
        </w:tc>
      </w:tr>
      <w:tr w:rsidR="002A3ED7" w14:paraId="4E7C78A6" w14:textId="77777777">
        <w:trPr>
          <w:trHeight w:val="300"/>
        </w:trPr>
        <w:tc>
          <w:tcPr>
            <w:tcW w:w="842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F260E8" w14:textId="77777777" w:rsidR="002A3ED7" w:rsidRDefault="00000000">
            <w:pPr>
              <w:jc w:val="left"/>
              <w:rPr>
                <w:rFonts w:ascii="Times New Roman" w:hAnsi="Times New Roman"/>
                <w:b/>
                <w:bCs/>
                <w:color w:val="1F1F1F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1F1F1F"/>
                <w:sz w:val="24"/>
              </w:rPr>
              <w:t>Nitrogen degradation</w:t>
            </w:r>
          </w:p>
        </w:tc>
      </w:tr>
      <w:tr w:rsidR="002A3ED7" w14:paraId="22385512" w14:textId="77777777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2D6661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K00261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BD4433" w14:textId="77777777" w:rsidR="002A3ED7" w:rsidRDefault="00000000">
            <w:pPr>
              <w:jc w:val="left"/>
              <w:rPr>
                <w:rFonts w:ascii="Times New Roman" w:hAnsi="Times New Roman"/>
                <w:i/>
                <w:iCs/>
                <w:color w:val="1F1F1F"/>
                <w:sz w:val="24"/>
              </w:rPr>
            </w:pPr>
            <w:r>
              <w:rPr>
                <w:rFonts w:ascii="Times New Roman" w:hAnsi="Times New Roman"/>
                <w:i/>
                <w:iCs/>
                <w:color w:val="1F1F1F"/>
                <w:sz w:val="24"/>
              </w:rPr>
              <w:t>gdhA</w:t>
            </w:r>
          </w:p>
        </w:tc>
        <w:tc>
          <w:tcPr>
            <w:tcW w:w="5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EE0B68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glutamate dehydrogenase (NAD(P)+) [EC:1.4.1.3]</w:t>
            </w:r>
          </w:p>
        </w:tc>
      </w:tr>
      <w:tr w:rsidR="002A3ED7" w14:paraId="7C09B6AD" w14:textId="77777777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246788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K00117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A4BE00" w14:textId="77777777" w:rsidR="002A3ED7" w:rsidRDefault="00000000">
            <w:pPr>
              <w:jc w:val="left"/>
              <w:rPr>
                <w:rFonts w:ascii="Times New Roman" w:hAnsi="Times New Roman"/>
                <w:i/>
                <w:iCs/>
                <w:color w:val="1F1F1F"/>
                <w:sz w:val="24"/>
              </w:rPr>
            </w:pPr>
            <w:r>
              <w:rPr>
                <w:rFonts w:ascii="Times New Roman" w:hAnsi="Times New Roman"/>
                <w:i/>
                <w:iCs/>
                <w:color w:val="1F1F1F"/>
                <w:sz w:val="24"/>
              </w:rPr>
              <w:t>gdhB</w:t>
            </w:r>
          </w:p>
        </w:tc>
        <w:tc>
          <w:tcPr>
            <w:tcW w:w="5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19C790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quinoprotein glucose dehydrogenase [EC:1.1.5.2]</w:t>
            </w:r>
          </w:p>
        </w:tc>
      </w:tr>
      <w:tr w:rsidR="002A3ED7" w14:paraId="41ADCF40" w14:textId="77777777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B2031C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K01915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2E112E" w14:textId="77777777" w:rsidR="002A3ED7" w:rsidRDefault="00000000">
            <w:pPr>
              <w:jc w:val="left"/>
              <w:rPr>
                <w:rFonts w:ascii="Times New Roman" w:hAnsi="Times New Roman"/>
                <w:i/>
                <w:iCs/>
                <w:color w:val="1F1F1F"/>
                <w:sz w:val="24"/>
              </w:rPr>
            </w:pPr>
            <w:r>
              <w:rPr>
                <w:rFonts w:ascii="Times New Roman" w:hAnsi="Times New Roman"/>
                <w:i/>
                <w:iCs/>
                <w:color w:val="1F1F1F"/>
                <w:sz w:val="24"/>
              </w:rPr>
              <w:t>glnA</w:t>
            </w:r>
          </w:p>
        </w:tc>
        <w:tc>
          <w:tcPr>
            <w:tcW w:w="5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55DA8A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glutamine synthetase [EC:6.3.1.2]</w:t>
            </w:r>
          </w:p>
        </w:tc>
      </w:tr>
      <w:tr w:rsidR="002A3ED7" w14:paraId="130B3EC8" w14:textId="77777777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F4B267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K00284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6CDF54" w14:textId="77777777" w:rsidR="002A3ED7" w:rsidRDefault="00000000">
            <w:pPr>
              <w:jc w:val="left"/>
              <w:rPr>
                <w:rFonts w:ascii="Times New Roman" w:hAnsi="Times New Roman"/>
                <w:i/>
                <w:iCs/>
                <w:color w:val="1F1F1F"/>
                <w:sz w:val="24"/>
              </w:rPr>
            </w:pPr>
            <w:r>
              <w:rPr>
                <w:rFonts w:ascii="Times New Roman" w:hAnsi="Times New Roman"/>
                <w:i/>
                <w:iCs/>
                <w:color w:val="1F1F1F"/>
                <w:sz w:val="24"/>
              </w:rPr>
              <w:t>gltB</w:t>
            </w:r>
          </w:p>
        </w:tc>
        <w:tc>
          <w:tcPr>
            <w:tcW w:w="5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C05F0C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glutamate synthase (ferredoxin) [EC:1.4.7.1]</w:t>
            </w:r>
          </w:p>
        </w:tc>
      </w:tr>
      <w:tr w:rsidR="002A3ED7" w14:paraId="2A2310CF" w14:textId="77777777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743608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K00266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498D4C" w14:textId="77777777" w:rsidR="002A3ED7" w:rsidRDefault="00000000">
            <w:pPr>
              <w:jc w:val="left"/>
              <w:rPr>
                <w:rFonts w:ascii="Times New Roman" w:hAnsi="Times New Roman"/>
                <w:i/>
                <w:iCs/>
                <w:color w:val="1F1F1F"/>
                <w:sz w:val="24"/>
              </w:rPr>
            </w:pPr>
            <w:r>
              <w:rPr>
                <w:rFonts w:ascii="Times New Roman" w:hAnsi="Times New Roman"/>
                <w:i/>
                <w:iCs/>
                <w:color w:val="1F1F1F"/>
                <w:sz w:val="24"/>
              </w:rPr>
              <w:t>gltD</w:t>
            </w:r>
          </w:p>
        </w:tc>
        <w:tc>
          <w:tcPr>
            <w:tcW w:w="5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BE85E2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glutamate synthase (NADPH) small chain [EC:1.4.1.13]</w:t>
            </w:r>
          </w:p>
        </w:tc>
      </w:tr>
      <w:tr w:rsidR="002A3ED7" w14:paraId="061FE833" w14:textId="77777777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48A9A5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K01428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A0ED9D" w14:textId="77777777" w:rsidR="002A3ED7" w:rsidRDefault="00000000">
            <w:pPr>
              <w:jc w:val="left"/>
              <w:rPr>
                <w:rFonts w:ascii="Times New Roman" w:hAnsi="Times New Roman"/>
                <w:i/>
                <w:iCs/>
                <w:color w:val="1F1F1F"/>
                <w:sz w:val="24"/>
              </w:rPr>
            </w:pPr>
            <w:r>
              <w:rPr>
                <w:rFonts w:ascii="Times New Roman" w:hAnsi="Times New Roman"/>
                <w:i/>
                <w:iCs/>
                <w:color w:val="1F1F1F"/>
                <w:sz w:val="24"/>
              </w:rPr>
              <w:t>ureC</w:t>
            </w:r>
          </w:p>
        </w:tc>
        <w:tc>
          <w:tcPr>
            <w:tcW w:w="5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C8959A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urease subunit alpha [EC:3.5.1.5]</w:t>
            </w:r>
          </w:p>
        </w:tc>
      </w:tr>
      <w:tr w:rsidR="002A3ED7" w14:paraId="6D3A87FF" w14:textId="77777777">
        <w:trPr>
          <w:trHeight w:val="300"/>
        </w:trPr>
        <w:tc>
          <w:tcPr>
            <w:tcW w:w="842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1BA94C" w14:textId="77777777" w:rsidR="002A3ED7" w:rsidRDefault="00000000">
            <w:pPr>
              <w:jc w:val="left"/>
              <w:rPr>
                <w:rFonts w:ascii="Times New Roman" w:hAnsi="Times New Roman"/>
                <w:b/>
                <w:bCs/>
                <w:color w:val="1F1F1F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1F1F1F"/>
                <w:sz w:val="24"/>
              </w:rPr>
              <w:t>Nitrogen Fixation</w:t>
            </w:r>
          </w:p>
        </w:tc>
      </w:tr>
      <w:tr w:rsidR="002A3ED7" w14:paraId="7EEF8416" w14:textId="77777777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803519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K02584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81FCD6" w14:textId="77777777" w:rsidR="002A3ED7" w:rsidRDefault="00000000">
            <w:pPr>
              <w:jc w:val="left"/>
              <w:rPr>
                <w:rFonts w:ascii="Times New Roman" w:hAnsi="Times New Roman"/>
                <w:i/>
                <w:iCs/>
                <w:color w:val="1F1F1F"/>
                <w:sz w:val="24"/>
              </w:rPr>
            </w:pPr>
            <w:r>
              <w:rPr>
                <w:rFonts w:ascii="Times New Roman" w:hAnsi="Times New Roman"/>
                <w:i/>
                <w:iCs/>
                <w:color w:val="1F1F1F"/>
                <w:sz w:val="24"/>
              </w:rPr>
              <w:t>nifA</w:t>
            </w:r>
          </w:p>
        </w:tc>
        <w:tc>
          <w:tcPr>
            <w:tcW w:w="5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CD8838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Nif-specific regulatory protein</w:t>
            </w:r>
          </w:p>
        </w:tc>
      </w:tr>
      <w:tr w:rsidR="002A3ED7" w14:paraId="199F8512" w14:textId="77777777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AB4597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K02588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998699" w14:textId="77777777" w:rsidR="002A3ED7" w:rsidRDefault="00000000">
            <w:pPr>
              <w:jc w:val="left"/>
              <w:rPr>
                <w:rFonts w:ascii="Times New Roman" w:hAnsi="Times New Roman"/>
                <w:i/>
                <w:iCs/>
                <w:color w:val="1F1F1F"/>
                <w:sz w:val="24"/>
              </w:rPr>
            </w:pPr>
            <w:r>
              <w:rPr>
                <w:rFonts w:ascii="Times New Roman" w:hAnsi="Times New Roman"/>
                <w:i/>
                <w:iCs/>
                <w:color w:val="1F1F1F"/>
                <w:sz w:val="24"/>
              </w:rPr>
              <w:t>nifH</w:t>
            </w:r>
          </w:p>
        </w:tc>
        <w:tc>
          <w:tcPr>
            <w:tcW w:w="5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CD8621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nitrogenase iron protein NifH</w:t>
            </w:r>
          </w:p>
        </w:tc>
      </w:tr>
      <w:tr w:rsidR="002A3ED7" w14:paraId="1C494221" w14:textId="77777777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C0B84B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K04487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6AC3ED" w14:textId="77777777" w:rsidR="002A3ED7" w:rsidRDefault="00000000">
            <w:pPr>
              <w:jc w:val="left"/>
              <w:rPr>
                <w:rFonts w:ascii="Times New Roman" w:hAnsi="Times New Roman"/>
                <w:i/>
                <w:iCs/>
                <w:color w:val="1F1F1F"/>
                <w:sz w:val="24"/>
              </w:rPr>
            </w:pPr>
            <w:r>
              <w:rPr>
                <w:rFonts w:ascii="Times New Roman" w:hAnsi="Times New Roman"/>
                <w:i/>
                <w:iCs/>
                <w:color w:val="1F1F1F"/>
                <w:sz w:val="24"/>
              </w:rPr>
              <w:t>nifS</w:t>
            </w:r>
          </w:p>
        </w:tc>
        <w:tc>
          <w:tcPr>
            <w:tcW w:w="5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EB3B28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cysteine desulfurase [EC:2.8.1.7]</w:t>
            </w:r>
          </w:p>
        </w:tc>
      </w:tr>
      <w:tr w:rsidR="002A3ED7" w14:paraId="6743E86D" w14:textId="77777777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7AA23D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K02594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AEC51F" w14:textId="77777777" w:rsidR="002A3ED7" w:rsidRDefault="00000000">
            <w:pPr>
              <w:jc w:val="left"/>
              <w:rPr>
                <w:rFonts w:ascii="Times New Roman" w:hAnsi="Times New Roman"/>
                <w:i/>
                <w:iCs/>
                <w:color w:val="1F1F1F"/>
                <w:sz w:val="24"/>
              </w:rPr>
            </w:pPr>
            <w:r>
              <w:rPr>
                <w:rFonts w:ascii="Times New Roman" w:hAnsi="Times New Roman"/>
                <w:i/>
                <w:iCs/>
                <w:color w:val="1F1F1F"/>
                <w:sz w:val="24"/>
              </w:rPr>
              <w:t>nifV</w:t>
            </w:r>
          </w:p>
        </w:tc>
        <w:tc>
          <w:tcPr>
            <w:tcW w:w="5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CCEA44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homocitrate synthase NifV [EC:2.3.3.14]</w:t>
            </w:r>
          </w:p>
        </w:tc>
      </w:tr>
      <w:tr w:rsidR="002A3ED7" w14:paraId="19A6A5B7" w14:textId="77777777">
        <w:trPr>
          <w:trHeight w:val="300"/>
        </w:trPr>
        <w:tc>
          <w:tcPr>
            <w:tcW w:w="842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388081" w14:textId="77777777" w:rsidR="002A3ED7" w:rsidRDefault="00000000">
            <w:pPr>
              <w:jc w:val="left"/>
              <w:rPr>
                <w:rFonts w:ascii="Times New Roman" w:hAnsi="Times New Roman"/>
                <w:b/>
                <w:bCs/>
                <w:color w:val="1F1F1F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1F1F1F"/>
                <w:sz w:val="24"/>
              </w:rPr>
              <w:t>P cycling</w:t>
            </w:r>
          </w:p>
        </w:tc>
      </w:tr>
      <w:tr w:rsidR="002A3ED7" w14:paraId="33F8F953" w14:textId="77777777">
        <w:trPr>
          <w:trHeight w:val="300"/>
        </w:trPr>
        <w:tc>
          <w:tcPr>
            <w:tcW w:w="842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301095" w14:textId="77777777" w:rsidR="002A3ED7" w:rsidRDefault="00000000">
            <w:pPr>
              <w:jc w:val="left"/>
              <w:rPr>
                <w:rFonts w:ascii="Times New Roman" w:hAnsi="Times New Roman"/>
                <w:b/>
                <w:bCs/>
                <w:color w:val="1F1F1F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1F1F1F"/>
                <w:sz w:val="24"/>
              </w:rPr>
              <w:t>Inorganic P-solubilization</w:t>
            </w:r>
          </w:p>
        </w:tc>
      </w:tr>
      <w:tr w:rsidR="002A3ED7" w14:paraId="1CD92529" w14:textId="77777777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81ACC8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K00117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CE6760" w14:textId="77777777" w:rsidR="002A3ED7" w:rsidRDefault="00000000">
            <w:pPr>
              <w:jc w:val="left"/>
              <w:rPr>
                <w:rFonts w:ascii="Times New Roman" w:hAnsi="Times New Roman"/>
                <w:i/>
                <w:iCs/>
                <w:color w:val="1F1F1F"/>
                <w:sz w:val="24"/>
              </w:rPr>
            </w:pPr>
            <w:r>
              <w:rPr>
                <w:rFonts w:ascii="Times New Roman" w:hAnsi="Times New Roman"/>
                <w:i/>
                <w:iCs/>
                <w:color w:val="1F1F1F"/>
                <w:sz w:val="24"/>
              </w:rPr>
              <w:t>gcd</w:t>
            </w:r>
          </w:p>
        </w:tc>
        <w:tc>
          <w:tcPr>
            <w:tcW w:w="5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6084F3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quinoprotein glucose dehydrogenase [EC:1.1.5.2]</w:t>
            </w:r>
          </w:p>
        </w:tc>
      </w:tr>
      <w:tr w:rsidR="002A3ED7" w14:paraId="690A58D5" w14:textId="77777777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73694A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K01507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9B1C17" w14:textId="77777777" w:rsidR="002A3ED7" w:rsidRDefault="00000000">
            <w:pPr>
              <w:jc w:val="left"/>
              <w:rPr>
                <w:rFonts w:ascii="Times New Roman" w:hAnsi="Times New Roman"/>
                <w:i/>
                <w:iCs/>
                <w:color w:val="1F1F1F"/>
                <w:sz w:val="24"/>
              </w:rPr>
            </w:pPr>
            <w:r>
              <w:rPr>
                <w:rFonts w:ascii="Times New Roman" w:hAnsi="Times New Roman"/>
                <w:i/>
                <w:iCs/>
                <w:color w:val="1F1F1F"/>
                <w:sz w:val="24"/>
              </w:rPr>
              <w:t>ppa</w:t>
            </w:r>
          </w:p>
        </w:tc>
        <w:tc>
          <w:tcPr>
            <w:tcW w:w="5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9180E4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inorganic pyrophosphatase [EC:3.6.1.1]</w:t>
            </w:r>
          </w:p>
        </w:tc>
      </w:tr>
      <w:tr w:rsidR="002A3ED7" w14:paraId="52B48DB6" w14:textId="77777777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FED173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K00937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B6078F" w14:textId="77777777" w:rsidR="002A3ED7" w:rsidRDefault="00000000">
            <w:pPr>
              <w:jc w:val="left"/>
              <w:rPr>
                <w:rFonts w:ascii="Times New Roman" w:hAnsi="Times New Roman"/>
                <w:i/>
                <w:iCs/>
                <w:color w:val="1F1F1F"/>
                <w:sz w:val="24"/>
              </w:rPr>
            </w:pPr>
            <w:r>
              <w:rPr>
                <w:rFonts w:ascii="Times New Roman" w:hAnsi="Times New Roman"/>
                <w:i/>
                <w:iCs/>
                <w:color w:val="1F1F1F"/>
                <w:sz w:val="24"/>
              </w:rPr>
              <w:t>ppk1</w:t>
            </w:r>
          </w:p>
        </w:tc>
        <w:tc>
          <w:tcPr>
            <w:tcW w:w="5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4CF088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polyphosphate kinase [EC:2.7.4.1]</w:t>
            </w:r>
          </w:p>
        </w:tc>
      </w:tr>
      <w:tr w:rsidR="002A3ED7" w14:paraId="187B43D1" w14:textId="77777777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AD6624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K01524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3469EA" w14:textId="77777777" w:rsidR="002A3ED7" w:rsidRDefault="00000000">
            <w:pPr>
              <w:jc w:val="left"/>
              <w:rPr>
                <w:rFonts w:ascii="Times New Roman" w:hAnsi="Times New Roman"/>
                <w:i/>
                <w:iCs/>
                <w:color w:val="1F1F1F"/>
                <w:sz w:val="24"/>
              </w:rPr>
            </w:pPr>
            <w:r>
              <w:rPr>
                <w:rFonts w:ascii="Times New Roman" w:hAnsi="Times New Roman"/>
                <w:i/>
                <w:iCs/>
                <w:color w:val="1F1F1F"/>
                <w:sz w:val="24"/>
              </w:rPr>
              <w:t>ppx</w:t>
            </w:r>
          </w:p>
        </w:tc>
        <w:tc>
          <w:tcPr>
            <w:tcW w:w="5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D01325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exopolyphosphatase / guanosine-5'-triphosphate,3'-diphosphate pyrophosphatase [EC:3.6.1.11 3.6.1.40]</w:t>
            </w:r>
          </w:p>
        </w:tc>
      </w:tr>
      <w:tr w:rsidR="002A3ED7" w14:paraId="3A97DBC3" w14:textId="77777777">
        <w:trPr>
          <w:trHeight w:val="300"/>
        </w:trPr>
        <w:tc>
          <w:tcPr>
            <w:tcW w:w="842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E56671" w14:textId="77777777" w:rsidR="002A3ED7" w:rsidRDefault="00000000">
            <w:pPr>
              <w:jc w:val="left"/>
              <w:rPr>
                <w:rFonts w:ascii="Times New Roman" w:hAnsi="Times New Roman"/>
                <w:b/>
                <w:bCs/>
                <w:color w:val="1F1F1F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1F1F1F"/>
                <w:sz w:val="24"/>
              </w:rPr>
              <w:t>Organic P-mineralization</w:t>
            </w:r>
          </w:p>
        </w:tc>
      </w:tr>
      <w:tr w:rsidR="002A3ED7" w14:paraId="6B1CE990" w14:textId="77777777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D69217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K01093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AF7CC9" w14:textId="77777777" w:rsidR="002A3ED7" w:rsidRDefault="00000000">
            <w:pPr>
              <w:jc w:val="left"/>
              <w:rPr>
                <w:rFonts w:ascii="Times New Roman" w:hAnsi="Times New Roman"/>
                <w:i/>
                <w:iCs/>
                <w:color w:val="1F1F1F"/>
                <w:sz w:val="24"/>
              </w:rPr>
            </w:pPr>
            <w:r>
              <w:rPr>
                <w:rFonts w:ascii="Times New Roman" w:hAnsi="Times New Roman"/>
                <w:i/>
                <w:iCs/>
                <w:color w:val="1F1F1F"/>
                <w:sz w:val="24"/>
              </w:rPr>
              <w:t>appA</w:t>
            </w:r>
          </w:p>
        </w:tc>
        <w:tc>
          <w:tcPr>
            <w:tcW w:w="5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52EB62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4-phytase / acid phosphatase [EC:3.1.3.26 3.1.3.2]</w:t>
            </w:r>
          </w:p>
        </w:tc>
      </w:tr>
      <w:tr w:rsidR="002A3ED7" w14:paraId="64C69260" w14:textId="77777777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3926C8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K19670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91AF08" w14:textId="77777777" w:rsidR="002A3ED7" w:rsidRDefault="00000000">
            <w:pPr>
              <w:jc w:val="left"/>
              <w:rPr>
                <w:rFonts w:ascii="Times New Roman" w:hAnsi="Times New Roman"/>
                <w:i/>
                <w:iCs/>
                <w:color w:val="1F1F1F"/>
                <w:sz w:val="24"/>
              </w:rPr>
            </w:pPr>
            <w:r>
              <w:rPr>
                <w:rFonts w:ascii="Times New Roman" w:hAnsi="Times New Roman"/>
                <w:i/>
                <w:iCs/>
                <w:color w:val="1F1F1F"/>
                <w:sz w:val="24"/>
              </w:rPr>
              <w:t>phnA</w:t>
            </w:r>
          </w:p>
        </w:tc>
        <w:tc>
          <w:tcPr>
            <w:tcW w:w="5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F4A0B9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phosphonoacetate hydrolase [EC:3.11.1.2]</w:t>
            </w:r>
          </w:p>
        </w:tc>
      </w:tr>
      <w:tr w:rsidR="002A3ED7" w14:paraId="1627829E" w14:textId="77777777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EA5D6B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K06166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0EA4F8" w14:textId="77777777" w:rsidR="002A3ED7" w:rsidRDefault="00000000">
            <w:pPr>
              <w:jc w:val="left"/>
              <w:rPr>
                <w:rFonts w:ascii="Times New Roman" w:hAnsi="Times New Roman"/>
                <w:i/>
                <w:iCs/>
                <w:color w:val="1F1F1F"/>
                <w:sz w:val="24"/>
              </w:rPr>
            </w:pPr>
            <w:r>
              <w:rPr>
                <w:rFonts w:ascii="Times New Roman" w:hAnsi="Times New Roman"/>
                <w:i/>
                <w:iCs/>
                <w:color w:val="1F1F1F"/>
                <w:sz w:val="24"/>
              </w:rPr>
              <w:t>phnG</w:t>
            </w:r>
          </w:p>
        </w:tc>
        <w:tc>
          <w:tcPr>
            <w:tcW w:w="5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DB826F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alpha-D-ribose 1-methylphosphonate 5-triphosphate synthase subunit PhnG [EC:2.7.8.37]</w:t>
            </w:r>
          </w:p>
        </w:tc>
      </w:tr>
      <w:tr w:rsidR="002A3ED7" w14:paraId="2B081F1F" w14:textId="77777777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CA93E9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K06165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990112" w14:textId="77777777" w:rsidR="002A3ED7" w:rsidRDefault="00000000">
            <w:pPr>
              <w:jc w:val="left"/>
              <w:rPr>
                <w:rFonts w:ascii="Times New Roman" w:hAnsi="Times New Roman"/>
                <w:i/>
                <w:iCs/>
                <w:color w:val="1F1F1F"/>
                <w:sz w:val="24"/>
              </w:rPr>
            </w:pPr>
            <w:r>
              <w:rPr>
                <w:rFonts w:ascii="Times New Roman" w:hAnsi="Times New Roman"/>
                <w:i/>
                <w:iCs/>
                <w:color w:val="1F1F1F"/>
                <w:sz w:val="24"/>
              </w:rPr>
              <w:t>phnH</w:t>
            </w:r>
          </w:p>
        </w:tc>
        <w:tc>
          <w:tcPr>
            <w:tcW w:w="5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CB0EEC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alpha-D-ribose 1-methylphosphonate 5-triphosphate synthase subunit PhnH [EC:2.7.8.37]</w:t>
            </w:r>
          </w:p>
        </w:tc>
      </w:tr>
      <w:tr w:rsidR="002A3ED7" w14:paraId="4FAB0FE1" w14:textId="77777777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9EA241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K06164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C38814" w14:textId="77777777" w:rsidR="002A3ED7" w:rsidRDefault="00000000">
            <w:pPr>
              <w:jc w:val="left"/>
              <w:rPr>
                <w:rFonts w:ascii="Times New Roman" w:hAnsi="Times New Roman"/>
                <w:i/>
                <w:iCs/>
                <w:color w:val="1F1F1F"/>
                <w:sz w:val="24"/>
              </w:rPr>
            </w:pPr>
            <w:r>
              <w:rPr>
                <w:rFonts w:ascii="Times New Roman" w:hAnsi="Times New Roman"/>
                <w:i/>
                <w:iCs/>
                <w:color w:val="1F1F1F"/>
                <w:sz w:val="24"/>
              </w:rPr>
              <w:t>phnI</w:t>
            </w:r>
          </w:p>
        </w:tc>
        <w:tc>
          <w:tcPr>
            <w:tcW w:w="5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4859D6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alpha-D-ribose 1-methylphosphonate 5-triphosphate synthase subunit PhnI [EC:2.7.8.37]</w:t>
            </w:r>
          </w:p>
        </w:tc>
      </w:tr>
      <w:tr w:rsidR="002A3ED7" w14:paraId="7AF26ED7" w14:textId="77777777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8CF9DC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K06163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5A7165" w14:textId="77777777" w:rsidR="002A3ED7" w:rsidRDefault="00000000">
            <w:pPr>
              <w:jc w:val="left"/>
              <w:rPr>
                <w:rFonts w:ascii="Times New Roman" w:hAnsi="Times New Roman"/>
                <w:i/>
                <w:iCs/>
                <w:color w:val="1F1F1F"/>
                <w:sz w:val="24"/>
              </w:rPr>
            </w:pPr>
            <w:r>
              <w:rPr>
                <w:rFonts w:ascii="Times New Roman" w:hAnsi="Times New Roman"/>
                <w:i/>
                <w:iCs/>
                <w:color w:val="1F1F1F"/>
                <w:sz w:val="24"/>
              </w:rPr>
              <w:t>phnJ</w:t>
            </w:r>
          </w:p>
        </w:tc>
        <w:tc>
          <w:tcPr>
            <w:tcW w:w="5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BD0EEE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alpha-D-ribose 1-methylphosphonate 5-phosphate C-P lyase [EC:4.7.1.1]</w:t>
            </w:r>
          </w:p>
        </w:tc>
      </w:tr>
      <w:tr w:rsidR="002A3ED7" w14:paraId="1CBE2454" w14:textId="77777777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9318A7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K05780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25A3E5" w14:textId="77777777" w:rsidR="002A3ED7" w:rsidRDefault="00000000">
            <w:pPr>
              <w:jc w:val="left"/>
              <w:rPr>
                <w:rFonts w:ascii="Times New Roman" w:hAnsi="Times New Roman"/>
                <w:i/>
                <w:iCs/>
                <w:color w:val="1F1F1F"/>
                <w:sz w:val="24"/>
              </w:rPr>
            </w:pPr>
            <w:r>
              <w:rPr>
                <w:rFonts w:ascii="Times New Roman" w:hAnsi="Times New Roman"/>
                <w:i/>
                <w:iCs/>
                <w:color w:val="1F1F1F"/>
                <w:sz w:val="24"/>
              </w:rPr>
              <w:t>phnL</w:t>
            </w:r>
          </w:p>
        </w:tc>
        <w:tc>
          <w:tcPr>
            <w:tcW w:w="5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0D713E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alpha-D-ribose 1-methylphosphonate 5-triphosphate synthase subunit PhnL [EC:2.7.8.37]</w:t>
            </w:r>
          </w:p>
        </w:tc>
      </w:tr>
      <w:tr w:rsidR="002A3ED7" w14:paraId="2E44A46C" w14:textId="77777777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8464F6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K06162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21FEEC" w14:textId="77777777" w:rsidR="002A3ED7" w:rsidRDefault="00000000">
            <w:pPr>
              <w:jc w:val="left"/>
              <w:rPr>
                <w:rFonts w:ascii="Times New Roman" w:hAnsi="Times New Roman"/>
                <w:i/>
                <w:iCs/>
                <w:color w:val="1F1F1F"/>
                <w:sz w:val="24"/>
              </w:rPr>
            </w:pPr>
            <w:r>
              <w:rPr>
                <w:rFonts w:ascii="Times New Roman" w:hAnsi="Times New Roman"/>
                <w:i/>
                <w:iCs/>
                <w:color w:val="1F1F1F"/>
                <w:sz w:val="24"/>
              </w:rPr>
              <w:t>phnM</w:t>
            </w:r>
          </w:p>
        </w:tc>
        <w:tc>
          <w:tcPr>
            <w:tcW w:w="5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3D5723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alpha-D-ribose 1-methylphosphonate 5-triphosphate diphosphatase [EC:3.6.1.63]</w:t>
            </w:r>
          </w:p>
        </w:tc>
      </w:tr>
      <w:tr w:rsidR="002A3ED7" w14:paraId="4D034557" w14:textId="77777777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649163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K05774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2A47C0" w14:textId="77777777" w:rsidR="002A3ED7" w:rsidRDefault="00000000">
            <w:pPr>
              <w:jc w:val="left"/>
              <w:rPr>
                <w:rFonts w:ascii="Times New Roman" w:hAnsi="Times New Roman"/>
                <w:i/>
                <w:iCs/>
                <w:color w:val="1F1F1F"/>
                <w:sz w:val="24"/>
              </w:rPr>
            </w:pPr>
            <w:r>
              <w:rPr>
                <w:rFonts w:ascii="Times New Roman" w:hAnsi="Times New Roman"/>
                <w:i/>
                <w:iCs/>
                <w:color w:val="1F1F1F"/>
                <w:sz w:val="24"/>
              </w:rPr>
              <w:t>phnN</w:t>
            </w:r>
          </w:p>
        </w:tc>
        <w:tc>
          <w:tcPr>
            <w:tcW w:w="5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0F60D9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LIM domain kinase 2 [EC:2.7.11.1]</w:t>
            </w:r>
          </w:p>
        </w:tc>
      </w:tr>
      <w:tr w:rsidR="002A3ED7" w14:paraId="679C8CF5" w14:textId="77777777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87F2A6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K09994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748E31" w14:textId="77777777" w:rsidR="002A3ED7" w:rsidRDefault="00000000">
            <w:pPr>
              <w:jc w:val="left"/>
              <w:rPr>
                <w:rFonts w:ascii="Times New Roman" w:hAnsi="Times New Roman"/>
                <w:i/>
                <w:iCs/>
                <w:color w:val="1F1F1F"/>
                <w:sz w:val="24"/>
              </w:rPr>
            </w:pPr>
            <w:r>
              <w:rPr>
                <w:rFonts w:ascii="Times New Roman" w:hAnsi="Times New Roman"/>
                <w:i/>
                <w:iCs/>
                <w:color w:val="1F1F1F"/>
                <w:sz w:val="24"/>
              </w:rPr>
              <w:t>phnO</w:t>
            </w:r>
          </w:p>
        </w:tc>
        <w:tc>
          <w:tcPr>
            <w:tcW w:w="5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7FB702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(aminoalkyl)phosphonate N-acetyltransferase [EC:2.3.1.280]</w:t>
            </w:r>
          </w:p>
        </w:tc>
      </w:tr>
      <w:tr w:rsidR="002A3ED7" w14:paraId="3013F258" w14:textId="77777777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D88CE9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K06167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A2B4CA" w14:textId="77777777" w:rsidR="002A3ED7" w:rsidRDefault="00000000">
            <w:pPr>
              <w:jc w:val="left"/>
              <w:rPr>
                <w:rFonts w:ascii="Times New Roman" w:hAnsi="Times New Roman"/>
                <w:i/>
                <w:iCs/>
                <w:color w:val="1F1F1F"/>
                <w:sz w:val="24"/>
              </w:rPr>
            </w:pPr>
            <w:r>
              <w:rPr>
                <w:rFonts w:ascii="Times New Roman" w:hAnsi="Times New Roman"/>
                <w:i/>
                <w:iCs/>
                <w:color w:val="1F1F1F"/>
                <w:sz w:val="24"/>
              </w:rPr>
              <w:t>phnP</w:t>
            </w:r>
          </w:p>
        </w:tc>
        <w:tc>
          <w:tcPr>
            <w:tcW w:w="5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FE83D3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phosphoribosyl 1,2-cyclic phosphate phosphodiesterase [EC:3.1.4.55]</w:t>
            </w:r>
          </w:p>
        </w:tc>
      </w:tr>
      <w:tr w:rsidR="002A3ED7" w14:paraId="5F496406" w14:textId="77777777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44F8C2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K03430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07D556" w14:textId="77777777" w:rsidR="002A3ED7" w:rsidRDefault="00000000">
            <w:pPr>
              <w:jc w:val="left"/>
              <w:rPr>
                <w:rFonts w:ascii="Times New Roman" w:hAnsi="Times New Roman"/>
                <w:i/>
                <w:iCs/>
                <w:color w:val="1F1F1F"/>
                <w:sz w:val="24"/>
              </w:rPr>
            </w:pPr>
            <w:r>
              <w:rPr>
                <w:rFonts w:ascii="Times New Roman" w:hAnsi="Times New Roman"/>
                <w:i/>
                <w:iCs/>
                <w:color w:val="1F1F1F"/>
                <w:sz w:val="24"/>
              </w:rPr>
              <w:t>phnW</w:t>
            </w:r>
          </w:p>
        </w:tc>
        <w:tc>
          <w:tcPr>
            <w:tcW w:w="5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901A30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2-aminoethylphosphonate-pyruvate transaminase [EC:2.6.1.37]</w:t>
            </w:r>
          </w:p>
        </w:tc>
      </w:tr>
      <w:tr w:rsidR="002A3ED7" w14:paraId="375FA350" w14:textId="77777777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8F2A0D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K05306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4CEF78" w14:textId="77777777" w:rsidR="002A3ED7" w:rsidRDefault="00000000">
            <w:pPr>
              <w:jc w:val="left"/>
              <w:rPr>
                <w:rFonts w:ascii="Times New Roman" w:hAnsi="Times New Roman"/>
                <w:i/>
                <w:iCs/>
                <w:color w:val="1F1F1F"/>
                <w:sz w:val="24"/>
              </w:rPr>
            </w:pPr>
            <w:r>
              <w:rPr>
                <w:rFonts w:ascii="Times New Roman" w:hAnsi="Times New Roman"/>
                <w:i/>
                <w:iCs/>
                <w:color w:val="1F1F1F"/>
                <w:sz w:val="24"/>
              </w:rPr>
              <w:t>phnX</w:t>
            </w:r>
          </w:p>
        </w:tc>
        <w:tc>
          <w:tcPr>
            <w:tcW w:w="5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8B91A7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phosphonoacetaldehyde hydrolase [EC:3.11.1.1]</w:t>
            </w:r>
          </w:p>
        </w:tc>
      </w:tr>
      <w:tr w:rsidR="002A3ED7" w14:paraId="715AF435" w14:textId="77777777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090043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K01077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5C0020" w14:textId="77777777" w:rsidR="002A3ED7" w:rsidRDefault="00000000">
            <w:pPr>
              <w:jc w:val="left"/>
              <w:rPr>
                <w:rFonts w:ascii="Times New Roman" w:hAnsi="Times New Roman"/>
                <w:i/>
                <w:iCs/>
                <w:color w:val="1F1F1F"/>
                <w:sz w:val="24"/>
              </w:rPr>
            </w:pPr>
            <w:r>
              <w:rPr>
                <w:rFonts w:ascii="Times New Roman" w:hAnsi="Times New Roman"/>
                <w:i/>
                <w:iCs/>
                <w:color w:val="1F1F1F"/>
                <w:sz w:val="24"/>
              </w:rPr>
              <w:t>phoA</w:t>
            </w:r>
          </w:p>
        </w:tc>
        <w:tc>
          <w:tcPr>
            <w:tcW w:w="5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7DBA26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alkaline phosphatase [EC:3.1.3.1]</w:t>
            </w:r>
          </w:p>
        </w:tc>
      </w:tr>
      <w:tr w:rsidR="002A3ED7" w14:paraId="709A143D" w14:textId="77777777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577C21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K09474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41E6F7" w14:textId="77777777" w:rsidR="002A3ED7" w:rsidRDefault="00000000">
            <w:pPr>
              <w:jc w:val="left"/>
              <w:rPr>
                <w:rFonts w:ascii="Times New Roman" w:hAnsi="Times New Roman"/>
                <w:i/>
                <w:iCs/>
                <w:color w:val="1F1F1F"/>
                <w:sz w:val="24"/>
              </w:rPr>
            </w:pPr>
            <w:r>
              <w:rPr>
                <w:rFonts w:ascii="Times New Roman" w:hAnsi="Times New Roman"/>
                <w:i/>
                <w:iCs/>
                <w:color w:val="1F1F1F"/>
                <w:sz w:val="24"/>
              </w:rPr>
              <w:t>phoN</w:t>
            </w:r>
          </w:p>
        </w:tc>
        <w:tc>
          <w:tcPr>
            <w:tcW w:w="5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465790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acid phosphatase (class A) [EC:3.1.3.2]</w:t>
            </w:r>
          </w:p>
        </w:tc>
      </w:tr>
      <w:tr w:rsidR="002A3ED7" w14:paraId="19ADCEEF" w14:textId="77777777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075BB3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K01083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55BF76" w14:textId="77777777" w:rsidR="002A3ED7" w:rsidRDefault="00000000">
            <w:pPr>
              <w:jc w:val="left"/>
              <w:rPr>
                <w:rFonts w:ascii="Times New Roman" w:hAnsi="Times New Roman"/>
                <w:i/>
                <w:iCs/>
                <w:color w:val="1F1F1F"/>
                <w:sz w:val="24"/>
              </w:rPr>
            </w:pPr>
            <w:r>
              <w:rPr>
                <w:rFonts w:ascii="Times New Roman" w:hAnsi="Times New Roman"/>
                <w:i/>
                <w:iCs/>
                <w:color w:val="1F1F1F"/>
                <w:sz w:val="24"/>
              </w:rPr>
              <w:t>phy</w:t>
            </w:r>
          </w:p>
        </w:tc>
        <w:tc>
          <w:tcPr>
            <w:tcW w:w="5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9EFF1D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3-phytase [EC:3.1.3.8]</w:t>
            </w:r>
          </w:p>
        </w:tc>
      </w:tr>
      <w:tr w:rsidR="002A3ED7" w14:paraId="2A10C857" w14:textId="77777777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E860AB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K01126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D162A6" w14:textId="77777777" w:rsidR="002A3ED7" w:rsidRDefault="00000000">
            <w:pPr>
              <w:jc w:val="left"/>
              <w:rPr>
                <w:rFonts w:ascii="Times New Roman" w:hAnsi="Times New Roman"/>
                <w:i/>
                <w:iCs/>
                <w:color w:val="1F1F1F"/>
                <w:sz w:val="24"/>
              </w:rPr>
            </w:pPr>
            <w:r>
              <w:rPr>
                <w:rFonts w:ascii="Times New Roman" w:hAnsi="Times New Roman"/>
                <w:i/>
                <w:iCs/>
                <w:color w:val="1F1F1F"/>
                <w:sz w:val="24"/>
              </w:rPr>
              <w:t>ugpQ</w:t>
            </w:r>
          </w:p>
        </w:tc>
        <w:tc>
          <w:tcPr>
            <w:tcW w:w="5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C27509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glycerophosphoryl diester phosphodiesterase [EC:3.1.4.46]</w:t>
            </w:r>
          </w:p>
        </w:tc>
      </w:tr>
      <w:tr w:rsidR="002A3ED7" w14:paraId="6D125156" w14:textId="77777777">
        <w:trPr>
          <w:trHeight w:val="300"/>
        </w:trPr>
        <w:tc>
          <w:tcPr>
            <w:tcW w:w="842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E284ED" w14:textId="77777777" w:rsidR="002A3ED7" w:rsidRDefault="00000000">
            <w:pPr>
              <w:jc w:val="left"/>
              <w:rPr>
                <w:rFonts w:ascii="Times New Roman" w:hAnsi="Times New Roman"/>
                <w:b/>
                <w:bCs/>
                <w:color w:val="1F1F1F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1F1F1F"/>
                <w:sz w:val="24"/>
              </w:rPr>
              <w:t>P-starvation response regulation</w:t>
            </w:r>
          </w:p>
        </w:tc>
      </w:tr>
      <w:tr w:rsidR="002A3ED7" w14:paraId="68C9BC55" w14:textId="77777777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C736E4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K07657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91C356" w14:textId="77777777" w:rsidR="002A3ED7" w:rsidRDefault="00000000">
            <w:pPr>
              <w:jc w:val="left"/>
              <w:rPr>
                <w:rFonts w:ascii="Times New Roman" w:hAnsi="Times New Roman"/>
                <w:i/>
                <w:iCs/>
                <w:color w:val="1F1F1F"/>
                <w:sz w:val="24"/>
              </w:rPr>
            </w:pPr>
            <w:r>
              <w:rPr>
                <w:rFonts w:ascii="Times New Roman" w:hAnsi="Times New Roman"/>
                <w:i/>
                <w:iCs/>
                <w:color w:val="1F1F1F"/>
                <w:sz w:val="24"/>
              </w:rPr>
              <w:t>phoB</w:t>
            </w:r>
          </w:p>
        </w:tc>
        <w:tc>
          <w:tcPr>
            <w:tcW w:w="5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FF937B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two-component system, OmpR family, phosphate regulon response regulator PhoB</w:t>
            </w:r>
          </w:p>
        </w:tc>
      </w:tr>
      <w:tr w:rsidR="002A3ED7" w14:paraId="0A64019B" w14:textId="77777777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4B0364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K07660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CDC621" w14:textId="77777777" w:rsidR="002A3ED7" w:rsidRDefault="00000000">
            <w:pPr>
              <w:jc w:val="left"/>
              <w:rPr>
                <w:rFonts w:ascii="Times New Roman" w:hAnsi="Times New Roman"/>
                <w:i/>
                <w:iCs/>
                <w:color w:val="1F1F1F"/>
                <w:sz w:val="24"/>
              </w:rPr>
            </w:pPr>
            <w:r>
              <w:rPr>
                <w:rFonts w:ascii="Times New Roman" w:hAnsi="Times New Roman"/>
                <w:i/>
                <w:iCs/>
                <w:color w:val="1F1F1F"/>
                <w:sz w:val="24"/>
              </w:rPr>
              <w:t>phoP</w:t>
            </w:r>
          </w:p>
        </w:tc>
        <w:tc>
          <w:tcPr>
            <w:tcW w:w="5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36BFAB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two-component system, OmpR family, response regulator PhoP</w:t>
            </w:r>
          </w:p>
        </w:tc>
      </w:tr>
      <w:tr w:rsidR="002A3ED7" w14:paraId="1CBE10FA" w14:textId="77777777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9E3BCD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K07636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68EC8F" w14:textId="77777777" w:rsidR="002A3ED7" w:rsidRDefault="00000000">
            <w:pPr>
              <w:jc w:val="left"/>
              <w:rPr>
                <w:rFonts w:ascii="Times New Roman" w:hAnsi="Times New Roman"/>
                <w:i/>
                <w:iCs/>
                <w:color w:val="1F1F1F"/>
                <w:sz w:val="24"/>
              </w:rPr>
            </w:pPr>
            <w:r>
              <w:rPr>
                <w:rFonts w:ascii="Times New Roman" w:hAnsi="Times New Roman"/>
                <w:i/>
                <w:iCs/>
                <w:color w:val="1F1F1F"/>
                <w:sz w:val="24"/>
              </w:rPr>
              <w:t>phoR</w:t>
            </w:r>
          </w:p>
        </w:tc>
        <w:tc>
          <w:tcPr>
            <w:tcW w:w="5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47EF90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two-component system, OmpR family, phosphate regulon sensor histidine kinase PhoR [EC:2.7.13.3]</w:t>
            </w:r>
          </w:p>
        </w:tc>
      </w:tr>
      <w:tr w:rsidR="002A3ED7" w14:paraId="418C9ECD" w14:textId="77777777">
        <w:trPr>
          <w:trHeight w:val="300"/>
        </w:trPr>
        <w:tc>
          <w:tcPr>
            <w:tcW w:w="842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9DFA00" w14:textId="77777777" w:rsidR="002A3ED7" w:rsidRDefault="00000000">
            <w:pPr>
              <w:jc w:val="left"/>
              <w:rPr>
                <w:rFonts w:ascii="Times New Roman" w:hAnsi="Times New Roman"/>
                <w:b/>
                <w:bCs/>
                <w:color w:val="1F1F1F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1F1F1F"/>
                <w:sz w:val="24"/>
              </w:rPr>
              <w:t>P-uptake and transport</w:t>
            </w:r>
          </w:p>
        </w:tc>
      </w:tr>
      <w:tr w:rsidR="002A3ED7" w14:paraId="4A5DB805" w14:textId="77777777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B4FF48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K01126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B23AB6" w14:textId="77777777" w:rsidR="002A3ED7" w:rsidRDefault="00000000">
            <w:pPr>
              <w:jc w:val="left"/>
              <w:rPr>
                <w:rFonts w:ascii="Times New Roman" w:hAnsi="Times New Roman"/>
                <w:i/>
                <w:iCs/>
                <w:color w:val="1F1F1F"/>
                <w:sz w:val="24"/>
              </w:rPr>
            </w:pPr>
            <w:r>
              <w:rPr>
                <w:rFonts w:ascii="Times New Roman" w:hAnsi="Times New Roman"/>
                <w:i/>
                <w:iCs/>
                <w:color w:val="1F1F1F"/>
                <w:sz w:val="24"/>
              </w:rPr>
              <w:t>glpQ</w:t>
            </w:r>
          </w:p>
        </w:tc>
        <w:tc>
          <w:tcPr>
            <w:tcW w:w="5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830B84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glycerophosphoryl diester phosphodiesterase [EC:3.1.4.46]</w:t>
            </w:r>
          </w:p>
        </w:tc>
      </w:tr>
      <w:tr w:rsidR="002A3ED7" w14:paraId="13675E06" w14:textId="77777777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697568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K02041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C9C53C" w14:textId="77777777" w:rsidR="002A3ED7" w:rsidRDefault="00000000">
            <w:pPr>
              <w:jc w:val="left"/>
              <w:rPr>
                <w:rFonts w:ascii="Times New Roman" w:hAnsi="Times New Roman"/>
                <w:i/>
                <w:iCs/>
                <w:color w:val="1F1F1F"/>
                <w:sz w:val="24"/>
              </w:rPr>
            </w:pPr>
            <w:r>
              <w:rPr>
                <w:rFonts w:ascii="Times New Roman" w:hAnsi="Times New Roman"/>
                <w:i/>
                <w:iCs/>
                <w:color w:val="1F1F1F"/>
                <w:sz w:val="24"/>
              </w:rPr>
              <w:t>phnC</w:t>
            </w:r>
          </w:p>
        </w:tc>
        <w:tc>
          <w:tcPr>
            <w:tcW w:w="5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A08050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phosphonate transport system ATP-binding protein [EC:7.3.2.2]</w:t>
            </w:r>
          </w:p>
        </w:tc>
      </w:tr>
      <w:tr w:rsidR="002A3ED7" w14:paraId="79B91E57" w14:textId="77777777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8EC14D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K02042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9A9EDC" w14:textId="77777777" w:rsidR="002A3ED7" w:rsidRDefault="00000000">
            <w:pPr>
              <w:jc w:val="left"/>
              <w:rPr>
                <w:rFonts w:ascii="Times New Roman" w:hAnsi="Times New Roman"/>
                <w:i/>
                <w:iCs/>
                <w:color w:val="1F1F1F"/>
                <w:sz w:val="24"/>
              </w:rPr>
            </w:pPr>
            <w:r>
              <w:rPr>
                <w:rFonts w:ascii="Times New Roman" w:hAnsi="Times New Roman"/>
                <w:i/>
                <w:iCs/>
                <w:color w:val="1F1F1F"/>
                <w:sz w:val="24"/>
              </w:rPr>
              <w:t>phnE</w:t>
            </w:r>
          </w:p>
        </w:tc>
        <w:tc>
          <w:tcPr>
            <w:tcW w:w="5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CD2960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phosphonate transport system permease protein</w:t>
            </w:r>
          </w:p>
        </w:tc>
      </w:tr>
      <w:tr w:rsidR="002A3ED7" w14:paraId="7B6A0462" w14:textId="77777777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CDE0F9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K02038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3C838D" w14:textId="77777777" w:rsidR="002A3ED7" w:rsidRDefault="00000000">
            <w:pPr>
              <w:jc w:val="left"/>
              <w:rPr>
                <w:rFonts w:ascii="Times New Roman" w:hAnsi="Times New Roman"/>
                <w:i/>
                <w:iCs/>
                <w:color w:val="1F1F1F"/>
                <w:sz w:val="24"/>
              </w:rPr>
            </w:pPr>
            <w:r>
              <w:rPr>
                <w:rFonts w:ascii="Times New Roman" w:hAnsi="Times New Roman"/>
                <w:i/>
                <w:iCs/>
                <w:color w:val="1F1F1F"/>
                <w:sz w:val="24"/>
              </w:rPr>
              <w:t>pstA</w:t>
            </w:r>
          </w:p>
        </w:tc>
        <w:tc>
          <w:tcPr>
            <w:tcW w:w="5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8FA2EC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phosphate transport system permease protein</w:t>
            </w:r>
          </w:p>
        </w:tc>
      </w:tr>
      <w:tr w:rsidR="002A3ED7" w14:paraId="20D78F8D" w14:textId="77777777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371CD6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K02036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5A13B0" w14:textId="77777777" w:rsidR="002A3ED7" w:rsidRDefault="00000000">
            <w:pPr>
              <w:jc w:val="left"/>
              <w:rPr>
                <w:rFonts w:ascii="Times New Roman" w:hAnsi="Times New Roman"/>
                <w:i/>
                <w:iCs/>
                <w:color w:val="1F1F1F"/>
                <w:sz w:val="24"/>
              </w:rPr>
            </w:pPr>
            <w:r>
              <w:rPr>
                <w:rFonts w:ascii="Times New Roman" w:hAnsi="Times New Roman"/>
                <w:i/>
                <w:iCs/>
                <w:color w:val="1F1F1F"/>
                <w:sz w:val="24"/>
              </w:rPr>
              <w:t>pstB</w:t>
            </w:r>
          </w:p>
        </w:tc>
        <w:tc>
          <w:tcPr>
            <w:tcW w:w="5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B20787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phosphate transport system ATP-binding protein [EC:7.3.2.1]</w:t>
            </w:r>
          </w:p>
        </w:tc>
      </w:tr>
      <w:tr w:rsidR="002A3ED7" w14:paraId="29FA5DC4" w14:textId="77777777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AACEF8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K02037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D2C328" w14:textId="77777777" w:rsidR="002A3ED7" w:rsidRDefault="00000000">
            <w:pPr>
              <w:jc w:val="left"/>
              <w:rPr>
                <w:rFonts w:ascii="Times New Roman" w:hAnsi="Times New Roman"/>
                <w:i/>
                <w:iCs/>
                <w:color w:val="1F1F1F"/>
                <w:sz w:val="24"/>
              </w:rPr>
            </w:pPr>
            <w:r>
              <w:rPr>
                <w:rFonts w:ascii="Times New Roman" w:hAnsi="Times New Roman"/>
                <w:i/>
                <w:iCs/>
                <w:color w:val="1F1F1F"/>
                <w:sz w:val="24"/>
              </w:rPr>
              <w:t>pstC</w:t>
            </w:r>
          </w:p>
        </w:tc>
        <w:tc>
          <w:tcPr>
            <w:tcW w:w="5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959ECF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phosphate transport system permease protein</w:t>
            </w:r>
          </w:p>
        </w:tc>
      </w:tr>
      <w:tr w:rsidR="002A3ED7" w14:paraId="3C4FA1E9" w14:textId="77777777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EBF7B5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K05814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8A8383" w14:textId="77777777" w:rsidR="002A3ED7" w:rsidRDefault="00000000">
            <w:pPr>
              <w:jc w:val="left"/>
              <w:rPr>
                <w:rFonts w:ascii="Times New Roman" w:hAnsi="Times New Roman"/>
                <w:i/>
                <w:iCs/>
                <w:color w:val="1F1F1F"/>
                <w:sz w:val="24"/>
              </w:rPr>
            </w:pPr>
            <w:r>
              <w:rPr>
                <w:rFonts w:ascii="Times New Roman" w:hAnsi="Times New Roman"/>
                <w:i/>
                <w:iCs/>
                <w:color w:val="1F1F1F"/>
                <w:sz w:val="24"/>
              </w:rPr>
              <w:t>ugpA</w:t>
            </w:r>
          </w:p>
        </w:tc>
        <w:tc>
          <w:tcPr>
            <w:tcW w:w="5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E4319A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sn-glycerol 3-phosphate transport system permease protein</w:t>
            </w:r>
          </w:p>
        </w:tc>
      </w:tr>
      <w:tr w:rsidR="002A3ED7" w14:paraId="6E9B5D49" w14:textId="77777777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032DA0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K05813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FA45FD" w14:textId="77777777" w:rsidR="002A3ED7" w:rsidRDefault="00000000">
            <w:pPr>
              <w:jc w:val="left"/>
              <w:rPr>
                <w:rFonts w:ascii="Times New Roman" w:hAnsi="Times New Roman"/>
                <w:i/>
                <w:iCs/>
                <w:color w:val="1F1F1F"/>
                <w:sz w:val="24"/>
              </w:rPr>
            </w:pPr>
            <w:r>
              <w:rPr>
                <w:rFonts w:ascii="Times New Roman" w:hAnsi="Times New Roman"/>
                <w:i/>
                <w:iCs/>
                <w:color w:val="1F1F1F"/>
                <w:sz w:val="24"/>
              </w:rPr>
              <w:t>ugpB</w:t>
            </w:r>
          </w:p>
        </w:tc>
        <w:tc>
          <w:tcPr>
            <w:tcW w:w="5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5BE635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sn-glycerol 3-phosphate transport system substrate-binding protein</w:t>
            </w:r>
          </w:p>
        </w:tc>
      </w:tr>
      <w:tr w:rsidR="002A3ED7" w14:paraId="2CBCA3E3" w14:textId="77777777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56B826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K05816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E362BE" w14:textId="77777777" w:rsidR="002A3ED7" w:rsidRDefault="00000000">
            <w:pPr>
              <w:jc w:val="left"/>
              <w:rPr>
                <w:rFonts w:ascii="Times New Roman" w:hAnsi="Times New Roman"/>
                <w:i/>
                <w:iCs/>
                <w:color w:val="1F1F1F"/>
                <w:sz w:val="24"/>
              </w:rPr>
            </w:pPr>
            <w:r>
              <w:rPr>
                <w:rFonts w:ascii="Times New Roman" w:hAnsi="Times New Roman"/>
                <w:i/>
                <w:iCs/>
                <w:color w:val="1F1F1F"/>
                <w:sz w:val="24"/>
              </w:rPr>
              <w:t>ugpC</w:t>
            </w:r>
          </w:p>
        </w:tc>
        <w:tc>
          <w:tcPr>
            <w:tcW w:w="5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50042B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sn-glycerol 3-phosphate transport system ATP-binding protein [EC:7.6.2.10]</w:t>
            </w:r>
          </w:p>
        </w:tc>
      </w:tr>
      <w:tr w:rsidR="002A3ED7" w14:paraId="49FF803E" w14:textId="77777777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BE81321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K05815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132C6C1" w14:textId="77777777" w:rsidR="002A3ED7" w:rsidRDefault="00000000">
            <w:pPr>
              <w:jc w:val="left"/>
              <w:rPr>
                <w:rFonts w:ascii="Times New Roman" w:hAnsi="Times New Roman"/>
                <w:i/>
                <w:iCs/>
                <w:color w:val="1F1F1F"/>
                <w:sz w:val="24"/>
              </w:rPr>
            </w:pPr>
            <w:r>
              <w:rPr>
                <w:rFonts w:ascii="Times New Roman" w:hAnsi="Times New Roman"/>
                <w:i/>
                <w:iCs/>
                <w:color w:val="1F1F1F"/>
                <w:sz w:val="24"/>
              </w:rPr>
              <w:t>ugpE</w:t>
            </w:r>
          </w:p>
        </w:tc>
        <w:tc>
          <w:tcPr>
            <w:tcW w:w="5475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3FFDE49" w14:textId="77777777" w:rsidR="002A3ED7" w:rsidRDefault="00000000">
            <w:pPr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sn-glycerol 3-phosphate transport system permease protein</w:t>
            </w:r>
          </w:p>
        </w:tc>
      </w:tr>
    </w:tbl>
    <w:p w14:paraId="69E7AFAD" w14:textId="77777777" w:rsidR="002A3ED7" w:rsidRDefault="00000000">
      <w:pPr>
        <w:rPr>
          <w:rFonts w:ascii="Times New Roman" w:hAnsi="Times New Roman"/>
          <w:b/>
          <w:bCs/>
          <w:color w:val="1F1F1F"/>
          <w:sz w:val="24"/>
        </w:rPr>
      </w:pPr>
      <w:r>
        <w:rPr>
          <w:rFonts w:ascii="Times New Roman" w:hAnsi="Times New Roman"/>
          <w:b/>
          <w:bCs/>
          <w:color w:val="1F1F1F"/>
          <w:sz w:val="24"/>
        </w:rPr>
        <w:br w:type="page"/>
      </w:r>
    </w:p>
    <w:p w14:paraId="784B61ED" w14:textId="77777777" w:rsidR="002A3ED7" w:rsidRDefault="00000000">
      <w:pPr>
        <w:spacing w:line="480" w:lineRule="auto"/>
        <w:rPr>
          <w:rFonts w:ascii="Times New Roman" w:hAnsi="Times New Roman"/>
          <w:b/>
          <w:bCs/>
          <w:color w:val="1F1F1F"/>
          <w:sz w:val="24"/>
        </w:rPr>
      </w:pPr>
      <w:r>
        <w:rPr>
          <w:rFonts w:ascii="Times New Roman" w:hAnsi="Times New Roman" w:hint="eastAsia"/>
          <w:b/>
          <w:bCs/>
          <w:color w:val="1F1F1F"/>
          <w:sz w:val="24"/>
        </w:rPr>
        <w:t xml:space="preserve">Supplementary Table 3. </w:t>
      </w:r>
      <w:r>
        <w:rPr>
          <w:rFonts w:ascii="Times New Roman" w:hAnsi="Times New Roman" w:hint="eastAsia"/>
          <w:color w:val="1F1F1F"/>
          <w:sz w:val="24"/>
        </w:rPr>
        <w:t xml:space="preserve">PERMANOVA results showing the effects of Fire, Depth, and their interaction on carbon, nitrogen, and phosphorus gene composition. Significance was determined at </w:t>
      </w:r>
      <w:r>
        <w:rPr>
          <w:rFonts w:ascii="Times New Roman" w:hAnsi="Times New Roman" w:hint="eastAsia"/>
          <w:i/>
          <w:iCs/>
          <w:color w:val="1F1F1F"/>
          <w:sz w:val="24"/>
        </w:rPr>
        <w:t>p</w:t>
      </w:r>
      <w:r>
        <w:rPr>
          <w:rFonts w:ascii="Times New Roman" w:hAnsi="Times New Roman" w:hint="eastAsia"/>
          <w:color w:val="1F1F1F"/>
          <w:sz w:val="24"/>
        </w:rPr>
        <w:t xml:space="preserve"> &lt; 0.05 using Bray-Curtis dissimilarity.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378"/>
        <w:gridCol w:w="1842"/>
        <w:gridCol w:w="1486"/>
        <w:gridCol w:w="927"/>
        <w:gridCol w:w="798"/>
        <w:gridCol w:w="1091"/>
      </w:tblGrid>
      <w:tr w:rsidR="002A3ED7" w14:paraId="4828FDC1" w14:textId="77777777">
        <w:trPr>
          <w:trHeight w:val="360"/>
        </w:trPr>
        <w:tc>
          <w:tcPr>
            <w:tcW w:w="1394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14:paraId="7EF8B861" w14:textId="77777777" w:rsidR="002A3ED7" w:rsidRDefault="00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Functional Gene</w:t>
            </w:r>
          </w:p>
        </w:tc>
        <w:tc>
          <w:tcPr>
            <w:tcW w:w="1080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14:paraId="26C66809" w14:textId="77777777" w:rsidR="002A3ED7" w:rsidRDefault="00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Variable</w:t>
            </w:r>
          </w:p>
        </w:tc>
        <w:tc>
          <w:tcPr>
            <w:tcW w:w="871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14:paraId="2491F26B" w14:textId="77777777" w:rsidR="002A3ED7" w:rsidRDefault="00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Sum of Sqs</w:t>
            </w:r>
          </w:p>
        </w:tc>
        <w:tc>
          <w:tcPr>
            <w:tcW w:w="544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14:paraId="0E0DC1D9" w14:textId="77777777" w:rsidR="002A3ED7" w:rsidRDefault="00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R2</w:t>
            </w:r>
          </w:p>
        </w:tc>
        <w:tc>
          <w:tcPr>
            <w:tcW w:w="468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14:paraId="40D2668B" w14:textId="77777777" w:rsidR="002A3ED7" w:rsidRDefault="00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F</w:t>
            </w:r>
          </w:p>
        </w:tc>
        <w:tc>
          <w:tcPr>
            <w:tcW w:w="640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14:paraId="62B4ABA0" w14:textId="77777777" w:rsidR="002A3ED7" w:rsidRDefault="00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Pr (&gt;F)</w:t>
            </w:r>
          </w:p>
        </w:tc>
      </w:tr>
      <w:tr w:rsidR="002A3ED7" w14:paraId="19DE037D" w14:textId="77777777">
        <w:trPr>
          <w:trHeight w:val="320"/>
        </w:trPr>
        <w:tc>
          <w:tcPr>
            <w:tcW w:w="1394" w:type="pct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79BACC7" w14:textId="77777777" w:rsidR="002A3ED7" w:rsidRDefault="00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C degradation</w:t>
            </w:r>
          </w:p>
        </w:tc>
        <w:tc>
          <w:tcPr>
            <w:tcW w:w="108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A403C10" w14:textId="77777777" w:rsidR="002A3ED7" w:rsidRDefault="00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Fire</w:t>
            </w:r>
          </w:p>
        </w:tc>
        <w:tc>
          <w:tcPr>
            <w:tcW w:w="87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D4D0F9F" w14:textId="77777777" w:rsidR="002A3ED7" w:rsidRDefault="0000000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0.01</w:t>
            </w:r>
          </w:p>
        </w:tc>
        <w:tc>
          <w:tcPr>
            <w:tcW w:w="544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05D307C" w14:textId="77777777" w:rsidR="002A3ED7" w:rsidRDefault="0000000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0.12</w:t>
            </w:r>
          </w:p>
        </w:tc>
        <w:tc>
          <w:tcPr>
            <w:tcW w:w="46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219EA46" w14:textId="77777777" w:rsidR="002A3ED7" w:rsidRDefault="0000000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</w:rPr>
              <w:t>6.76</w:t>
            </w:r>
          </w:p>
        </w:tc>
        <w:tc>
          <w:tcPr>
            <w:tcW w:w="64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73D687B" w14:textId="77777777" w:rsidR="002A3ED7" w:rsidRDefault="00000000">
            <w:pPr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0.001</w:t>
            </w:r>
          </w:p>
        </w:tc>
      </w:tr>
      <w:tr w:rsidR="002A3ED7" w14:paraId="17C9E4CD" w14:textId="77777777">
        <w:trPr>
          <w:trHeight w:val="320"/>
        </w:trPr>
        <w:tc>
          <w:tcPr>
            <w:tcW w:w="139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388CDA" w14:textId="77777777" w:rsidR="002A3ED7" w:rsidRDefault="002A3ED7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807B1D" w14:textId="77777777" w:rsidR="002A3ED7" w:rsidRDefault="00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Depth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FFBB02" w14:textId="77777777" w:rsidR="002A3ED7" w:rsidRDefault="0000000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0.03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B633C2" w14:textId="77777777" w:rsidR="002A3ED7" w:rsidRDefault="0000000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0.47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EC9961" w14:textId="77777777" w:rsidR="002A3ED7" w:rsidRDefault="0000000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</w:rPr>
              <w:t>39.46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C4FA79" w14:textId="77777777" w:rsidR="002A3ED7" w:rsidRDefault="00000000">
            <w:pPr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0.001</w:t>
            </w:r>
          </w:p>
        </w:tc>
      </w:tr>
      <w:tr w:rsidR="002A3ED7" w14:paraId="29CF4268" w14:textId="77777777">
        <w:trPr>
          <w:trHeight w:val="320"/>
        </w:trPr>
        <w:tc>
          <w:tcPr>
            <w:tcW w:w="1394" w:type="pct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375B5514" w14:textId="77777777" w:rsidR="002A3ED7" w:rsidRDefault="002A3ED7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80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14:paraId="45DBBA7B" w14:textId="77777777" w:rsidR="002A3ED7" w:rsidRDefault="00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Fire x Depth</w:t>
            </w:r>
          </w:p>
        </w:tc>
        <w:tc>
          <w:tcPr>
            <w:tcW w:w="871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14:paraId="198DCED6" w14:textId="77777777" w:rsidR="002A3ED7" w:rsidRDefault="0000000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0.02</w:t>
            </w:r>
          </w:p>
        </w:tc>
        <w:tc>
          <w:tcPr>
            <w:tcW w:w="544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14:paraId="7044AC86" w14:textId="77777777" w:rsidR="002A3ED7" w:rsidRDefault="0000000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0.2</w:t>
            </w:r>
            <w:r>
              <w:rPr>
                <w:rFonts w:ascii="Times New Roman" w:hAnsi="Times New Roman" w:hint="eastAsia"/>
                <w:color w:val="000000"/>
                <w:sz w:val="24"/>
              </w:rPr>
              <w:t>6</w:t>
            </w:r>
          </w:p>
        </w:tc>
        <w:tc>
          <w:tcPr>
            <w:tcW w:w="468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14:paraId="159B8725" w14:textId="77777777" w:rsidR="002A3ED7" w:rsidRDefault="0000000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</w:rPr>
              <w:t>7.37</w:t>
            </w:r>
          </w:p>
        </w:tc>
        <w:tc>
          <w:tcPr>
            <w:tcW w:w="640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14:paraId="0A9C50AA" w14:textId="77777777" w:rsidR="002A3ED7" w:rsidRDefault="00000000">
            <w:pPr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0.001</w:t>
            </w:r>
          </w:p>
        </w:tc>
      </w:tr>
      <w:tr w:rsidR="002A3ED7" w14:paraId="310F5306" w14:textId="77777777">
        <w:trPr>
          <w:trHeight w:val="320"/>
        </w:trPr>
        <w:tc>
          <w:tcPr>
            <w:tcW w:w="1394" w:type="pct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F334F8C" w14:textId="77777777" w:rsidR="002A3ED7" w:rsidRDefault="00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N cycling</w:t>
            </w:r>
          </w:p>
        </w:tc>
        <w:tc>
          <w:tcPr>
            <w:tcW w:w="108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E7F7770" w14:textId="77777777" w:rsidR="002A3ED7" w:rsidRDefault="00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Fire</w:t>
            </w:r>
          </w:p>
        </w:tc>
        <w:tc>
          <w:tcPr>
            <w:tcW w:w="87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B15EBC3" w14:textId="77777777" w:rsidR="002A3ED7" w:rsidRDefault="0000000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0.02</w:t>
            </w:r>
          </w:p>
        </w:tc>
        <w:tc>
          <w:tcPr>
            <w:tcW w:w="544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3027D24" w14:textId="77777777" w:rsidR="002A3ED7" w:rsidRDefault="0000000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0.12</w:t>
            </w:r>
          </w:p>
        </w:tc>
        <w:tc>
          <w:tcPr>
            <w:tcW w:w="46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187BE19" w14:textId="77777777" w:rsidR="002A3ED7" w:rsidRDefault="0000000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7.46</w:t>
            </w:r>
          </w:p>
        </w:tc>
        <w:tc>
          <w:tcPr>
            <w:tcW w:w="64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F948DC3" w14:textId="77777777" w:rsidR="002A3ED7" w:rsidRDefault="00000000">
            <w:pPr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0.001</w:t>
            </w:r>
          </w:p>
        </w:tc>
      </w:tr>
      <w:tr w:rsidR="002A3ED7" w14:paraId="6130BAF3" w14:textId="77777777">
        <w:trPr>
          <w:trHeight w:val="320"/>
        </w:trPr>
        <w:tc>
          <w:tcPr>
            <w:tcW w:w="139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F0D749" w14:textId="77777777" w:rsidR="002A3ED7" w:rsidRDefault="002A3ED7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7FD7A6" w14:textId="77777777" w:rsidR="002A3ED7" w:rsidRDefault="00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Depth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80C3C2" w14:textId="77777777" w:rsidR="002A3ED7" w:rsidRDefault="0000000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0.08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E2DC1D" w14:textId="77777777" w:rsidR="002A3ED7" w:rsidRDefault="0000000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0.60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234170" w14:textId="77777777" w:rsidR="002A3ED7" w:rsidRDefault="0000000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56.48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925E19" w14:textId="77777777" w:rsidR="002A3ED7" w:rsidRDefault="00000000">
            <w:pPr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0.001</w:t>
            </w:r>
          </w:p>
        </w:tc>
      </w:tr>
      <w:tr w:rsidR="002A3ED7" w14:paraId="159BDDD8" w14:textId="77777777">
        <w:trPr>
          <w:trHeight w:val="320"/>
        </w:trPr>
        <w:tc>
          <w:tcPr>
            <w:tcW w:w="1394" w:type="pct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2580DC43" w14:textId="77777777" w:rsidR="002A3ED7" w:rsidRDefault="002A3ED7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80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14:paraId="5B8EC3F7" w14:textId="77777777" w:rsidR="002A3ED7" w:rsidRDefault="00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Fire x Depth</w:t>
            </w:r>
          </w:p>
        </w:tc>
        <w:tc>
          <w:tcPr>
            <w:tcW w:w="871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14:paraId="0F00BB77" w14:textId="77777777" w:rsidR="002A3ED7" w:rsidRDefault="0000000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0.02</w:t>
            </w:r>
          </w:p>
        </w:tc>
        <w:tc>
          <w:tcPr>
            <w:tcW w:w="544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14:paraId="2A248AD1" w14:textId="77777777" w:rsidR="002A3ED7" w:rsidRDefault="0000000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0.16</w:t>
            </w:r>
          </w:p>
        </w:tc>
        <w:tc>
          <w:tcPr>
            <w:tcW w:w="468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14:paraId="56EE2B72" w14:textId="77777777" w:rsidR="002A3ED7" w:rsidRDefault="0000000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4.96</w:t>
            </w:r>
          </w:p>
        </w:tc>
        <w:tc>
          <w:tcPr>
            <w:tcW w:w="640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14:paraId="0A05A51C" w14:textId="77777777" w:rsidR="002A3ED7" w:rsidRDefault="00000000">
            <w:pPr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0.002</w:t>
            </w:r>
          </w:p>
        </w:tc>
      </w:tr>
      <w:tr w:rsidR="002A3ED7" w14:paraId="341D4589" w14:textId="77777777">
        <w:trPr>
          <w:trHeight w:val="320"/>
        </w:trPr>
        <w:tc>
          <w:tcPr>
            <w:tcW w:w="1394" w:type="pct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79A6390" w14:textId="77777777" w:rsidR="002A3ED7" w:rsidRDefault="00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P cycling</w:t>
            </w:r>
          </w:p>
        </w:tc>
        <w:tc>
          <w:tcPr>
            <w:tcW w:w="108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8EA58B7" w14:textId="77777777" w:rsidR="002A3ED7" w:rsidRDefault="00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Fire</w:t>
            </w:r>
          </w:p>
        </w:tc>
        <w:tc>
          <w:tcPr>
            <w:tcW w:w="87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15A304E" w14:textId="77777777" w:rsidR="002A3ED7" w:rsidRDefault="0000000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0.01</w:t>
            </w:r>
          </w:p>
        </w:tc>
        <w:tc>
          <w:tcPr>
            <w:tcW w:w="544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BFC19A5" w14:textId="77777777" w:rsidR="002A3ED7" w:rsidRDefault="0000000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0.14</w:t>
            </w:r>
          </w:p>
        </w:tc>
        <w:tc>
          <w:tcPr>
            <w:tcW w:w="46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170ABC8" w14:textId="77777777" w:rsidR="002A3ED7" w:rsidRDefault="0000000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</w:rPr>
              <w:t>6.41</w:t>
            </w:r>
          </w:p>
        </w:tc>
        <w:tc>
          <w:tcPr>
            <w:tcW w:w="64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A7ACD27" w14:textId="77777777" w:rsidR="002A3ED7" w:rsidRDefault="00000000">
            <w:pPr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0.001</w:t>
            </w:r>
          </w:p>
        </w:tc>
      </w:tr>
      <w:tr w:rsidR="002A3ED7" w14:paraId="4EAE48FB" w14:textId="77777777">
        <w:trPr>
          <w:trHeight w:val="320"/>
        </w:trPr>
        <w:tc>
          <w:tcPr>
            <w:tcW w:w="139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015B14" w14:textId="77777777" w:rsidR="002A3ED7" w:rsidRDefault="002A3ED7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1004F3" w14:textId="77777777" w:rsidR="002A3ED7" w:rsidRDefault="00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Depth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9AD3B1" w14:textId="77777777" w:rsidR="002A3ED7" w:rsidRDefault="0000000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0.03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B7F8FB" w14:textId="77777777" w:rsidR="002A3ED7" w:rsidRDefault="0000000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0.4</w:t>
            </w:r>
            <w:r>
              <w:rPr>
                <w:rFonts w:ascii="Times New Roman" w:hAnsi="Times New Roman" w:hint="eastAsia"/>
                <w:color w:val="000000"/>
                <w:sz w:val="24"/>
              </w:rPr>
              <w:t>4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D77A31" w14:textId="77777777" w:rsidR="002A3ED7" w:rsidRDefault="0000000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</w:rPr>
              <w:t>30.28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778ECD" w14:textId="77777777" w:rsidR="002A3ED7" w:rsidRDefault="00000000">
            <w:pPr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0.001</w:t>
            </w:r>
          </w:p>
        </w:tc>
      </w:tr>
      <w:tr w:rsidR="002A3ED7" w14:paraId="5B5CAE71" w14:textId="77777777">
        <w:trPr>
          <w:trHeight w:val="320"/>
        </w:trPr>
        <w:tc>
          <w:tcPr>
            <w:tcW w:w="1394" w:type="pct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F329E5A" w14:textId="77777777" w:rsidR="002A3ED7" w:rsidRDefault="002A3ED7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80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3F19C04" w14:textId="77777777" w:rsidR="002A3ED7" w:rsidRDefault="00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Fire x Depth</w:t>
            </w:r>
          </w:p>
        </w:tc>
        <w:tc>
          <w:tcPr>
            <w:tcW w:w="871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6FB1D93" w14:textId="77777777" w:rsidR="002A3ED7" w:rsidRDefault="0000000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0.02</w:t>
            </w:r>
          </w:p>
        </w:tc>
        <w:tc>
          <w:tcPr>
            <w:tcW w:w="544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AAA34E4" w14:textId="77777777" w:rsidR="002A3ED7" w:rsidRDefault="0000000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0.2</w:t>
            </w:r>
            <w:r>
              <w:rPr>
                <w:rFonts w:ascii="Times New Roman" w:hAnsi="Times New Roman" w:hint="eastAsia"/>
                <w:color w:val="000000"/>
                <w:sz w:val="24"/>
              </w:rPr>
              <w:t>5</w:t>
            </w:r>
          </w:p>
        </w:tc>
        <w:tc>
          <w:tcPr>
            <w:tcW w:w="468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EBBFA47" w14:textId="77777777" w:rsidR="002A3ED7" w:rsidRDefault="0000000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</w:t>
            </w:r>
            <w:r>
              <w:rPr>
                <w:rFonts w:ascii="Times New Roman" w:hAnsi="Times New Roman" w:hint="eastAsia"/>
                <w:color w:val="000000"/>
                <w:sz w:val="24"/>
              </w:rPr>
              <w:t>68</w:t>
            </w:r>
          </w:p>
        </w:tc>
        <w:tc>
          <w:tcPr>
            <w:tcW w:w="640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C7D3B67" w14:textId="77777777" w:rsidR="002A3ED7" w:rsidRDefault="00000000">
            <w:pPr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0.001</w:t>
            </w:r>
          </w:p>
        </w:tc>
      </w:tr>
    </w:tbl>
    <w:p w14:paraId="5ADFC304" w14:textId="20C2A2DD" w:rsidR="002A3ED7" w:rsidRDefault="00000000">
      <w:pPr>
        <w:rPr>
          <w:rFonts w:ascii="Times New Roman" w:hAnsi="Times New Roman" w:hint="eastAsia"/>
          <w:b/>
          <w:bCs/>
          <w:color w:val="000000"/>
          <w:kern w:val="0"/>
          <w:sz w:val="30"/>
          <w:szCs w:val="30"/>
        </w:rPr>
      </w:pPr>
      <w:r>
        <w:rPr>
          <w:rFonts w:ascii="Times New Roman" w:hAnsi="Times New Roman"/>
          <w:b/>
          <w:bCs/>
          <w:color w:val="1F1F1F"/>
          <w:sz w:val="24"/>
        </w:rPr>
        <w:br w:type="page"/>
      </w:r>
    </w:p>
    <w:p w14:paraId="437D3350" w14:textId="4C488C4B" w:rsidR="00E24323" w:rsidRDefault="00E24323">
      <w:pPr>
        <w:rPr>
          <w:rFonts w:ascii="Times New Roman" w:hAnsi="Times New Roman" w:hint="eastAsia"/>
          <w:b/>
          <w:bCs/>
          <w:color w:val="000000"/>
          <w:kern w:val="0"/>
          <w:sz w:val="30"/>
          <w:szCs w:val="30"/>
        </w:rPr>
      </w:pPr>
      <w:r w:rsidRPr="00E24323">
        <w:rPr>
          <w:rFonts w:ascii="Times New Roman" w:hAnsi="Times New Roman"/>
          <w:b/>
          <w:bCs/>
          <w:noProof/>
          <w:color w:val="000000"/>
          <w:kern w:val="0"/>
          <w:sz w:val="30"/>
          <w:szCs w:val="30"/>
        </w:rPr>
        <w:drawing>
          <wp:inline distT="0" distB="0" distL="0" distR="0" wp14:anchorId="26ED6993" wp14:editId="4B486F76">
            <wp:extent cx="5274310" cy="4159885"/>
            <wp:effectExtent l="0" t="0" r="0" b="0"/>
            <wp:docPr id="152713115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15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1B153D" w14:textId="5B1C0104" w:rsidR="002A3ED7" w:rsidRPr="00E24323" w:rsidRDefault="00000000" w:rsidP="00E24323">
      <w:pPr>
        <w:spacing w:line="480" w:lineRule="auto"/>
        <w:rPr>
          <w:rStyle w:val="a9"/>
          <w:rFonts w:ascii="Times New Roman" w:hAnsi="Times New Roman" w:hint="eastAsia"/>
          <w:color w:val="1F1F1F"/>
          <w:sz w:val="24"/>
          <w:szCs w:val="24"/>
        </w:rPr>
      </w:pPr>
      <w:r>
        <w:rPr>
          <w:rFonts w:ascii="Times New Roman" w:hAnsi="Times New Roman" w:hint="eastAsia"/>
          <w:b/>
          <w:bCs/>
          <w:color w:val="1F1F1F"/>
          <w:sz w:val="24"/>
        </w:rPr>
        <w:t xml:space="preserve">Supplementary </w:t>
      </w:r>
      <w:r>
        <w:rPr>
          <w:rFonts w:ascii="Times New Roman" w:hAnsi="Times New Roman"/>
          <w:b/>
          <w:sz w:val="24"/>
        </w:rPr>
        <w:t>Fig</w:t>
      </w:r>
      <w:r>
        <w:rPr>
          <w:rFonts w:ascii="Times New Roman" w:hAnsi="Times New Roman" w:hint="eastAsia"/>
          <w:b/>
          <w:sz w:val="24"/>
        </w:rPr>
        <w:t>ure</w:t>
      </w:r>
      <w:r>
        <w:rPr>
          <w:rFonts w:ascii="Times New Roman" w:hAnsi="Times New Roman"/>
          <w:b/>
          <w:sz w:val="24"/>
        </w:rPr>
        <w:t xml:space="preserve"> 1.</w:t>
      </w:r>
      <w:r>
        <w:rPr>
          <w:rFonts w:cs="Calibri" w:hint="eastAsia"/>
          <w:b/>
          <w:sz w:val="24"/>
        </w:rPr>
        <w:t xml:space="preserve"> </w:t>
      </w:r>
      <w:r>
        <w:rPr>
          <w:rFonts w:ascii="Times New Roman" w:eastAsia="Georgia" w:hAnsi="Times New Roman"/>
          <w:color w:val="1F1F1F"/>
          <w:sz w:val="24"/>
        </w:rPr>
        <w:t xml:space="preserve">OLS regressions evaluating the responses of various soil properties to increasing </w:t>
      </w:r>
      <w:r>
        <w:rPr>
          <w:rFonts w:ascii="Times New Roman" w:hAnsi="Times New Roman" w:hint="eastAsia"/>
          <w:color w:val="1F1F1F"/>
          <w:sz w:val="24"/>
        </w:rPr>
        <w:t>wildfire severity</w:t>
      </w:r>
      <w:r>
        <w:rPr>
          <w:rFonts w:ascii="Times New Roman" w:eastAsia="Georgia" w:hAnsi="Times New Roman"/>
          <w:color w:val="1F1F1F"/>
          <w:sz w:val="24"/>
        </w:rPr>
        <w:t xml:space="preserve"> in different soil layers. Colored lines represent the regression fits for distinct soil layers. Solid and dashed lines indicate significant (</w:t>
      </w:r>
      <w:r>
        <w:rPr>
          <w:rFonts w:ascii="Times New Roman" w:eastAsia="Georgia" w:hAnsi="Times New Roman"/>
          <w:i/>
          <w:iCs/>
          <w:color w:val="1F1F1F"/>
          <w:sz w:val="24"/>
        </w:rPr>
        <w:t>P</w:t>
      </w:r>
      <w:r>
        <w:rPr>
          <w:rFonts w:ascii="Times New Roman" w:eastAsia="Georgia" w:hAnsi="Times New Roman" w:hint="eastAsia"/>
          <w:color w:val="1F1F1F"/>
          <w:sz w:val="24"/>
        </w:rPr>
        <w:t xml:space="preserve"> </w:t>
      </w:r>
      <w:r>
        <w:rPr>
          <w:rFonts w:ascii="Times New Roman" w:eastAsia="Georgia" w:hAnsi="Times New Roman"/>
          <w:color w:val="1F1F1F"/>
          <w:sz w:val="24"/>
        </w:rPr>
        <w:t>&lt; 0.05) and non-significant relationships, respectively, with shaded areas denoting the 95% confidence intervals.</w:t>
      </w:r>
      <w:r>
        <w:rPr>
          <w:rFonts w:ascii="Times New Roman" w:eastAsia="Georgia" w:hAnsi="Times New Roman" w:hint="eastAsia"/>
          <w:color w:val="1F1F1F"/>
          <w:sz w:val="24"/>
        </w:rPr>
        <w:t xml:space="preserve"> </w:t>
      </w:r>
      <w:r>
        <w:rPr>
          <w:rFonts w:ascii="Times New Roman" w:eastAsia="Georgia" w:hAnsi="Times New Roman"/>
          <w:color w:val="1F1F1F"/>
          <w:sz w:val="24"/>
        </w:rPr>
        <w:t>Significance levels: ***</w:t>
      </w:r>
      <w:r>
        <w:rPr>
          <w:rFonts w:ascii="Times New Roman" w:eastAsia="Georgia" w:hAnsi="Times New Roman" w:hint="eastAsia"/>
          <w:color w:val="1F1F1F"/>
          <w:sz w:val="24"/>
        </w:rPr>
        <w:t xml:space="preserve"> </w:t>
      </w:r>
      <w:r>
        <w:rPr>
          <w:rFonts w:ascii="Times New Roman" w:eastAsia="Georgia" w:hAnsi="Times New Roman"/>
          <w:i/>
          <w:iCs/>
          <w:color w:val="1F1F1F"/>
          <w:sz w:val="24"/>
        </w:rPr>
        <w:t>P</w:t>
      </w:r>
      <w:r>
        <w:rPr>
          <w:rFonts w:ascii="Times New Roman" w:eastAsia="Georgia" w:hAnsi="Times New Roman" w:hint="eastAsia"/>
          <w:color w:val="1F1F1F"/>
          <w:sz w:val="24"/>
        </w:rPr>
        <w:t xml:space="preserve"> </w:t>
      </w:r>
      <w:r>
        <w:rPr>
          <w:rFonts w:ascii="Times New Roman" w:eastAsia="Georgia" w:hAnsi="Times New Roman"/>
          <w:color w:val="1F1F1F"/>
          <w:sz w:val="24"/>
        </w:rPr>
        <w:t>&lt; 0.001, **</w:t>
      </w:r>
      <w:r>
        <w:rPr>
          <w:rFonts w:ascii="Times New Roman" w:eastAsia="Georgia" w:hAnsi="Times New Roman" w:hint="eastAsia"/>
          <w:color w:val="1F1F1F"/>
          <w:sz w:val="24"/>
        </w:rPr>
        <w:t xml:space="preserve"> </w:t>
      </w:r>
      <w:r>
        <w:rPr>
          <w:rFonts w:ascii="Times New Roman" w:eastAsia="Georgia" w:hAnsi="Times New Roman"/>
          <w:i/>
          <w:iCs/>
          <w:color w:val="1F1F1F"/>
          <w:sz w:val="24"/>
        </w:rPr>
        <w:t>P</w:t>
      </w:r>
      <w:r>
        <w:rPr>
          <w:rFonts w:ascii="Times New Roman" w:eastAsia="Georgia" w:hAnsi="Times New Roman" w:hint="eastAsia"/>
          <w:color w:val="1F1F1F"/>
          <w:sz w:val="24"/>
        </w:rPr>
        <w:t xml:space="preserve"> </w:t>
      </w:r>
      <w:r>
        <w:rPr>
          <w:rFonts w:ascii="Times New Roman" w:eastAsia="Georgia" w:hAnsi="Times New Roman"/>
          <w:color w:val="1F1F1F"/>
          <w:sz w:val="24"/>
        </w:rPr>
        <w:t>&lt; 0.01, and *</w:t>
      </w:r>
      <w:r>
        <w:rPr>
          <w:rFonts w:ascii="Times New Roman" w:eastAsia="Georgia" w:hAnsi="Times New Roman" w:hint="eastAsia"/>
          <w:i/>
          <w:iCs/>
          <w:color w:val="1F1F1F"/>
          <w:sz w:val="24"/>
        </w:rPr>
        <w:t xml:space="preserve"> </w:t>
      </w:r>
      <w:r>
        <w:rPr>
          <w:rFonts w:ascii="Times New Roman" w:eastAsia="Georgia" w:hAnsi="Times New Roman"/>
          <w:i/>
          <w:iCs/>
          <w:color w:val="1F1F1F"/>
          <w:sz w:val="24"/>
        </w:rPr>
        <w:t>P</w:t>
      </w:r>
      <w:r>
        <w:rPr>
          <w:rFonts w:ascii="Times New Roman" w:eastAsia="Georgia" w:hAnsi="Times New Roman" w:hint="eastAsia"/>
          <w:color w:val="1F1F1F"/>
          <w:sz w:val="24"/>
        </w:rPr>
        <w:t xml:space="preserve"> </w:t>
      </w:r>
      <w:r>
        <w:rPr>
          <w:rFonts w:ascii="Times New Roman" w:eastAsia="Georgia" w:hAnsi="Times New Roman"/>
          <w:color w:val="1F1F1F"/>
          <w:sz w:val="24"/>
        </w:rPr>
        <w:t>&lt; 0.05.</w:t>
      </w:r>
      <w:r>
        <w:rPr>
          <w:rFonts w:ascii="Times New Roman" w:eastAsia="Georgia" w:hAnsi="Times New Roman" w:hint="eastAsia"/>
          <w:color w:val="1F1F1F"/>
          <w:sz w:val="24"/>
        </w:rPr>
        <w:t xml:space="preserve"> </w:t>
      </w:r>
      <w:r>
        <w:rPr>
          <w:rFonts w:ascii="Times New Roman" w:eastAsia="Georgia" w:hAnsi="Times New Roman"/>
          <w:color w:val="1F1F1F"/>
          <w:sz w:val="24"/>
        </w:rPr>
        <w:t xml:space="preserve">SOC, soil organic </w:t>
      </w:r>
      <w:r>
        <w:rPr>
          <w:rFonts w:ascii="Times New Roman" w:eastAsia="Georgia" w:hAnsi="Times New Roman" w:hint="eastAsia"/>
          <w:color w:val="1F1F1F"/>
          <w:sz w:val="24"/>
        </w:rPr>
        <w:t>C</w:t>
      </w:r>
      <w:r>
        <w:rPr>
          <w:rFonts w:ascii="Times New Roman" w:eastAsia="Georgia" w:hAnsi="Times New Roman"/>
          <w:color w:val="1F1F1F"/>
          <w:sz w:val="24"/>
        </w:rPr>
        <w:t xml:space="preserve">; DOC, dissolved organic </w:t>
      </w:r>
      <w:r>
        <w:rPr>
          <w:rFonts w:ascii="Times New Roman" w:eastAsia="Georgia" w:hAnsi="Times New Roman" w:hint="eastAsia"/>
          <w:color w:val="1F1F1F"/>
          <w:sz w:val="24"/>
        </w:rPr>
        <w:t>C</w:t>
      </w:r>
      <w:r>
        <w:rPr>
          <w:rFonts w:ascii="Times New Roman" w:eastAsia="Georgia" w:hAnsi="Times New Roman"/>
          <w:color w:val="1F1F1F"/>
          <w:sz w:val="24"/>
        </w:rPr>
        <w:t>;</w:t>
      </w:r>
      <w:r>
        <w:rPr>
          <w:rFonts w:ascii="Times New Roman" w:hAnsi="Times New Roman" w:hint="eastAsia"/>
          <w:color w:val="1F1F1F"/>
          <w:sz w:val="24"/>
        </w:rPr>
        <w:t xml:space="preserve"> SWC, </w:t>
      </w:r>
      <w:r>
        <w:rPr>
          <w:rFonts w:ascii="Times New Roman" w:eastAsia="Georgia" w:hAnsi="Times New Roman"/>
          <w:color w:val="1F1F1F"/>
          <w:sz w:val="24"/>
        </w:rPr>
        <w:t>soil water content</w:t>
      </w:r>
      <w:r>
        <w:rPr>
          <w:rFonts w:ascii="Times New Roman" w:hAnsi="Times New Roman" w:hint="eastAsia"/>
          <w:color w:val="1F1F1F"/>
          <w:sz w:val="24"/>
        </w:rPr>
        <w:t>;</w:t>
      </w:r>
      <w:r>
        <w:rPr>
          <w:rFonts w:ascii="Times New Roman" w:eastAsia="Georgia" w:hAnsi="Times New Roman"/>
          <w:color w:val="1F1F1F"/>
          <w:sz w:val="24"/>
        </w:rPr>
        <w:t xml:space="preserve"> TN, total </w:t>
      </w:r>
      <w:r>
        <w:rPr>
          <w:rFonts w:ascii="Times New Roman" w:eastAsia="Georgia" w:hAnsi="Times New Roman" w:hint="eastAsia"/>
          <w:color w:val="1F1F1F"/>
          <w:sz w:val="24"/>
        </w:rPr>
        <w:t>N</w:t>
      </w:r>
      <w:r>
        <w:rPr>
          <w:rFonts w:ascii="Times New Roman" w:eastAsia="Georgia" w:hAnsi="Times New Roman"/>
          <w:color w:val="1F1F1F"/>
          <w:sz w:val="24"/>
        </w:rPr>
        <w:t>;</w:t>
      </w:r>
      <w:r>
        <w:rPr>
          <w:rFonts w:ascii="Times New Roman" w:eastAsiaTheme="minorEastAsia" w:hAnsi="Times New Roman" w:hint="eastAsia"/>
          <w:color w:val="1F1F1F"/>
          <w:sz w:val="24"/>
        </w:rPr>
        <w:t xml:space="preserve"> DIN, Dissolved Inorganic Nitrogen; </w:t>
      </w:r>
      <w:r>
        <w:rPr>
          <w:rFonts w:ascii="Times New Roman" w:eastAsia="Georgia" w:hAnsi="Times New Roman"/>
          <w:color w:val="1F1F1F"/>
          <w:sz w:val="24"/>
        </w:rPr>
        <w:t>TP, total</w:t>
      </w:r>
      <w:r>
        <w:rPr>
          <w:rFonts w:ascii="Times New Roman" w:eastAsia="Georgia" w:hAnsi="Times New Roman" w:hint="eastAsia"/>
          <w:color w:val="1F1F1F"/>
          <w:sz w:val="24"/>
        </w:rPr>
        <w:t xml:space="preserve"> P</w:t>
      </w:r>
      <w:r>
        <w:rPr>
          <w:rFonts w:ascii="Times New Roman" w:eastAsia="Georgia" w:hAnsi="Times New Roman"/>
          <w:color w:val="1F1F1F"/>
          <w:sz w:val="24"/>
        </w:rPr>
        <w:t xml:space="preserve">; AP, available </w:t>
      </w:r>
      <w:r>
        <w:rPr>
          <w:rFonts w:ascii="Times New Roman" w:eastAsia="Georgia" w:hAnsi="Times New Roman" w:hint="eastAsia"/>
          <w:color w:val="1F1F1F"/>
          <w:sz w:val="24"/>
        </w:rPr>
        <w:t>P</w:t>
      </w:r>
      <w:r>
        <w:rPr>
          <w:rFonts w:ascii="Times New Roman" w:eastAsia="Georgia" w:hAnsi="Times New Roman"/>
          <w:color w:val="1F1F1F"/>
          <w:sz w:val="24"/>
        </w:rPr>
        <w:t>.</w:t>
      </w:r>
    </w:p>
    <w:p w14:paraId="116C8C00" w14:textId="73640308" w:rsidR="00E24323" w:rsidRDefault="00E24323">
      <w:pPr>
        <w:rPr>
          <w:rStyle w:val="a9"/>
          <w:rFonts w:ascii="Times New Roman" w:hAnsi="Times New Roman" w:hint="eastAsia"/>
          <w:b/>
          <w:bCs/>
          <w:color w:val="000000"/>
          <w:kern w:val="0"/>
          <w:sz w:val="30"/>
          <w:szCs w:val="30"/>
        </w:rPr>
      </w:pPr>
      <w:r w:rsidRPr="00E24323">
        <w:rPr>
          <w:rStyle w:val="a9"/>
          <w:rFonts w:ascii="Times New Roman" w:hAnsi="Times New Roman"/>
          <w:b/>
          <w:bCs/>
          <w:noProof/>
          <w:color w:val="000000"/>
          <w:kern w:val="0"/>
          <w:sz w:val="30"/>
          <w:szCs w:val="30"/>
        </w:rPr>
        <w:drawing>
          <wp:inline distT="0" distB="0" distL="0" distR="0" wp14:anchorId="1262A45C" wp14:editId="7010B04D">
            <wp:extent cx="5274310" cy="2571115"/>
            <wp:effectExtent l="0" t="0" r="0" b="0"/>
            <wp:docPr id="116250854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7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0AC55C" w14:textId="77777777" w:rsidR="002A3ED7" w:rsidRDefault="00000000">
      <w:pPr>
        <w:pStyle w:val="a3"/>
        <w:spacing w:line="480" w:lineRule="auto"/>
        <w:rPr>
          <w:rFonts w:ascii="Times New Roman" w:eastAsiaTheme="minorEastAsia" w:hAnsi="Times New Roman"/>
          <w:color w:val="1F1F1F"/>
          <w:sz w:val="24"/>
          <w:szCs w:val="24"/>
        </w:rPr>
      </w:pPr>
      <w:r>
        <w:rPr>
          <w:rFonts w:ascii="Times New Roman" w:hAnsi="Times New Roman" w:hint="eastAsia"/>
          <w:b/>
          <w:bCs/>
          <w:color w:val="1F1F1F"/>
          <w:sz w:val="24"/>
        </w:rPr>
        <w:t xml:space="preserve">Supplementary </w:t>
      </w:r>
      <w:r>
        <w:rPr>
          <w:rFonts w:ascii="Times New Roman" w:hAnsi="Times New Roman"/>
          <w:b/>
          <w:sz w:val="24"/>
        </w:rPr>
        <w:t>Fig</w:t>
      </w:r>
      <w:r>
        <w:rPr>
          <w:rFonts w:ascii="Times New Roman" w:hAnsi="Times New Roman" w:hint="eastAsia"/>
          <w:b/>
          <w:sz w:val="24"/>
        </w:rPr>
        <w:t xml:space="preserve">ure 2. </w:t>
      </w:r>
      <w:r>
        <w:rPr>
          <w:rFonts w:ascii="Times New Roman" w:eastAsia="Georgia" w:hAnsi="Times New Roman"/>
          <w:color w:val="1F1F1F"/>
          <w:sz w:val="24"/>
        </w:rPr>
        <w:t>Heatmaps displaying variations in the normalized abundance values (row Z-scored) of functional genes associated with C (</w:t>
      </w:r>
      <w:r>
        <w:rPr>
          <w:rFonts w:ascii="Times New Roman" w:eastAsia="Georgia" w:hAnsi="Times New Roman" w:hint="eastAsia"/>
          <w:color w:val="1F1F1F"/>
          <w:sz w:val="24"/>
        </w:rPr>
        <w:t>a</w:t>
      </w:r>
      <w:r>
        <w:rPr>
          <w:rFonts w:ascii="Times New Roman" w:eastAsia="Georgia" w:hAnsi="Times New Roman"/>
          <w:color w:val="1F1F1F"/>
          <w:sz w:val="24"/>
        </w:rPr>
        <w:t>), N (</w:t>
      </w:r>
      <w:r>
        <w:rPr>
          <w:rFonts w:ascii="Times New Roman" w:eastAsia="Georgia" w:hAnsi="Times New Roman" w:hint="eastAsia"/>
          <w:color w:val="1F1F1F"/>
          <w:sz w:val="24"/>
        </w:rPr>
        <w:t>b</w:t>
      </w:r>
      <w:r>
        <w:rPr>
          <w:rFonts w:ascii="Times New Roman" w:eastAsia="Georgia" w:hAnsi="Times New Roman"/>
          <w:color w:val="1F1F1F"/>
          <w:sz w:val="24"/>
        </w:rPr>
        <w:t>) and P(</w:t>
      </w:r>
      <w:r>
        <w:rPr>
          <w:rFonts w:ascii="Times New Roman" w:eastAsia="Georgia" w:hAnsi="Times New Roman" w:hint="eastAsia"/>
          <w:color w:val="1F1F1F"/>
          <w:sz w:val="24"/>
        </w:rPr>
        <w:t>c</w:t>
      </w:r>
      <w:r>
        <w:rPr>
          <w:rFonts w:ascii="Times New Roman" w:eastAsia="Georgia" w:hAnsi="Times New Roman"/>
          <w:color w:val="1F1F1F"/>
          <w:sz w:val="24"/>
        </w:rPr>
        <w:t xml:space="preserve">) cycling in the KEGG database were generated from our metagenomic data across all </w:t>
      </w:r>
      <w:r>
        <w:rPr>
          <w:rFonts w:ascii="Times New Roman" w:eastAsia="Georgia" w:hAnsi="Times New Roman" w:hint="eastAsia"/>
          <w:color w:val="1F1F1F"/>
          <w:sz w:val="24"/>
        </w:rPr>
        <w:t>wildfire</w:t>
      </w:r>
      <w:r>
        <w:rPr>
          <w:rFonts w:ascii="Times New Roman" w:eastAsia="Georgia" w:hAnsi="Times New Roman"/>
          <w:color w:val="1F1F1F"/>
          <w:sz w:val="24"/>
        </w:rPr>
        <w:t xml:space="preserve"> severity levels.</w:t>
      </w:r>
      <w:r>
        <w:rPr>
          <w:rFonts w:ascii="Times New Roman" w:eastAsia="Georgia" w:hAnsi="Times New Roman"/>
          <w:color w:val="1F1F1F"/>
          <w:sz w:val="24"/>
          <w:szCs w:val="24"/>
        </w:rPr>
        <w:t xml:space="preserve"> CK: unburned control; LSF: low</w:t>
      </w:r>
      <w:r>
        <w:rPr>
          <w:rFonts w:ascii="Times New Roman" w:eastAsiaTheme="minorEastAsia" w:hAnsi="Times New Roman" w:hint="eastAsia"/>
          <w:color w:val="1F1F1F"/>
          <w:sz w:val="24"/>
          <w:szCs w:val="24"/>
        </w:rPr>
        <w:t xml:space="preserve"> </w:t>
      </w:r>
      <w:r>
        <w:rPr>
          <w:rFonts w:ascii="Times New Roman" w:eastAsia="Georgia" w:hAnsi="Times New Roman"/>
          <w:color w:val="1F1F1F"/>
          <w:sz w:val="24"/>
          <w:szCs w:val="24"/>
        </w:rPr>
        <w:t>severity fire; MSF: moderate</w:t>
      </w:r>
      <w:r>
        <w:rPr>
          <w:rFonts w:ascii="Times New Roman" w:eastAsiaTheme="minorEastAsia" w:hAnsi="Times New Roman" w:hint="eastAsia"/>
          <w:color w:val="1F1F1F"/>
          <w:sz w:val="24"/>
          <w:szCs w:val="24"/>
        </w:rPr>
        <w:t xml:space="preserve"> </w:t>
      </w:r>
      <w:r>
        <w:rPr>
          <w:rFonts w:ascii="Times New Roman" w:eastAsia="Georgia" w:hAnsi="Times New Roman"/>
          <w:color w:val="1F1F1F"/>
          <w:sz w:val="24"/>
          <w:szCs w:val="24"/>
        </w:rPr>
        <w:t>severity fire; HSF: high</w:t>
      </w:r>
      <w:r>
        <w:rPr>
          <w:rFonts w:ascii="Times New Roman" w:eastAsiaTheme="minorEastAsia" w:hAnsi="Times New Roman" w:hint="eastAsia"/>
          <w:color w:val="1F1F1F"/>
          <w:sz w:val="24"/>
          <w:szCs w:val="24"/>
        </w:rPr>
        <w:t xml:space="preserve"> </w:t>
      </w:r>
      <w:r>
        <w:rPr>
          <w:rFonts w:ascii="Times New Roman" w:eastAsia="Georgia" w:hAnsi="Times New Roman"/>
          <w:color w:val="1F1F1F"/>
          <w:sz w:val="24"/>
          <w:szCs w:val="24"/>
        </w:rPr>
        <w:t>severity fire.</w:t>
      </w:r>
    </w:p>
    <w:p w14:paraId="44425288" w14:textId="77777777" w:rsidR="002A3ED7" w:rsidRDefault="00000000">
      <w:pPr>
        <w:rPr>
          <w:rFonts w:ascii="Times New Roman" w:eastAsia="Georgia" w:hAnsi="Times New Roman"/>
          <w:color w:val="1F1F1F"/>
          <w:sz w:val="24"/>
        </w:rPr>
      </w:pPr>
      <w:r>
        <w:rPr>
          <w:rFonts w:ascii="Times New Roman" w:eastAsia="Georgia" w:hAnsi="Times New Roman"/>
          <w:color w:val="1F1F1F"/>
          <w:sz w:val="24"/>
        </w:rPr>
        <w:br w:type="page"/>
      </w:r>
    </w:p>
    <w:p w14:paraId="3F650BD7" w14:textId="16ECC889" w:rsidR="002A3ED7" w:rsidRDefault="00E24323">
      <w:pPr>
        <w:spacing w:line="480" w:lineRule="auto"/>
        <w:jc w:val="center"/>
      </w:pPr>
      <w:r w:rsidRPr="00E24323">
        <w:rPr>
          <w:noProof/>
        </w:rPr>
        <w:drawing>
          <wp:inline distT="0" distB="0" distL="0" distR="0" wp14:anchorId="7CA16C95" wp14:editId="14D5FB26">
            <wp:extent cx="3993515" cy="3993515"/>
            <wp:effectExtent l="0" t="0" r="0" b="0"/>
            <wp:docPr id="63364641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3515" cy="3993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84082E" w14:textId="77777777" w:rsidR="002A3ED7" w:rsidRDefault="00000000">
      <w:pPr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b/>
          <w:bCs/>
          <w:color w:val="1F1F1F"/>
          <w:sz w:val="24"/>
        </w:rPr>
        <w:t xml:space="preserve">Supplementary </w:t>
      </w:r>
      <w:r>
        <w:rPr>
          <w:rFonts w:ascii="Times New Roman" w:hAnsi="Times New Roman"/>
          <w:b/>
          <w:sz w:val="24"/>
        </w:rPr>
        <w:t>Fig</w:t>
      </w:r>
      <w:r>
        <w:rPr>
          <w:rFonts w:ascii="Times New Roman" w:hAnsi="Times New Roman" w:hint="eastAsia"/>
          <w:b/>
          <w:sz w:val="24"/>
        </w:rPr>
        <w:t xml:space="preserve">ure </w:t>
      </w:r>
      <w:r>
        <w:rPr>
          <w:rFonts w:ascii="Times New Roman" w:hAnsi="Times New Roman" w:hint="eastAsia"/>
          <w:b/>
          <w:bCs/>
          <w:sz w:val="24"/>
        </w:rPr>
        <w:t>3</w:t>
      </w:r>
      <w:r>
        <w:rPr>
          <w:rFonts w:ascii="Times New Roman" w:hAnsi="Times New Roman"/>
          <w:b/>
          <w:bCs/>
          <w:sz w:val="24"/>
        </w:rPr>
        <w:t>.</w:t>
      </w:r>
      <w:r>
        <w:rPr>
          <w:rFonts w:ascii="Times New Roman" w:hAnsi="Times New Roman"/>
          <w:sz w:val="24"/>
        </w:rPr>
        <w:t xml:space="preserve"> Zi</w:t>
      </w:r>
      <w:r>
        <w:rPr>
          <w:rFonts w:ascii="Times New Roman" w:hAnsi="Times New Roman" w:hint="eastAsia"/>
          <w:sz w:val="24"/>
        </w:rPr>
        <w:t>-</w:t>
      </w:r>
      <w:r>
        <w:rPr>
          <w:rFonts w:ascii="Times New Roman" w:hAnsi="Times New Roman"/>
          <w:sz w:val="24"/>
        </w:rPr>
        <w:t xml:space="preserve">Pi plot of functional genes based on module topological traits among different </w:t>
      </w:r>
      <w:r>
        <w:rPr>
          <w:rFonts w:ascii="Times New Roman" w:hAnsi="Times New Roman" w:hint="eastAsia"/>
          <w:sz w:val="24"/>
        </w:rPr>
        <w:t>wildfire severity</w:t>
      </w:r>
      <w:r>
        <w:rPr>
          <w:rFonts w:ascii="Times New Roman" w:hAnsi="Times New Roman"/>
          <w:sz w:val="24"/>
        </w:rPr>
        <w:t>.</w:t>
      </w:r>
    </w:p>
    <w:p w14:paraId="3E3A94B8" w14:textId="77777777" w:rsidR="002A3ED7" w:rsidRDefault="00000000">
      <w:pPr>
        <w:widowControl/>
        <w:spacing w:line="480" w:lineRule="auto"/>
        <w:jc w:val="left"/>
        <w:rPr>
          <w:rFonts w:ascii="Times New Roman" w:hAnsi="Times New Roman"/>
          <w:color w:val="1F1F1F"/>
          <w:sz w:val="24"/>
        </w:rPr>
      </w:pPr>
      <w:r>
        <w:rPr>
          <w:rFonts w:ascii="Times New Roman" w:hAnsi="Times New Roman"/>
          <w:color w:val="1F1F1F"/>
          <w:sz w:val="24"/>
        </w:rPr>
        <w:br w:type="page"/>
      </w:r>
    </w:p>
    <w:p w14:paraId="68681FAC" w14:textId="77777777" w:rsidR="002A3ED7" w:rsidRDefault="00000000">
      <w:pPr>
        <w:spacing w:line="480" w:lineRule="auto"/>
        <w:rPr>
          <w:rFonts w:ascii="Times New Roman" w:hAnsi="Times New Roman"/>
          <w:b/>
          <w:bCs/>
          <w:color w:val="1F1F1F"/>
          <w:sz w:val="24"/>
        </w:rPr>
      </w:pPr>
      <w:r>
        <w:rPr>
          <w:rFonts w:ascii="Times New Roman" w:hAnsi="Times New Roman" w:hint="eastAsia"/>
          <w:b/>
          <w:bCs/>
          <w:color w:val="1F1F1F"/>
          <w:sz w:val="24"/>
        </w:rPr>
        <w:t xml:space="preserve">Supplementary Text1: </w:t>
      </w:r>
      <w:r>
        <w:rPr>
          <w:rFonts w:ascii="Times New Roman" w:hAnsi="Times New Roman"/>
          <w:b/>
          <w:bCs/>
          <w:color w:val="1F1F1F"/>
          <w:sz w:val="24"/>
        </w:rPr>
        <w:t>Measurement of soil physicochemical properties</w:t>
      </w:r>
    </w:p>
    <w:p w14:paraId="7D93F899" w14:textId="77777777" w:rsidR="002A3ED7" w:rsidRDefault="00000000">
      <w:pPr>
        <w:spacing w:line="480" w:lineRule="auto"/>
        <w:rPr>
          <w:rFonts w:ascii="Times New Roman" w:eastAsia="Georgia" w:hAnsi="Times New Roman"/>
          <w:color w:val="1F1F1F"/>
          <w:sz w:val="24"/>
        </w:rPr>
      </w:pPr>
      <w:r>
        <w:rPr>
          <w:rFonts w:ascii="Times New Roman" w:eastAsia="Georgia" w:hAnsi="Times New Roman"/>
          <w:color w:val="1F1F1F"/>
          <w:sz w:val="24"/>
        </w:rPr>
        <w:t>Following 48 hours of drying at 105°C, the soil water content (SWC) was determined using the gravimetric method.</w:t>
      </w:r>
      <w:r>
        <w:rPr>
          <w:rFonts w:ascii="Times New Roman" w:eastAsia="Georgia" w:hAnsi="Times New Roman" w:hint="eastAsia"/>
          <w:color w:val="1F1F1F"/>
          <w:sz w:val="24"/>
        </w:rPr>
        <w:t xml:space="preserve"> </w:t>
      </w:r>
      <w:r>
        <w:rPr>
          <w:rFonts w:ascii="Times New Roman" w:eastAsia="Georgia" w:hAnsi="Times New Roman"/>
          <w:color w:val="1F1F1F"/>
          <w:sz w:val="24"/>
        </w:rPr>
        <w:t>To measure the soil pH, a pH monitor (Thermo Orion-868, Massachusetts, USA) was employed, with a ratio of fresh soil to pure water set at 1:5. The soil organic C (SOC) in the extracts was measured with an automatic total organic carbon analyzer (TOC-VWP, Shimadzu, Japan).</w:t>
      </w:r>
      <w:r>
        <w:rPr>
          <w:rFonts w:ascii="Times New Roman" w:eastAsia="Georgia" w:hAnsi="Times New Roman" w:hint="eastAsia"/>
          <w:color w:val="1F1F1F"/>
          <w:sz w:val="24"/>
        </w:rPr>
        <w:t xml:space="preserve"> </w:t>
      </w:r>
      <w:r>
        <w:rPr>
          <w:rFonts w:ascii="Times New Roman" w:eastAsia="Georgia" w:hAnsi="Times New Roman"/>
          <w:color w:val="1F1F1F"/>
          <w:sz w:val="24"/>
        </w:rPr>
        <w:t>Soil dissolved organic C (DOC) was determined by suspending soil in water (1:5 soil-to-water ratio) for 30 minutes, followed by filtration through a 0.45-μm membrane.</w:t>
      </w:r>
      <w:r>
        <w:rPr>
          <w:rFonts w:ascii="Times New Roman" w:eastAsia="Georgia" w:hAnsi="Times New Roman" w:hint="eastAsia"/>
          <w:color w:val="1F1F1F"/>
          <w:sz w:val="24"/>
        </w:rPr>
        <w:t xml:space="preserve"> </w:t>
      </w:r>
      <w:r>
        <w:rPr>
          <w:rFonts w:ascii="Times New Roman" w:eastAsia="Georgia" w:hAnsi="Times New Roman"/>
          <w:color w:val="1F1F1F"/>
          <w:sz w:val="24"/>
        </w:rPr>
        <w:t xml:space="preserve">Soil </w:t>
      </w:r>
      <w:r>
        <w:rPr>
          <w:rFonts w:ascii="Times New Roman" w:hAnsi="Times New Roman" w:hint="eastAsia"/>
          <w:color w:val="1F1F1F"/>
          <w:sz w:val="24"/>
        </w:rPr>
        <w:t>total nitrogen (</w:t>
      </w:r>
      <w:r>
        <w:rPr>
          <w:rFonts w:ascii="Times New Roman" w:eastAsia="Georgia" w:hAnsi="Times New Roman"/>
          <w:color w:val="1F1F1F"/>
          <w:sz w:val="24"/>
        </w:rPr>
        <w:t>TN</w:t>
      </w:r>
      <w:r>
        <w:rPr>
          <w:rFonts w:ascii="Times New Roman" w:hAnsi="Times New Roman" w:hint="eastAsia"/>
          <w:color w:val="1F1F1F"/>
          <w:sz w:val="24"/>
        </w:rPr>
        <w:t>)</w:t>
      </w:r>
      <w:r>
        <w:rPr>
          <w:rFonts w:ascii="Times New Roman" w:eastAsia="Georgia" w:hAnsi="Times New Roman"/>
          <w:color w:val="1F1F1F"/>
          <w:sz w:val="24"/>
        </w:rPr>
        <w:t xml:space="preserve"> and </w:t>
      </w:r>
      <w:r>
        <w:rPr>
          <w:rFonts w:ascii="Times New Roman" w:hAnsi="Times New Roman" w:hint="eastAsia"/>
          <w:color w:val="1F1F1F"/>
          <w:sz w:val="24"/>
        </w:rPr>
        <w:t>total phosphorus (</w:t>
      </w:r>
      <w:r>
        <w:rPr>
          <w:rFonts w:ascii="Times New Roman" w:eastAsia="Georgia" w:hAnsi="Times New Roman"/>
          <w:color w:val="1F1F1F"/>
          <w:sz w:val="24"/>
        </w:rPr>
        <w:t>TP</w:t>
      </w:r>
      <w:r>
        <w:rPr>
          <w:rFonts w:ascii="Times New Roman" w:hAnsi="Times New Roman" w:hint="eastAsia"/>
          <w:color w:val="1F1F1F"/>
          <w:sz w:val="24"/>
        </w:rPr>
        <w:t>)</w:t>
      </w:r>
      <w:r>
        <w:rPr>
          <w:rFonts w:ascii="Times New Roman" w:eastAsia="Georgia" w:hAnsi="Times New Roman"/>
          <w:color w:val="1F1F1F"/>
          <w:sz w:val="24"/>
        </w:rPr>
        <w:t xml:space="preserve"> were determined using a continuous flow analytical system (SEAL Analytical AA3, Nordstedt, Germany) after adding H</w:t>
      </w:r>
      <w:r>
        <w:rPr>
          <w:rFonts w:ascii="Times New Roman" w:eastAsia="Georgia" w:hAnsi="Times New Roman"/>
          <w:color w:val="1F1F1F"/>
          <w:sz w:val="24"/>
          <w:vertAlign w:val="subscript"/>
        </w:rPr>
        <w:t>2</w:t>
      </w:r>
      <w:r>
        <w:rPr>
          <w:rFonts w:ascii="Times New Roman" w:eastAsia="Georgia" w:hAnsi="Times New Roman"/>
          <w:color w:val="1F1F1F"/>
          <w:sz w:val="24"/>
        </w:rPr>
        <w:t>SO</w:t>
      </w:r>
      <w:r>
        <w:rPr>
          <w:rFonts w:ascii="Times New Roman" w:eastAsia="Georgia" w:hAnsi="Times New Roman"/>
          <w:color w:val="1F1F1F"/>
          <w:sz w:val="24"/>
          <w:vertAlign w:val="subscript"/>
        </w:rPr>
        <w:t>4</w:t>
      </w:r>
      <w:r>
        <w:rPr>
          <w:rFonts w:ascii="Times New Roman" w:eastAsia="Georgia" w:hAnsi="Times New Roman"/>
          <w:color w:val="1F1F1F"/>
          <w:sz w:val="24"/>
        </w:rPr>
        <w:t xml:space="preserve"> and HClO</w:t>
      </w:r>
      <w:r>
        <w:rPr>
          <w:rFonts w:ascii="Times New Roman" w:eastAsia="Georgia" w:hAnsi="Times New Roman"/>
          <w:color w:val="1F1F1F"/>
          <w:sz w:val="24"/>
          <w:vertAlign w:val="subscript"/>
        </w:rPr>
        <w:t>4</w:t>
      </w:r>
      <w:r>
        <w:rPr>
          <w:rFonts w:ascii="Times New Roman" w:eastAsia="Georgia" w:hAnsi="Times New Roman"/>
          <w:color w:val="1F1F1F"/>
          <w:sz w:val="24"/>
        </w:rPr>
        <w:t>-H</w:t>
      </w:r>
      <w:r>
        <w:rPr>
          <w:rFonts w:ascii="Times New Roman" w:eastAsia="Georgia" w:hAnsi="Times New Roman"/>
          <w:color w:val="1F1F1F"/>
          <w:sz w:val="24"/>
          <w:vertAlign w:val="subscript"/>
        </w:rPr>
        <w:t>2</w:t>
      </w:r>
      <w:r>
        <w:rPr>
          <w:rFonts w:ascii="Times New Roman" w:eastAsia="Georgia" w:hAnsi="Times New Roman"/>
          <w:color w:val="1F1F1F"/>
          <w:sz w:val="24"/>
        </w:rPr>
        <w:t>SO</w:t>
      </w:r>
      <w:r>
        <w:rPr>
          <w:rFonts w:ascii="Times New Roman" w:eastAsia="Georgia" w:hAnsi="Times New Roman"/>
          <w:color w:val="1F1F1F"/>
          <w:sz w:val="24"/>
          <w:vertAlign w:val="subscript"/>
        </w:rPr>
        <w:t>4</w:t>
      </w:r>
      <w:r>
        <w:rPr>
          <w:rFonts w:ascii="Times New Roman" w:eastAsia="Georgia" w:hAnsi="Times New Roman"/>
          <w:color w:val="1F1F1F"/>
          <w:sz w:val="24"/>
        </w:rPr>
        <w:t xml:space="preserve"> digestion, respectively. </w:t>
      </w:r>
      <w:r>
        <w:rPr>
          <w:rFonts w:ascii="Times New Roman" w:eastAsia="Georgia" w:hAnsi="Times New Roman" w:hint="eastAsia"/>
          <w:color w:val="1F1F1F"/>
          <w:sz w:val="24"/>
        </w:rPr>
        <w:t>Soil available phosphorus</w:t>
      </w:r>
      <w:r>
        <w:rPr>
          <w:rFonts w:ascii="Times New Roman" w:hAnsi="Times New Roman" w:hint="eastAsia"/>
          <w:color w:val="1F1F1F"/>
          <w:sz w:val="24"/>
        </w:rPr>
        <w:t xml:space="preserve"> (AP)</w:t>
      </w:r>
      <w:r>
        <w:rPr>
          <w:rFonts w:ascii="Times New Roman" w:eastAsia="Georgia" w:hAnsi="Times New Roman" w:hint="eastAsia"/>
          <w:color w:val="1F1F1F"/>
          <w:sz w:val="24"/>
        </w:rPr>
        <w:t xml:space="preserve"> was extracted with sodium bicarbonate</w:t>
      </w:r>
      <w:r>
        <w:rPr>
          <w:rFonts w:ascii="Times New Roman" w:hAnsi="Times New Roman" w:hint="eastAsia"/>
          <w:color w:val="1F1F1F"/>
          <w:sz w:val="24"/>
        </w:rPr>
        <w:t xml:space="preserve"> </w:t>
      </w:r>
      <w:r>
        <w:rPr>
          <w:rFonts w:ascii="Times New Roman" w:eastAsia="Georgia" w:hAnsi="Times New Roman" w:hint="eastAsia"/>
          <w:color w:val="1F1F1F"/>
          <w:sz w:val="24"/>
        </w:rPr>
        <w:t>and analyzed using molybdenum-antimony colorimetry</w:t>
      </w:r>
      <w:r>
        <w:rPr>
          <w:rFonts w:ascii="Times New Roman" w:hAnsi="Times New Roman" w:hint="eastAsia"/>
          <w:color w:val="1F1F1F"/>
          <w:sz w:val="24"/>
        </w:rPr>
        <w:t xml:space="preserve">. </w:t>
      </w:r>
      <w:r>
        <w:rPr>
          <w:rFonts w:ascii="Times New Roman" w:eastAsia="Georgia" w:hAnsi="Times New Roman"/>
          <w:color w:val="1F1F1F"/>
          <w:sz w:val="24"/>
        </w:rPr>
        <w:t>Soil NH</w:t>
      </w:r>
      <w:r>
        <w:rPr>
          <w:rFonts w:ascii="Times New Roman" w:eastAsia="Georgia" w:hAnsi="Times New Roman"/>
          <w:color w:val="1F1F1F"/>
          <w:sz w:val="24"/>
          <w:vertAlign w:val="subscript"/>
        </w:rPr>
        <w:t>4</w:t>
      </w:r>
      <w:r>
        <w:rPr>
          <w:rFonts w:ascii="Times New Roman" w:eastAsia="Georgia" w:hAnsi="Times New Roman"/>
          <w:color w:val="1F1F1F"/>
          <w:sz w:val="24"/>
          <w:vertAlign w:val="superscript"/>
        </w:rPr>
        <w:t>+</w:t>
      </w:r>
      <w:r>
        <w:rPr>
          <w:rFonts w:ascii="Times New Roman" w:eastAsia="Georgia" w:hAnsi="Times New Roman"/>
          <w:color w:val="1F1F1F"/>
          <w:sz w:val="24"/>
        </w:rPr>
        <w:t xml:space="preserve"> and NO</w:t>
      </w:r>
      <w:r>
        <w:rPr>
          <w:rFonts w:ascii="Times New Roman" w:eastAsia="Georgia" w:hAnsi="Times New Roman"/>
          <w:color w:val="1F1F1F"/>
          <w:sz w:val="24"/>
          <w:vertAlign w:val="subscript"/>
        </w:rPr>
        <w:t>3</w:t>
      </w:r>
      <w:r>
        <w:rPr>
          <w:rFonts w:ascii="Times New Roman" w:eastAsia="Georgia" w:hAnsi="Times New Roman"/>
          <w:color w:val="1F1F1F"/>
          <w:sz w:val="24"/>
          <w:vertAlign w:val="superscript"/>
        </w:rPr>
        <w:t>−</w:t>
      </w:r>
      <w:r>
        <w:rPr>
          <w:rFonts w:ascii="Times New Roman" w:eastAsia="Georgia" w:hAnsi="Times New Roman"/>
          <w:color w:val="1F1F1F"/>
          <w:sz w:val="24"/>
        </w:rPr>
        <w:t xml:space="preserve"> nitrogen were extracted by vigorously shaking the sample with 50 mL of 1.0 mol </w:t>
      </w:r>
      <w:r>
        <w:rPr>
          <w:rFonts w:ascii="Times New Roman" w:eastAsiaTheme="minorEastAsia" w:hAnsi="Times New Roman" w:hint="eastAsia"/>
          <w:color w:val="1F1F1F"/>
          <w:sz w:val="24"/>
        </w:rPr>
        <w:t>L</w:t>
      </w:r>
      <w:r>
        <w:rPr>
          <w:rFonts w:ascii="Times New Roman" w:eastAsia="Georgia" w:hAnsi="Times New Roman"/>
          <w:color w:val="1F1F1F"/>
          <w:sz w:val="24"/>
          <w:vertAlign w:val="superscript"/>
        </w:rPr>
        <w:t>-1</w:t>
      </w:r>
      <w:r>
        <w:rPr>
          <w:rFonts w:ascii="Times New Roman" w:eastAsia="Georgia" w:hAnsi="Times New Roman"/>
          <w:color w:val="1F1F1F"/>
          <w:sz w:val="24"/>
        </w:rPr>
        <w:t xml:space="preserve"> KCl for 20 min and were measured using a continuous flow analytical system (SEAL Analytical AA3, Nordstedt, Germany).</w:t>
      </w:r>
      <w:r>
        <w:rPr>
          <w:rFonts w:ascii="Times New Roman" w:eastAsia="Georgia" w:hAnsi="Times New Roman" w:hint="eastAsia"/>
          <w:color w:val="1F1F1F"/>
          <w:sz w:val="24"/>
        </w:rPr>
        <w:t xml:space="preserve"> </w:t>
      </w:r>
    </w:p>
    <w:p w14:paraId="30B51419" w14:textId="77777777" w:rsidR="002A3ED7" w:rsidRDefault="002A3ED7"/>
    <w:sectPr w:rsidR="002A3E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318083" w14:textId="77777777" w:rsidR="00347519" w:rsidRDefault="00347519" w:rsidP="00E24323">
      <w:r>
        <w:separator/>
      </w:r>
    </w:p>
  </w:endnote>
  <w:endnote w:type="continuationSeparator" w:id="0">
    <w:p w14:paraId="5C0B84DA" w14:textId="77777777" w:rsidR="00347519" w:rsidRDefault="00347519" w:rsidP="00E24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5B66F3" w14:textId="77777777" w:rsidR="00347519" w:rsidRDefault="00347519" w:rsidP="00E24323">
      <w:r>
        <w:separator/>
      </w:r>
    </w:p>
  </w:footnote>
  <w:footnote w:type="continuationSeparator" w:id="0">
    <w:p w14:paraId="7F43470E" w14:textId="77777777" w:rsidR="00347519" w:rsidRDefault="00347519" w:rsidP="00E243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F71FFA"/>
    <w:multiLevelType w:val="multilevel"/>
    <w:tmpl w:val="3CF71FF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left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720"/>
      </w:pPr>
    </w:lvl>
  </w:abstractNum>
  <w:abstractNum w:abstractNumId="1" w15:restartNumberingAfterBreak="0">
    <w:nsid w:val="52B64B96"/>
    <w:multiLevelType w:val="multilevel"/>
    <w:tmpl w:val="52B64B96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1784499835">
    <w:abstractNumId w:val="1"/>
  </w:num>
  <w:num w:numId="2" w16cid:durableId="10827968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bordersDoNotSurroundHeader/>
  <w:bordersDoNotSurroundFooter/>
  <w:defaultTabStop w:val="420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2CD2"/>
    <w:rsid w:val="0003650E"/>
    <w:rsid w:val="000839BB"/>
    <w:rsid w:val="0012511C"/>
    <w:rsid w:val="00152F30"/>
    <w:rsid w:val="0025199E"/>
    <w:rsid w:val="002A3ED7"/>
    <w:rsid w:val="002D7DAC"/>
    <w:rsid w:val="00346B73"/>
    <w:rsid w:val="00347519"/>
    <w:rsid w:val="00406D9C"/>
    <w:rsid w:val="00491BD2"/>
    <w:rsid w:val="006B0E9B"/>
    <w:rsid w:val="007F7EE6"/>
    <w:rsid w:val="00970FAE"/>
    <w:rsid w:val="00A0561D"/>
    <w:rsid w:val="00B16EFE"/>
    <w:rsid w:val="00B92CD2"/>
    <w:rsid w:val="00E24323"/>
    <w:rsid w:val="00FD48E5"/>
    <w:rsid w:val="00FE3C19"/>
    <w:rsid w:val="013751DD"/>
    <w:rsid w:val="021F5FF4"/>
    <w:rsid w:val="07CF5DE6"/>
    <w:rsid w:val="0BCB60B6"/>
    <w:rsid w:val="296D22E6"/>
    <w:rsid w:val="33567ADC"/>
    <w:rsid w:val="33D32AC4"/>
    <w:rsid w:val="3B287360"/>
    <w:rsid w:val="4A154B29"/>
    <w:rsid w:val="50FB0FC7"/>
    <w:rsid w:val="555A2278"/>
    <w:rsid w:val="588E209F"/>
    <w:rsid w:val="69752DCD"/>
    <w:rsid w:val="70C655B0"/>
    <w:rsid w:val="73A24942"/>
    <w:rsid w:val="7CEC75C5"/>
    <w:rsid w:val="7E056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ADE9E7"/>
  <w15:docId w15:val="{C92E4B88-67C1-4939-A5EE-50167BC13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numPr>
        <w:numId w:val="1"/>
      </w:numPr>
      <w:spacing w:before="120" w:after="120"/>
      <w:outlineLvl w:val="0"/>
    </w:pPr>
    <w:rPr>
      <w:rFonts w:ascii="Times New Roman" w:hAnsi="Times New Roman"/>
      <w:b/>
      <w:bCs/>
      <w:kern w:val="44"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numPr>
        <w:ilvl w:val="1"/>
        <w:numId w:val="2"/>
      </w:numPr>
      <w:spacing w:before="260" w:after="260" w:line="416" w:lineRule="auto"/>
      <w:ind w:left="576" w:hanging="576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365F9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Pr>
      <w:rFonts w:ascii="Calibri Light" w:eastAsia="黑体" w:hAnsi="Calibri Light"/>
      <w:sz w:val="20"/>
      <w:szCs w:val="20"/>
    </w:rPr>
  </w:style>
  <w:style w:type="paragraph" w:styleId="a4">
    <w:name w:val="Subtitle"/>
    <w:basedOn w:val="a"/>
    <w:next w:val="a"/>
    <w:link w:val="a5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6">
    <w:name w:val="Normal (Web)"/>
    <w:basedOn w:val="a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7">
    <w:name w:val="Title"/>
    <w:basedOn w:val="a"/>
    <w:next w:val="a"/>
    <w:link w:val="a8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9">
    <w:name w:val="annotation reference"/>
    <w:qFormat/>
    <w:rPr>
      <w:sz w:val="21"/>
      <w:szCs w:val="21"/>
    </w:rPr>
  </w:style>
  <w:style w:type="character" w:customStyle="1" w:styleId="10">
    <w:name w:val="标题 1 字符"/>
    <w:basedOn w:val="a0"/>
    <w:link w:val="1"/>
    <w:uiPriority w:val="9"/>
    <w:qFormat/>
    <w:rPr>
      <w:rFonts w:ascii="Times New Roman" w:eastAsia="宋体" w:hAnsi="Times New Roman" w:cs="Times New Roman"/>
      <w:b/>
      <w:bCs/>
      <w:kern w:val="44"/>
      <w:sz w:val="28"/>
      <w:szCs w:val="24"/>
    </w:rPr>
  </w:style>
  <w:style w:type="character" w:customStyle="1" w:styleId="20">
    <w:name w:val="标题 2 字符"/>
    <w:basedOn w:val="a0"/>
    <w:link w:val="2"/>
    <w:uiPriority w:val="9"/>
    <w:qFormat/>
    <w:rPr>
      <w:rFonts w:ascii="Cambria" w:eastAsia="宋体" w:hAnsi="Cambria" w:cs="Times New Roman"/>
      <w:b/>
      <w:bCs/>
      <w:szCs w:val="32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365F9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365F9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365F9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8">
    <w:name w:val="标题 字符"/>
    <w:basedOn w:val="a0"/>
    <w:link w:val="a7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副标题 字符"/>
    <w:basedOn w:val="a0"/>
    <w:link w:val="a4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a">
    <w:name w:val="Quote"/>
    <w:basedOn w:val="a"/>
    <w:next w:val="a"/>
    <w:link w:val="ab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b">
    <w:name w:val="引用 字符"/>
    <w:basedOn w:val="a0"/>
    <w:link w:val="aa"/>
    <w:uiPriority w:val="29"/>
    <w:qFormat/>
    <w:rPr>
      <w:i/>
      <w:iCs/>
      <w:color w:val="404040" w:themeColor="text1" w:themeTint="BF"/>
    </w:rPr>
  </w:style>
  <w:style w:type="paragraph" w:styleId="ac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365F91" w:themeColor="accent1" w:themeShade="BF"/>
    </w:rPr>
  </w:style>
  <w:style w:type="paragraph" w:styleId="ad">
    <w:name w:val="Intense Quote"/>
    <w:basedOn w:val="a"/>
    <w:next w:val="a"/>
    <w:link w:val="ae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e">
    <w:name w:val="明显引用 字符"/>
    <w:basedOn w:val="a0"/>
    <w:link w:val="ad"/>
    <w:uiPriority w:val="30"/>
    <w:qFormat/>
    <w:rPr>
      <w:i/>
      <w:iCs/>
      <w:color w:val="365F9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f">
    <w:name w:val="header"/>
    <w:basedOn w:val="a"/>
    <w:link w:val="af0"/>
    <w:uiPriority w:val="99"/>
    <w:unhideWhenUsed/>
    <w:rsid w:val="00E2432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E24323"/>
    <w:rPr>
      <w:rFonts w:ascii="Calibri" w:hAnsi="Calibri"/>
      <w:kern w:val="2"/>
      <w:sz w:val="18"/>
      <w:szCs w:val="18"/>
      <w14:ligatures w14:val="standardContextual"/>
    </w:rPr>
  </w:style>
  <w:style w:type="paragraph" w:styleId="af1">
    <w:name w:val="footer"/>
    <w:basedOn w:val="a"/>
    <w:link w:val="af2"/>
    <w:uiPriority w:val="99"/>
    <w:unhideWhenUsed/>
    <w:rsid w:val="00E2432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E24323"/>
    <w:rPr>
      <w:rFonts w:ascii="Calibri" w:hAnsi="Calibri"/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10</Pages>
  <Words>1502</Words>
  <Characters>8567</Characters>
  <Application>Microsoft Office Word</Application>
  <DocSecurity>0</DocSecurity>
  <Lines>71</Lines>
  <Paragraphs>20</Paragraphs>
  <ScaleCrop>false</ScaleCrop>
  <Company/>
  <LinksUpToDate>false</LinksUpToDate>
  <CharactersWithSpaces>10049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玉晴 王</dc:creator>
  <cp:lastModifiedBy>玉晴 王</cp:lastModifiedBy>
  <cp:revision>4</cp:revision>
  <dcterms:created xsi:type="dcterms:W3CDTF">2026-05-24T11:37:00Z</dcterms:created>
  <dcterms:modified xsi:type="dcterms:W3CDTF">2026-06-11T11:42:00Z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eyJoZGlkIjoiOGI4NjI5OTBmMDM1ODFlMDkzNDFlZTFiMWNhZWU5ZTMiLCJ1c2VySWQiOiIxMDc0OTkyMjY5In0=</vt:lpwstr>
  </property>
  <property fmtid="{D5CDD505-2E9C-101B-9397-08002B2CF9AE}" pid="3" name="KSOProductBuildVer">
    <vt:lpwstr>2052-12.1.0.26895</vt:lpwstr>
  </property>
  <property fmtid="{D5CDD505-2E9C-101B-9397-08002B2CF9AE}" pid="4" name="ICV">
    <vt:lpwstr>61B47A794D874A0CBFFD89F3097A364F_12</vt:lpwstr>
  </property>
</Properties>
</file>