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9EDE" w14:textId="77777777" w:rsidR="00573309" w:rsidRPr="007B6404" w:rsidRDefault="00573309" w:rsidP="00573309">
      <w:pPr>
        <w:spacing w:line="360" w:lineRule="auto"/>
        <w:rPr>
          <w:color w:val="000000"/>
          <w:szCs w:val="21"/>
        </w:rPr>
      </w:pPr>
      <w:r w:rsidRPr="007B6404">
        <w:rPr>
          <w:b/>
          <w:color w:val="000000"/>
          <w:szCs w:val="21"/>
        </w:rPr>
        <w:t>Table 1</w:t>
      </w:r>
      <w:r w:rsidRPr="007047B7">
        <w:rPr>
          <w:color w:val="000000"/>
          <w:szCs w:val="21"/>
        </w:rPr>
        <w:t xml:space="preserve"> Cross-checking of the present probe with other fluorescence works for the detection of </w:t>
      </w:r>
      <w:proofErr w:type="spellStart"/>
      <w:r w:rsidRPr="007047B7">
        <w:rPr>
          <w:color w:val="000000"/>
          <w:szCs w:val="21"/>
        </w:rPr>
        <w:t>ClO</w:t>
      </w:r>
      <w:proofErr w:type="spellEnd"/>
      <w:r w:rsidRPr="007047B7">
        <w:rPr>
          <w:color w:val="000000"/>
          <w:szCs w:val="21"/>
          <w:vertAlign w:val="superscript"/>
        </w:rPr>
        <w:t>−</w:t>
      </w:r>
      <w:r>
        <w:rPr>
          <w:rFonts w:hint="eastAsia"/>
          <w:color w:val="000000"/>
          <w:szCs w:val="21"/>
        </w:rPr>
        <w:t>.</w:t>
      </w:r>
    </w:p>
    <w:p w14:paraId="22682BE2" w14:textId="58840EC0" w:rsidR="00C6465A" w:rsidRPr="00573309" w:rsidRDefault="00573309" w:rsidP="00573309">
      <w:pPr>
        <w:spacing w:line="360" w:lineRule="auto"/>
        <w:jc w:val="center"/>
        <w:rPr>
          <w:color w:val="000000"/>
          <w:sz w:val="24"/>
          <w:szCs w:val="24"/>
        </w:rPr>
      </w:pPr>
      <w:r w:rsidRPr="007047B7">
        <w:rPr>
          <w:noProof/>
          <w:color w:val="000000"/>
          <w:sz w:val="24"/>
          <w:szCs w:val="24"/>
        </w:rPr>
        <w:drawing>
          <wp:inline distT="0" distB="0" distL="0" distR="0" wp14:anchorId="1C4A082F" wp14:editId="5F28C63F">
            <wp:extent cx="5505450" cy="3863975"/>
            <wp:effectExtent l="0" t="0" r="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8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65A" w:rsidRPr="00573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09"/>
    <w:rsid w:val="000905F0"/>
    <w:rsid w:val="00112C91"/>
    <w:rsid w:val="00242B4F"/>
    <w:rsid w:val="00302F9E"/>
    <w:rsid w:val="004E23CF"/>
    <w:rsid w:val="00573309"/>
    <w:rsid w:val="006D5216"/>
    <w:rsid w:val="00A80498"/>
    <w:rsid w:val="00C52040"/>
    <w:rsid w:val="00C62D14"/>
    <w:rsid w:val="00C6465A"/>
    <w:rsid w:val="00D61F26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CDBD"/>
  <w15:chartTrackingRefBased/>
  <w15:docId w15:val="{D9E668B4-6BDF-4072-AAA6-359864A7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09"/>
    <w:pPr>
      <w:widowControl w:val="0"/>
      <w:spacing w:after="0" w:line="240" w:lineRule="atLeast"/>
      <w:jc w:val="both"/>
    </w:pPr>
    <w:rPr>
      <w:rFonts w:ascii="Times New Roman" w:eastAsia="SimSun" w:hAnsi="Times New Roman" w:cs="Times New Roman"/>
      <w:sz w:val="21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309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309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309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309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309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309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309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309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309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309"/>
    <w:pPr>
      <w:widowControl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309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30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3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309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3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30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2026-06-30T12:38:00Z</dcterms:created>
  <dcterms:modified xsi:type="dcterms:W3CDTF">2026-06-30T12:38:00Z</dcterms:modified>
</cp:coreProperties>
</file>