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A3C0B" w14:textId="77777777" w:rsidR="008C2DF0" w:rsidRDefault="00000000">
      <w:pPr>
        <w:pStyle w:val="aa"/>
        <w:spacing w:after="120" w:line="276" w:lineRule="auto"/>
        <w:jc w:val="center"/>
      </w:pPr>
      <w:r>
        <w:rPr>
          <w:rFonts w:ascii="Times New Roman" w:eastAsia="Times New Roman" w:hAnsi="Times New Roman"/>
        </w:rPr>
        <w:t>Supplementary Material</w:t>
      </w:r>
    </w:p>
    <w:p w14:paraId="197E404D" w14:textId="43B7D367" w:rsidR="008C2DF0" w:rsidRDefault="00193CF4">
      <w:pPr>
        <w:spacing w:after="120"/>
        <w:jc w:val="center"/>
      </w:pPr>
      <w:r w:rsidRPr="00193CF4">
        <w:rPr>
          <w:i/>
        </w:rPr>
        <w:t>Association Between Early Postoperative Fraction of Inspired Oxygen and Pulmonary Complications After Coronary Artery Bypass Grafting: A Retrospective Cohort Study Using Public Databases</w:t>
      </w:r>
    </w:p>
    <w:p w14:paraId="1B757655" w14:textId="77777777" w:rsidR="008C2DF0" w:rsidRDefault="00000000">
      <w:pPr>
        <w:pStyle w:val="1"/>
        <w:spacing w:before="200" w:after="80"/>
      </w:pPr>
      <w:r>
        <w:t>Supplementary Methods</w:t>
      </w:r>
    </w:p>
    <w:p w14:paraId="044962BD" w14:textId="77777777" w:rsidR="008C2DF0" w:rsidRDefault="00000000">
      <w:pPr>
        <w:spacing w:after="120"/>
      </w:pPr>
      <w:r>
        <w:t>Generalized propensity scores were estimated using multinomial logistic regression with baseline covariates only (age, sex, collapsed race, admission type, BMI, COPD, CHF, CKD, diabetes, and hypertension). Missing BMI values were imputed with the median, and categorical covariates were imputed with the mode. For the three-level FiO₂ exposure, generalized overlap weighting was applied. As a sensitivity analysis, the extreme groups (FiO₂ &gt;0.80 vs ≤0.60) were compared using stabilized inverse probability of treatment weighting (IPTW). Covariate balance was assessed using absolute standardized mean differences (SMDs), with SMD &lt;0.10 considered acceptable. Weighted logistic regression was used to estimate odds ratios and 95% confidence intervals.</w:t>
      </w:r>
    </w:p>
    <w:p w14:paraId="0E5DA78F" w14:textId="77777777" w:rsidR="008C2DF0" w:rsidRDefault="00000000">
      <w:pPr>
        <w:pStyle w:val="1"/>
        <w:spacing w:before="200" w:after="80"/>
      </w:pPr>
      <w:r>
        <w:t>PPC incidence according to early postoperative FiO₂ group</w:t>
      </w:r>
    </w:p>
    <w:p w14:paraId="39F1C396" w14:textId="77777777" w:rsidR="008C2DF0" w:rsidRDefault="00000000">
      <w:pPr>
        <w:spacing w:after="160"/>
        <w:jc w:val="center"/>
      </w:pPr>
      <w:r>
        <w:rPr>
          <w:sz w:val="18"/>
        </w:rPr>
        <w:t>Supplementary Table S1. PPC incidence according to early postoperative FiO₂ group in the MIMIC-IV and eICU cohorts.</w:t>
      </w:r>
    </w:p>
    <w:tbl>
      <w:tblPr>
        <w:tblW w:w="0" w:type="auto"/>
        <w:jc w:val="center"/>
        <w:tblLook w:val="04A0" w:firstRow="1" w:lastRow="0" w:firstColumn="1" w:lastColumn="0" w:noHBand="0" w:noVBand="1"/>
      </w:tblPr>
      <w:tblGrid>
        <w:gridCol w:w="1680"/>
        <w:gridCol w:w="1680"/>
        <w:gridCol w:w="1680"/>
        <w:gridCol w:w="1680"/>
        <w:gridCol w:w="1680"/>
        <w:gridCol w:w="1680"/>
      </w:tblGrid>
      <w:tr w:rsidR="008C2DF0" w14:paraId="39684A50" w14:textId="77777777">
        <w:trPr>
          <w:jc w:val="center"/>
        </w:trPr>
        <w:tc>
          <w:tcPr>
            <w:tcW w:w="1680" w:type="dxa"/>
            <w:tcBorders>
              <w:top w:val="single" w:sz="12" w:space="0" w:color="000000"/>
              <w:left w:val="nil"/>
              <w:bottom w:val="single" w:sz="8" w:space="0" w:color="000000"/>
              <w:right w:val="nil"/>
            </w:tcBorders>
            <w:shd w:val="clear" w:color="auto" w:fill="F2F2F2"/>
            <w:vAlign w:val="center"/>
          </w:tcPr>
          <w:p w14:paraId="0AE91289" w14:textId="77777777" w:rsidR="008C2DF0" w:rsidRDefault="00000000">
            <w:pPr>
              <w:jc w:val="center"/>
            </w:pPr>
            <w:r>
              <w:rPr>
                <w:b/>
                <w:sz w:val="16"/>
              </w:rPr>
              <w:t>Cohort</w:t>
            </w:r>
          </w:p>
        </w:tc>
        <w:tc>
          <w:tcPr>
            <w:tcW w:w="1680" w:type="dxa"/>
            <w:tcBorders>
              <w:top w:val="single" w:sz="12" w:space="0" w:color="000000"/>
              <w:left w:val="nil"/>
              <w:bottom w:val="single" w:sz="8" w:space="0" w:color="000000"/>
              <w:right w:val="nil"/>
            </w:tcBorders>
            <w:shd w:val="clear" w:color="auto" w:fill="F2F2F2"/>
            <w:vAlign w:val="center"/>
          </w:tcPr>
          <w:p w14:paraId="2A78B85C" w14:textId="77777777" w:rsidR="008C2DF0" w:rsidRDefault="00000000">
            <w:pPr>
              <w:jc w:val="center"/>
            </w:pPr>
            <w:r>
              <w:rPr>
                <w:b/>
                <w:sz w:val="16"/>
              </w:rPr>
              <w:t>FiO₂ group</w:t>
            </w:r>
          </w:p>
        </w:tc>
        <w:tc>
          <w:tcPr>
            <w:tcW w:w="1680" w:type="dxa"/>
            <w:tcBorders>
              <w:top w:val="single" w:sz="12" w:space="0" w:color="000000"/>
              <w:left w:val="nil"/>
              <w:bottom w:val="single" w:sz="8" w:space="0" w:color="000000"/>
              <w:right w:val="nil"/>
            </w:tcBorders>
            <w:shd w:val="clear" w:color="auto" w:fill="F2F2F2"/>
            <w:vAlign w:val="center"/>
          </w:tcPr>
          <w:p w14:paraId="744569CD" w14:textId="77777777" w:rsidR="008C2DF0" w:rsidRDefault="00000000">
            <w:pPr>
              <w:jc w:val="center"/>
            </w:pPr>
            <w:r>
              <w:rPr>
                <w:b/>
                <w:sz w:val="16"/>
              </w:rPr>
              <w:t>No. of patients</w:t>
            </w:r>
          </w:p>
        </w:tc>
        <w:tc>
          <w:tcPr>
            <w:tcW w:w="1680" w:type="dxa"/>
            <w:tcBorders>
              <w:top w:val="single" w:sz="12" w:space="0" w:color="000000"/>
              <w:left w:val="nil"/>
              <w:bottom w:val="single" w:sz="8" w:space="0" w:color="000000"/>
              <w:right w:val="nil"/>
            </w:tcBorders>
            <w:shd w:val="clear" w:color="auto" w:fill="F2F2F2"/>
            <w:vAlign w:val="center"/>
          </w:tcPr>
          <w:p w14:paraId="25F8C926" w14:textId="77777777" w:rsidR="008C2DF0" w:rsidRDefault="00000000">
            <w:pPr>
              <w:jc w:val="center"/>
            </w:pPr>
            <w:r>
              <w:rPr>
                <w:b/>
                <w:sz w:val="16"/>
              </w:rPr>
              <w:t>PPC, n</w:t>
            </w:r>
          </w:p>
        </w:tc>
        <w:tc>
          <w:tcPr>
            <w:tcW w:w="1680" w:type="dxa"/>
            <w:tcBorders>
              <w:top w:val="single" w:sz="12" w:space="0" w:color="000000"/>
              <w:left w:val="nil"/>
              <w:bottom w:val="single" w:sz="8" w:space="0" w:color="000000"/>
              <w:right w:val="nil"/>
            </w:tcBorders>
            <w:shd w:val="clear" w:color="auto" w:fill="F2F2F2"/>
            <w:vAlign w:val="center"/>
          </w:tcPr>
          <w:p w14:paraId="54496B07" w14:textId="77777777" w:rsidR="008C2DF0" w:rsidRDefault="00000000">
            <w:pPr>
              <w:jc w:val="center"/>
            </w:pPr>
            <w:r>
              <w:rPr>
                <w:b/>
                <w:sz w:val="16"/>
              </w:rPr>
              <w:t>PPC incidence, %</w:t>
            </w:r>
          </w:p>
        </w:tc>
        <w:tc>
          <w:tcPr>
            <w:tcW w:w="1680" w:type="dxa"/>
            <w:tcBorders>
              <w:top w:val="single" w:sz="12" w:space="0" w:color="000000"/>
              <w:left w:val="nil"/>
              <w:bottom w:val="single" w:sz="8" w:space="0" w:color="000000"/>
              <w:right w:val="nil"/>
            </w:tcBorders>
            <w:shd w:val="clear" w:color="auto" w:fill="F2F2F2"/>
            <w:vAlign w:val="center"/>
          </w:tcPr>
          <w:p w14:paraId="1F9BDC8A" w14:textId="77777777" w:rsidR="008C2DF0" w:rsidRDefault="00000000">
            <w:pPr>
              <w:jc w:val="center"/>
            </w:pPr>
            <w:r>
              <w:rPr>
                <w:b/>
                <w:sz w:val="16"/>
              </w:rPr>
              <w:t>95% CI</w:t>
            </w:r>
          </w:p>
        </w:tc>
      </w:tr>
      <w:tr w:rsidR="008C2DF0" w14:paraId="2963ADE7" w14:textId="77777777">
        <w:trPr>
          <w:jc w:val="center"/>
        </w:trPr>
        <w:tc>
          <w:tcPr>
            <w:tcW w:w="1680" w:type="dxa"/>
            <w:tcBorders>
              <w:top w:val="nil"/>
              <w:left w:val="nil"/>
              <w:bottom w:val="nil"/>
              <w:right w:val="nil"/>
            </w:tcBorders>
            <w:vAlign w:val="center"/>
          </w:tcPr>
          <w:p w14:paraId="70F7B108" w14:textId="77777777" w:rsidR="008C2DF0" w:rsidRDefault="00000000">
            <w:pPr>
              <w:jc w:val="center"/>
            </w:pPr>
            <w:r>
              <w:rPr>
                <w:sz w:val="16"/>
              </w:rPr>
              <w:t>MIMIC</w:t>
            </w:r>
          </w:p>
        </w:tc>
        <w:tc>
          <w:tcPr>
            <w:tcW w:w="1680" w:type="dxa"/>
            <w:tcBorders>
              <w:top w:val="nil"/>
              <w:left w:val="nil"/>
              <w:bottom w:val="nil"/>
              <w:right w:val="nil"/>
            </w:tcBorders>
            <w:vAlign w:val="center"/>
          </w:tcPr>
          <w:p w14:paraId="694F752B" w14:textId="77777777" w:rsidR="008C2DF0" w:rsidRDefault="00000000">
            <w:pPr>
              <w:jc w:val="center"/>
            </w:pPr>
            <w:r>
              <w:rPr>
                <w:sz w:val="16"/>
              </w:rPr>
              <w:t>≤0.60</w:t>
            </w:r>
          </w:p>
        </w:tc>
        <w:tc>
          <w:tcPr>
            <w:tcW w:w="1680" w:type="dxa"/>
            <w:tcBorders>
              <w:top w:val="nil"/>
              <w:left w:val="nil"/>
              <w:bottom w:val="nil"/>
              <w:right w:val="nil"/>
            </w:tcBorders>
            <w:vAlign w:val="center"/>
          </w:tcPr>
          <w:p w14:paraId="284ED6CD" w14:textId="77777777" w:rsidR="008C2DF0" w:rsidRDefault="00000000">
            <w:pPr>
              <w:jc w:val="center"/>
            </w:pPr>
            <w:r>
              <w:rPr>
                <w:sz w:val="16"/>
              </w:rPr>
              <w:t>817</w:t>
            </w:r>
          </w:p>
        </w:tc>
        <w:tc>
          <w:tcPr>
            <w:tcW w:w="1680" w:type="dxa"/>
            <w:tcBorders>
              <w:top w:val="nil"/>
              <w:left w:val="nil"/>
              <w:bottom w:val="nil"/>
              <w:right w:val="nil"/>
            </w:tcBorders>
            <w:vAlign w:val="center"/>
          </w:tcPr>
          <w:p w14:paraId="73934AB0" w14:textId="77777777" w:rsidR="008C2DF0" w:rsidRDefault="00000000">
            <w:pPr>
              <w:jc w:val="center"/>
            </w:pPr>
            <w:r>
              <w:rPr>
                <w:sz w:val="16"/>
              </w:rPr>
              <w:t>45</w:t>
            </w:r>
          </w:p>
        </w:tc>
        <w:tc>
          <w:tcPr>
            <w:tcW w:w="1680" w:type="dxa"/>
            <w:tcBorders>
              <w:top w:val="nil"/>
              <w:left w:val="nil"/>
              <w:bottom w:val="nil"/>
              <w:right w:val="nil"/>
            </w:tcBorders>
            <w:vAlign w:val="center"/>
          </w:tcPr>
          <w:p w14:paraId="74A5486E" w14:textId="77777777" w:rsidR="008C2DF0" w:rsidRDefault="00000000">
            <w:pPr>
              <w:jc w:val="center"/>
            </w:pPr>
            <w:r>
              <w:rPr>
                <w:sz w:val="16"/>
              </w:rPr>
              <w:t>5.51</w:t>
            </w:r>
          </w:p>
        </w:tc>
        <w:tc>
          <w:tcPr>
            <w:tcW w:w="1680" w:type="dxa"/>
            <w:tcBorders>
              <w:top w:val="nil"/>
              <w:left w:val="nil"/>
              <w:bottom w:val="nil"/>
              <w:right w:val="nil"/>
            </w:tcBorders>
            <w:vAlign w:val="center"/>
          </w:tcPr>
          <w:p w14:paraId="03D8A5F7" w14:textId="77777777" w:rsidR="008C2DF0" w:rsidRDefault="00000000">
            <w:pPr>
              <w:jc w:val="center"/>
            </w:pPr>
            <w:r>
              <w:rPr>
                <w:sz w:val="16"/>
              </w:rPr>
              <w:t>4.14–7.29</w:t>
            </w:r>
          </w:p>
        </w:tc>
      </w:tr>
      <w:tr w:rsidR="008C2DF0" w14:paraId="66CD8247" w14:textId="77777777">
        <w:trPr>
          <w:jc w:val="center"/>
        </w:trPr>
        <w:tc>
          <w:tcPr>
            <w:tcW w:w="1680" w:type="dxa"/>
            <w:tcBorders>
              <w:top w:val="nil"/>
              <w:left w:val="nil"/>
              <w:bottom w:val="nil"/>
              <w:right w:val="nil"/>
            </w:tcBorders>
            <w:vAlign w:val="center"/>
          </w:tcPr>
          <w:p w14:paraId="70134118" w14:textId="77777777" w:rsidR="008C2DF0" w:rsidRDefault="00000000">
            <w:pPr>
              <w:jc w:val="center"/>
            </w:pPr>
            <w:r>
              <w:rPr>
                <w:sz w:val="16"/>
              </w:rPr>
              <w:t>MIMIC</w:t>
            </w:r>
          </w:p>
        </w:tc>
        <w:tc>
          <w:tcPr>
            <w:tcW w:w="1680" w:type="dxa"/>
            <w:tcBorders>
              <w:top w:val="nil"/>
              <w:left w:val="nil"/>
              <w:bottom w:val="nil"/>
              <w:right w:val="nil"/>
            </w:tcBorders>
            <w:vAlign w:val="center"/>
          </w:tcPr>
          <w:p w14:paraId="2DB52F2E" w14:textId="77777777" w:rsidR="008C2DF0" w:rsidRDefault="00000000">
            <w:pPr>
              <w:jc w:val="center"/>
            </w:pPr>
            <w:r>
              <w:rPr>
                <w:sz w:val="16"/>
              </w:rPr>
              <w:t>0.61–0.80</w:t>
            </w:r>
          </w:p>
        </w:tc>
        <w:tc>
          <w:tcPr>
            <w:tcW w:w="1680" w:type="dxa"/>
            <w:tcBorders>
              <w:top w:val="nil"/>
              <w:left w:val="nil"/>
              <w:bottom w:val="nil"/>
              <w:right w:val="nil"/>
            </w:tcBorders>
            <w:vAlign w:val="center"/>
          </w:tcPr>
          <w:p w14:paraId="1ADFBC20" w14:textId="77777777" w:rsidR="008C2DF0" w:rsidRDefault="00000000">
            <w:pPr>
              <w:jc w:val="center"/>
            </w:pPr>
            <w:r>
              <w:rPr>
                <w:sz w:val="16"/>
              </w:rPr>
              <w:t>3223</w:t>
            </w:r>
          </w:p>
        </w:tc>
        <w:tc>
          <w:tcPr>
            <w:tcW w:w="1680" w:type="dxa"/>
            <w:tcBorders>
              <w:top w:val="nil"/>
              <w:left w:val="nil"/>
              <w:bottom w:val="nil"/>
              <w:right w:val="nil"/>
            </w:tcBorders>
            <w:vAlign w:val="center"/>
          </w:tcPr>
          <w:p w14:paraId="1440C4E2" w14:textId="77777777" w:rsidR="008C2DF0" w:rsidRDefault="00000000">
            <w:pPr>
              <w:jc w:val="center"/>
            </w:pPr>
            <w:r>
              <w:rPr>
                <w:sz w:val="16"/>
              </w:rPr>
              <w:t>261</w:t>
            </w:r>
          </w:p>
        </w:tc>
        <w:tc>
          <w:tcPr>
            <w:tcW w:w="1680" w:type="dxa"/>
            <w:tcBorders>
              <w:top w:val="nil"/>
              <w:left w:val="nil"/>
              <w:bottom w:val="nil"/>
              <w:right w:val="nil"/>
            </w:tcBorders>
            <w:vAlign w:val="center"/>
          </w:tcPr>
          <w:p w14:paraId="13CDE0DB" w14:textId="77777777" w:rsidR="008C2DF0" w:rsidRDefault="00000000">
            <w:pPr>
              <w:jc w:val="center"/>
            </w:pPr>
            <w:r>
              <w:rPr>
                <w:sz w:val="16"/>
              </w:rPr>
              <w:t>8.10</w:t>
            </w:r>
          </w:p>
        </w:tc>
        <w:tc>
          <w:tcPr>
            <w:tcW w:w="1680" w:type="dxa"/>
            <w:tcBorders>
              <w:top w:val="nil"/>
              <w:left w:val="nil"/>
              <w:bottom w:val="nil"/>
              <w:right w:val="nil"/>
            </w:tcBorders>
            <w:vAlign w:val="center"/>
          </w:tcPr>
          <w:p w14:paraId="5C37E15D" w14:textId="77777777" w:rsidR="008C2DF0" w:rsidRDefault="00000000">
            <w:pPr>
              <w:jc w:val="center"/>
            </w:pPr>
            <w:r>
              <w:rPr>
                <w:sz w:val="16"/>
              </w:rPr>
              <w:t>7.21–9.09</w:t>
            </w:r>
          </w:p>
        </w:tc>
      </w:tr>
      <w:tr w:rsidR="008C2DF0" w14:paraId="2A6B425D" w14:textId="77777777">
        <w:trPr>
          <w:jc w:val="center"/>
        </w:trPr>
        <w:tc>
          <w:tcPr>
            <w:tcW w:w="1680" w:type="dxa"/>
            <w:tcBorders>
              <w:top w:val="nil"/>
              <w:left w:val="nil"/>
              <w:bottom w:val="nil"/>
              <w:right w:val="nil"/>
            </w:tcBorders>
            <w:vAlign w:val="center"/>
          </w:tcPr>
          <w:p w14:paraId="750BC14B" w14:textId="77777777" w:rsidR="008C2DF0" w:rsidRDefault="00000000">
            <w:pPr>
              <w:jc w:val="center"/>
            </w:pPr>
            <w:r>
              <w:rPr>
                <w:sz w:val="16"/>
              </w:rPr>
              <w:t>MIMIC</w:t>
            </w:r>
          </w:p>
        </w:tc>
        <w:tc>
          <w:tcPr>
            <w:tcW w:w="1680" w:type="dxa"/>
            <w:tcBorders>
              <w:top w:val="nil"/>
              <w:left w:val="nil"/>
              <w:bottom w:val="nil"/>
              <w:right w:val="nil"/>
            </w:tcBorders>
            <w:vAlign w:val="center"/>
          </w:tcPr>
          <w:p w14:paraId="5F0362D7" w14:textId="77777777" w:rsidR="008C2DF0" w:rsidRDefault="00000000">
            <w:pPr>
              <w:jc w:val="center"/>
            </w:pPr>
            <w:r>
              <w:rPr>
                <w:sz w:val="16"/>
              </w:rPr>
              <w:t>&gt;0.80</w:t>
            </w:r>
          </w:p>
        </w:tc>
        <w:tc>
          <w:tcPr>
            <w:tcW w:w="1680" w:type="dxa"/>
            <w:tcBorders>
              <w:top w:val="nil"/>
              <w:left w:val="nil"/>
              <w:bottom w:val="nil"/>
              <w:right w:val="nil"/>
            </w:tcBorders>
            <w:vAlign w:val="center"/>
          </w:tcPr>
          <w:p w14:paraId="1FF3B10B" w14:textId="77777777" w:rsidR="008C2DF0" w:rsidRDefault="00000000">
            <w:pPr>
              <w:jc w:val="center"/>
            </w:pPr>
            <w:r>
              <w:rPr>
                <w:sz w:val="16"/>
              </w:rPr>
              <w:t>1417</w:t>
            </w:r>
          </w:p>
        </w:tc>
        <w:tc>
          <w:tcPr>
            <w:tcW w:w="1680" w:type="dxa"/>
            <w:tcBorders>
              <w:top w:val="nil"/>
              <w:left w:val="nil"/>
              <w:bottom w:val="nil"/>
              <w:right w:val="nil"/>
            </w:tcBorders>
            <w:vAlign w:val="center"/>
          </w:tcPr>
          <w:p w14:paraId="62DBABCA" w14:textId="77777777" w:rsidR="008C2DF0" w:rsidRDefault="00000000">
            <w:pPr>
              <w:jc w:val="center"/>
            </w:pPr>
            <w:r>
              <w:rPr>
                <w:sz w:val="16"/>
              </w:rPr>
              <w:t>207</w:t>
            </w:r>
          </w:p>
        </w:tc>
        <w:tc>
          <w:tcPr>
            <w:tcW w:w="1680" w:type="dxa"/>
            <w:tcBorders>
              <w:top w:val="nil"/>
              <w:left w:val="nil"/>
              <w:bottom w:val="nil"/>
              <w:right w:val="nil"/>
            </w:tcBorders>
            <w:vAlign w:val="center"/>
          </w:tcPr>
          <w:p w14:paraId="205A5873" w14:textId="77777777" w:rsidR="008C2DF0" w:rsidRDefault="00000000">
            <w:pPr>
              <w:jc w:val="center"/>
            </w:pPr>
            <w:r>
              <w:rPr>
                <w:sz w:val="16"/>
              </w:rPr>
              <w:t>14.61</w:t>
            </w:r>
          </w:p>
        </w:tc>
        <w:tc>
          <w:tcPr>
            <w:tcW w:w="1680" w:type="dxa"/>
            <w:tcBorders>
              <w:top w:val="nil"/>
              <w:left w:val="nil"/>
              <w:bottom w:val="nil"/>
              <w:right w:val="nil"/>
            </w:tcBorders>
            <w:vAlign w:val="center"/>
          </w:tcPr>
          <w:p w14:paraId="44FFF51D" w14:textId="77777777" w:rsidR="008C2DF0" w:rsidRDefault="00000000">
            <w:pPr>
              <w:jc w:val="center"/>
            </w:pPr>
            <w:r>
              <w:rPr>
                <w:sz w:val="16"/>
              </w:rPr>
              <w:t>12.87–16.54</w:t>
            </w:r>
          </w:p>
        </w:tc>
      </w:tr>
      <w:tr w:rsidR="008C2DF0" w14:paraId="2475F446" w14:textId="77777777">
        <w:trPr>
          <w:jc w:val="center"/>
        </w:trPr>
        <w:tc>
          <w:tcPr>
            <w:tcW w:w="1680" w:type="dxa"/>
            <w:tcBorders>
              <w:top w:val="nil"/>
              <w:left w:val="nil"/>
              <w:bottom w:val="nil"/>
              <w:right w:val="nil"/>
            </w:tcBorders>
            <w:vAlign w:val="center"/>
          </w:tcPr>
          <w:p w14:paraId="6FDDA1AE" w14:textId="77777777" w:rsidR="008C2DF0" w:rsidRDefault="00000000">
            <w:pPr>
              <w:jc w:val="center"/>
            </w:pPr>
            <w:r>
              <w:rPr>
                <w:sz w:val="16"/>
              </w:rPr>
              <w:t>eICU</w:t>
            </w:r>
          </w:p>
        </w:tc>
        <w:tc>
          <w:tcPr>
            <w:tcW w:w="1680" w:type="dxa"/>
            <w:tcBorders>
              <w:top w:val="nil"/>
              <w:left w:val="nil"/>
              <w:bottom w:val="nil"/>
              <w:right w:val="nil"/>
            </w:tcBorders>
            <w:vAlign w:val="center"/>
          </w:tcPr>
          <w:p w14:paraId="24907D62" w14:textId="77777777" w:rsidR="008C2DF0" w:rsidRDefault="00000000">
            <w:pPr>
              <w:jc w:val="center"/>
            </w:pPr>
            <w:r>
              <w:rPr>
                <w:sz w:val="16"/>
              </w:rPr>
              <w:t>≤0.60</w:t>
            </w:r>
          </w:p>
        </w:tc>
        <w:tc>
          <w:tcPr>
            <w:tcW w:w="1680" w:type="dxa"/>
            <w:tcBorders>
              <w:top w:val="nil"/>
              <w:left w:val="nil"/>
              <w:bottom w:val="nil"/>
              <w:right w:val="nil"/>
            </w:tcBorders>
            <w:vAlign w:val="center"/>
          </w:tcPr>
          <w:p w14:paraId="5626E51A" w14:textId="77777777" w:rsidR="008C2DF0" w:rsidRDefault="00000000">
            <w:pPr>
              <w:jc w:val="center"/>
            </w:pPr>
            <w:r>
              <w:rPr>
                <w:sz w:val="16"/>
              </w:rPr>
              <w:t>3400</w:t>
            </w:r>
          </w:p>
        </w:tc>
        <w:tc>
          <w:tcPr>
            <w:tcW w:w="1680" w:type="dxa"/>
            <w:tcBorders>
              <w:top w:val="nil"/>
              <w:left w:val="nil"/>
              <w:bottom w:val="nil"/>
              <w:right w:val="nil"/>
            </w:tcBorders>
            <w:vAlign w:val="center"/>
          </w:tcPr>
          <w:p w14:paraId="2D3001BE" w14:textId="77777777" w:rsidR="008C2DF0" w:rsidRDefault="00000000">
            <w:pPr>
              <w:jc w:val="center"/>
            </w:pPr>
            <w:r>
              <w:rPr>
                <w:sz w:val="16"/>
              </w:rPr>
              <w:t>320</w:t>
            </w:r>
          </w:p>
        </w:tc>
        <w:tc>
          <w:tcPr>
            <w:tcW w:w="1680" w:type="dxa"/>
            <w:tcBorders>
              <w:top w:val="nil"/>
              <w:left w:val="nil"/>
              <w:bottom w:val="nil"/>
              <w:right w:val="nil"/>
            </w:tcBorders>
            <w:vAlign w:val="center"/>
          </w:tcPr>
          <w:p w14:paraId="25BFB40F" w14:textId="77777777" w:rsidR="008C2DF0" w:rsidRDefault="00000000">
            <w:pPr>
              <w:jc w:val="center"/>
            </w:pPr>
            <w:r>
              <w:rPr>
                <w:sz w:val="16"/>
              </w:rPr>
              <w:t>9.41</w:t>
            </w:r>
          </w:p>
        </w:tc>
        <w:tc>
          <w:tcPr>
            <w:tcW w:w="1680" w:type="dxa"/>
            <w:tcBorders>
              <w:top w:val="nil"/>
              <w:left w:val="nil"/>
              <w:bottom w:val="nil"/>
              <w:right w:val="nil"/>
            </w:tcBorders>
            <w:vAlign w:val="center"/>
          </w:tcPr>
          <w:p w14:paraId="466B7BB7" w14:textId="77777777" w:rsidR="008C2DF0" w:rsidRDefault="00000000">
            <w:pPr>
              <w:jc w:val="center"/>
            </w:pPr>
            <w:r>
              <w:rPr>
                <w:sz w:val="16"/>
              </w:rPr>
              <w:t>8.48–10.44</w:t>
            </w:r>
          </w:p>
        </w:tc>
      </w:tr>
      <w:tr w:rsidR="008C2DF0" w14:paraId="6E7631AC" w14:textId="77777777">
        <w:trPr>
          <w:jc w:val="center"/>
        </w:trPr>
        <w:tc>
          <w:tcPr>
            <w:tcW w:w="1680" w:type="dxa"/>
            <w:tcBorders>
              <w:top w:val="nil"/>
              <w:left w:val="nil"/>
              <w:bottom w:val="nil"/>
              <w:right w:val="nil"/>
            </w:tcBorders>
            <w:vAlign w:val="center"/>
          </w:tcPr>
          <w:p w14:paraId="5C28DE45" w14:textId="77777777" w:rsidR="008C2DF0" w:rsidRDefault="00000000">
            <w:pPr>
              <w:jc w:val="center"/>
            </w:pPr>
            <w:r>
              <w:rPr>
                <w:sz w:val="16"/>
              </w:rPr>
              <w:t>eICU</w:t>
            </w:r>
          </w:p>
        </w:tc>
        <w:tc>
          <w:tcPr>
            <w:tcW w:w="1680" w:type="dxa"/>
            <w:tcBorders>
              <w:top w:val="nil"/>
              <w:left w:val="nil"/>
              <w:bottom w:val="nil"/>
              <w:right w:val="nil"/>
            </w:tcBorders>
            <w:vAlign w:val="center"/>
          </w:tcPr>
          <w:p w14:paraId="26E3E9CA" w14:textId="77777777" w:rsidR="008C2DF0" w:rsidRDefault="00000000">
            <w:pPr>
              <w:jc w:val="center"/>
            </w:pPr>
            <w:r>
              <w:rPr>
                <w:sz w:val="16"/>
              </w:rPr>
              <w:t>0.61–0.80</w:t>
            </w:r>
          </w:p>
        </w:tc>
        <w:tc>
          <w:tcPr>
            <w:tcW w:w="1680" w:type="dxa"/>
            <w:tcBorders>
              <w:top w:val="nil"/>
              <w:left w:val="nil"/>
              <w:bottom w:val="nil"/>
              <w:right w:val="nil"/>
            </w:tcBorders>
            <w:vAlign w:val="center"/>
          </w:tcPr>
          <w:p w14:paraId="108CB35E" w14:textId="77777777" w:rsidR="008C2DF0" w:rsidRDefault="00000000">
            <w:pPr>
              <w:jc w:val="center"/>
            </w:pPr>
            <w:r>
              <w:rPr>
                <w:sz w:val="16"/>
              </w:rPr>
              <w:t>793</w:t>
            </w:r>
          </w:p>
        </w:tc>
        <w:tc>
          <w:tcPr>
            <w:tcW w:w="1680" w:type="dxa"/>
            <w:tcBorders>
              <w:top w:val="nil"/>
              <w:left w:val="nil"/>
              <w:bottom w:val="nil"/>
              <w:right w:val="nil"/>
            </w:tcBorders>
            <w:vAlign w:val="center"/>
          </w:tcPr>
          <w:p w14:paraId="00C9CD7B" w14:textId="77777777" w:rsidR="008C2DF0" w:rsidRDefault="00000000">
            <w:pPr>
              <w:jc w:val="center"/>
            </w:pPr>
            <w:r>
              <w:rPr>
                <w:sz w:val="16"/>
              </w:rPr>
              <w:t>113</w:t>
            </w:r>
          </w:p>
        </w:tc>
        <w:tc>
          <w:tcPr>
            <w:tcW w:w="1680" w:type="dxa"/>
            <w:tcBorders>
              <w:top w:val="nil"/>
              <w:left w:val="nil"/>
              <w:bottom w:val="nil"/>
              <w:right w:val="nil"/>
            </w:tcBorders>
            <w:vAlign w:val="center"/>
          </w:tcPr>
          <w:p w14:paraId="58DCA13A" w14:textId="77777777" w:rsidR="008C2DF0" w:rsidRDefault="00000000">
            <w:pPr>
              <w:jc w:val="center"/>
            </w:pPr>
            <w:r>
              <w:rPr>
                <w:sz w:val="16"/>
              </w:rPr>
              <w:t>14.25</w:t>
            </w:r>
          </w:p>
        </w:tc>
        <w:tc>
          <w:tcPr>
            <w:tcW w:w="1680" w:type="dxa"/>
            <w:tcBorders>
              <w:top w:val="nil"/>
              <w:left w:val="nil"/>
              <w:bottom w:val="nil"/>
              <w:right w:val="nil"/>
            </w:tcBorders>
            <w:vAlign w:val="center"/>
          </w:tcPr>
          <w:p w14:paraId="23221B18" w14:textId="77777777" w:rsidR="008C2DF0" w:rsidRDefault="00000000">
            <w:pPr>
              <w:jc w:val="center"/>
            </w:pPr>
            <w:r>
              <w:rPr>
                <w:sz w:val="16"/>
              </w:rPr>
              <w:t>11.99–16.86</w:t>
            </w:r>
          </w:p>
        </w:tc>
      </w:tr>
      <w:tr w:rsidR="008C2DF0" w14:paraId="7E30013F" w14:textId="77777777">
        <w:trPr>
          <w:jc w:val="center"/>
        </w:trPr>
        <w:tc>
          <w:tcPr>
            <w:tcW w:w="1680" w:type="dxa"/>
            <w:tcBorders>
              <w:left w:val="nil"/>
              <w:bottom w:val="single" w:sz="12" w:space="0" w:color="000000"/>
              <w:right w:val="nil"/>
            </w:tcBorders>
            <w:vAlign w:val="center"/>
          </w:tcPr>
          <w:p w14:paraId="475C780A" w14:textId="77777777" w:rsidR="008C2DF0" w:rsidRDefault="00000000">
            <w:pPr>
              <w:jc w:val="center"/>
            </w:pPr>
            <w:r>
              <w:rPr>
                <w:sz w:val="16"/>
              </w:rPr>
              <w:t>eICU</w:t>
            </w:r>
          </w:p>
        </w:tc>
        <w:tc>
          <w:tcPr>
            <w:tcW w:w="1680" w:type="dxa"/>
            <w:tcBorders>
              <w:left w:val="nil"/>
              <w:bottom w:val="single" w:sz="12" w:space="0" w:color="000000"/>
              <w:right w:val="nil"/>
            </w:tcBorders>
            <w:vAlign w:val="center"/>
          </w:tcPr>
          <w:p w14:paraId="4175E87B" w14:textId="77777777" w:rsidR="008C2DF0" w:rsidRDefault="00000000">
            <w:pPr>
              <w:jc w:val="center"/>
            </w:pPr>
            <w:r>
              <w:rPr>
                <w:sz w:val="16"/>
              </w:rPr>
              <w:t>&gt;0.80</w:t>
            </w:r>
          </w:p>
        </w:tc>
        <w:tc>
          <w:tcPr>
            <w:tcW w:w="1680" w:type="dxa"/>
            <w:tcBorders>
              <w:left w:val="nil"/>
              <w:bottom w:val="single" w:sz="12" w:space="0" w:color="000000"/>
              <w:right w:val="nil"/>
            </w:tcBorders>
            <w:vAlign w:val="center"/>
          </w:tcPr>
          <w:p w14:paraId="63649025" w14:textId="77777777" w:rsidR="008C2DF0" w:rsidRDefault="00000000">
            <w:pPr>
              <w:jc w:val="center"/>
            </w:pPr>
            <w:r>
              <w:rPr>
                <w:sz w:val="16"/>
              </w:rPr>
              <w:t>328</w:t>
            </w:r>
          </w:p>
        </w:tc>
        <w:tc>
          <w:tcPr>
            <w:tcW w:w="1680" w:type="dxa"/>
            <w:tcBorders>
              <w:left w:val="nil"/>
              <w:bottom w:val="single" w:sz="12" w:space="0" w:color="000000"/>
              <w:right w:val="nil"/>
            </w:tcBorders>
            <w:vAlign w:val="center"/>
          </w:tcPr>
          <w:p w14:paraId="23FAD700" w14:textId="77777777" w:rsidR="008C2DF0" w:rsidRDefault="00000000">
            <w:pPr>
              <w:jc w:val="center"/>
            </w:pPr>
            <w:r>
              <w:rPr>
                <w:sz w:val="16"/>
              </w:rPr>
              <w:t>87</w:t>
            </w:r>
          </w:p>
        </w:tc>
        <w:tc>
          <w:tcPr>
            <w:tcW w:w="1680" w:type="dxa"/>
            <w:tcBorders>
              <w:left w:val="nil"/>
              <w:bottom w:val="single" w:sz="12" w:space="0" w:color="000000"/>
              <w:right w:val="nil"/>
            </w:tcBorders>
            <w:vAlign w:val="center"/>
          </w:tcPr>
          <w:p w14:paraId="6916E2A1" w14:textId="77777777" w:rsidR="008C2DF0" w:rsidRDefault="00000000">
            <w:pPr>
              <w:jc w:val="center"/>
            </w:pPr>
            <w:r>
              <w:rPr>
                <w:sz w:val="16"/>
              </w:rPr>
              <w:t>26.52</w:t>
            </w:r>
          </w:p>
        </w:tc>
        <w:tc>
          <w:tcPr>
            <w:tcW w:w="1680" w:type="dxa"/>
            <w:tcBorders>
              <w:left w:val="nil"/>
              <w:bottom w:val="single" w:sz="12" w:space="0" w:color="000000"/>
              <w:right w:val="nil"/>
            </w:tcBorders>
            <w:vAlign w:val="center"/>
          </w:tcPr>
          <w:p w14:paraId="2E012D34" w14:textId="77777777" w:rsidR="008C2DF0" w:rsidRDefault="00000000">
            <w:pPr>
              <w:jc w:val="center"/>
            </w:pPr>
            <w:r>
              <w:rPr>
                <w:sz w:val="16"/>
              </w:rPr>
              <w:t>22.04–31.55</w:t>
            </w:r>
          </w:p>
        </w:tc>
      </w:tr>
    </w:tbl>
    <w:p w14:paraId="12ACDA88" w14:textId="77777777" w:rsidR="008C2DF0" w:rsidRDefault="00000000">
      <w:pPr>
        <w:spacing w:after="160"/>
        <w:jc w:val="center"/>
      </w:pPr>
      <w:r>
        <w:rPr>
          <w:sz w:val="18"/>
        </w:rPr>
        <w:t>Supplementary Table S2. Group comparison tests for PPC incidence across FiO₂ groups.</w:t>
      </w:r>
    </w:p>
    <w:tbl>
      <w:tblPr>
        <w:tblW w:w="0" w:type="auto"/>
        <w:jc w:val="center"/>
        <w:tblLook w:val="04A0" w:firstRow="1" w:lastRow="0" w:firstColumn="1" w:lastColumn="0" w:noHBand="0" w:noVBand="1"/>
      </w:tblPr>
      <w:tblGrid>
        <w:gridCol w:w="1440"/>
        <w:gridCol w:w="1440"/>
        <w:gridCol w:w="1440"/>
        <w:gridCol w:w="1440"/>
        <w:gridCol w:w="1440"/>
        <w:gridCol w:w="1440"/>
        <w:gridCol w:w="1440"/>
      </w:tblGrid>
      <w:tr w:rsidR="008C2DF0" w14:paraId="00E77842" w14:textId="77777777">
        <w:trPr>
          <w:jc w:val="center"/>
        </w:trPr>
        <w:tc>
          <w:tcPr>
            <w:tcW w:w="1440" w:type="dxa"/>
            <w:tcBorders>
              <w:top w:val="single" w:sz="12" w:space="0" w:color="000000"/>
              <w:left w:val="nil"/>
              <w:bottom w:val="single" w:sz="8" w:space="0" w:color="000000"/>
              <w:right w:val="nil"/>
            </w:tcBorders>
            <w:shd w:val="clear" w:color="auto" w:fill="F2F2F2"/>
            <w:vAlign w:val="center"/>
          </w:tcPr>
          <w:p w14:paraId="0C4844A3" w14:textId="77777777" w:rsidR="008C2DF0" w:rsidRDefault="00000000">
            <w:pPr>
              <w:jc w:val="center"/>
            </w:pPr>
            <w:r>
              <w:rPr>
                <w:b/>
                <w:sz w:val="16"/>
              </w:rPr>
              <w:t>Cohort</w:t>
            </w:r>
          </w:p>
        </w:tc>
        <w:tc>
          <w:tcPr>
            <w:tcW w:w="1440" w:type="dxa"/>
            <w:tcBorders>
              <w:top w:val="single" w:sz="12" w:space="0" w:color="000000"/>
              <w:left w:val="nil"/>
              <w:bottom w:val="single" w:sz="8" w:space="0" w:color="000000"/>
              <w:right w:val="nil"/>
            </w:tcBorders>
            <w:shd w:val="clear" w:color="auto" w:fill="F2F2F2"/>
            <w:vAlign w:val="center"/>
          </w:tcPr>
          <w:p w14:paraId="4B7DE1A7" w14:textId="77777777" w:rsidR="008C2DF0" w:rsidRDefault="00000000">
            <w:pPr>
              <w:jc w:val="center"/>
            </w:pPr>
            <w:r>
              <w:rPr>
                <w:b/>
                <w:sz w:val="16"/>
              </w:rPr>
              <w:t>Total n</w:t>
            </w:r>
          </w:p>
        </w:tc>
        <w:tc>
          <w:tcPr>
            <w:tcW w:w="1440" w:type="dxa"/>
            <w:tcBorders>
              <w:top w:val="single" w:sz="12" w:space="0" w:color="000000"/>
              <w:left w:val="nil"/>
              <w:bottom w:val="single" w:sz="8" w:space="0" w:color="000000"/>
              <w:right w:val="nil"/>
            </w:tcBorders>
            <w:shd w:val="clear" w:color="auto" w:fill="F2F2F2"/>
            <w:vAlign w:val="center"/>
          </w:tcPr>
          <w:p w14:paraId="3746A59A" w14:textId="77777777" w:rsidR="008C2DF0" w:rsidRDefault="00000000">
            <w:pPr>
              <w:jc w:val="center"/>
            </w:pPr>
            <w:r>
              <w:rPr>
                <w:b/>
                <w:sz w:val="16"/>
              </w:rPr>
              <w:t>Total PPC</w:t>
            </w:r>
          </w:p>
        </w:tc>
        <w:tc>
          <w:tcPr>
            <w:tcW w:w="1440" w:type="dxa"/>
            <w:tcBorders>
              <w:top w:val="single" w:sz="12" w:space="0" w:color="000000"/>
              <w:left w:val="nil"/>
              <w:bottom w:val="single" w:sz="8" w:space="0" w:color="000000"/>
              <w:right w:val="nil"/>
            </w:tcBorders>
            <w:shd w:val="clear" w:color="auto" w:fill="F2F2F2"/>
            <w:vAlign w:val="center"/>
          </w:tcPr>
          <w:p w14:paraId="2C4BC7EF" w14:textId="77777777" w:rsidR="008C2DF0" w:rsidRDefault="00000000">
            <w:pPr>
              <w:jc w:val="center"/>
            </w:pPr>
            <w:r>
              <w:rPr>
                <w:b/>
                <w:sz w:val="16"/>
              </w:rPr>
              <w:t>χ² (df)</w:t>
            </w:r>
          </w:p>
        </w:tc>
        <w:tc>
          <w:tcPr>
            <w:tcW w:w="1440" w:type="dxa"/>
            <w:tcBorders>
              <w:top w:val="single" w:sz="12" w:space="0" w:color="000000"/>
              <w:left w:val="nil"/>
              <w:bottom w:val="single" w:sz="8" w:space="0" w:color="000000"/>
              <w:right w:val="nil"/>
            </w:tcBorders>
            <w:shd w:val="clear" w:color="auto" w:fill="F2F2F2"/>
            <w:vAlign w:val="center"/>
          </w:tcPr>
          <w:p w14:paraId="7241DE22" w14:textId="376708C4" w:rsidR="008C2DF0" w:rsidRDefault="00000000">
            <w:pPr>
              <w:jc w:val="center"/>
            </w:pPr>
            <w:proofErr w:type="gramStart"/>
            <w:r w:rsidRPr="000973AD">
              <w:rPr>
                <w:b/>
                <w:i/>
                <w:iCs/>
                <w:sz w:val="16"/>
              </w:rPr>
              <w:t>P</w:t>
            </w:r>
            <w:r>
              <w:rPr>
                <w:b/>
                <w:sz w:val="16"/>
              </w:rPr>
              <w:t xml:space="preserve">  (</w:t>
            </w:r>
            <w:proofErr w:type="gramEnd"/>
            <w:r>
              <w:rPr>
                <w:b/>
                <w:sz w:val="16"/>
              </w:rPr>
              <w:t>χ²)</w:t>
            </w:r>
          </w:p>
        </w:tc>
        <w:tc>
          <w:tcPr>
            <w:tcW w:w="1440" w:type="dxa"/>
            <w:tcBorders>
              <w:top w:val="single" w:sz="12" w:space="0" w:color="000000"/>
              <w:left w:val="nil"/>
              <w:bottom w:val="single" w:sz="8" w:space="0" w:color="000000"/>
              <w:right w:val="nil"/>
            </w:tcBorders>
            <w:shd w:val="clear" w:color="auto" w:fill="F2F2F2"/>
            <w:vAlign w:val="center"/>
          </w:tcPr>
          <w:p w14:paraId="63F3B509" w14:textId="77777777" w:rsidR="008C2DF0" w:rsidRDefault="00000000">
            <w:pPr>
              <w:jc w:val="center"/>
            </w:pPr>
            <w:r>
              <w:rPr>
                <w:b/>
                <w:sz w:val="16"/>
              </w:rPr>
              <w:t>Trend Z</w:t>
            </w:r>
          </w:p>
        </w:tc>
        <w:tc>
          <w:tcPr>
            <w:tcW w:w="1440" w:type="dxa"/>
            <w:tcBorders>
              <w:top w:val="single" w:sz="12" w:space="0" w:color="000000"/>
              <w:left w:val="nil"/>
              <w:bottom w:val="single" w:sz="8" w:space="0" w:color="000000"/>
              <w:right w:val="nil"/>
            </w:tcBorders>
            <w:shd w:val="clear" w:color="auto" w:fill="F2F2F2"/>
            <w:vAlign w:val="center"/>
          </w:tcPr>
          <w:p w14:paraId="17750FAF" w14:textId="1F6A0465" w:rsidR="008C2DF0" w:rsidRPr="000973AD" w:rsidRDefault="00000000">
            <w:pPr>
              <w:jc w:val="center"/>
              <w:rPr>
                <w:rFonts w:eastAsia="宋体" w:hint="eastAsia"/>
                <w:lang w:eastAsia="zh-CN"/>
              </w:rPr>
            </w:pPr>
            <w:r w:rsidRPr="002C444A">
              <w:rPr>
                <w:b/>
                <w:i/>
                <w:iCs/>
                <w:sz w:val="16"/>
              </w:rPr>
              <w:t>P</w:t>
            </w:r>
            <w:r>
              <w:rPr>
                <w:b/>
                <w:sz w:val="16"/>
              </w:rPr>
              <w:t xml:space="preserve"> </w:t>
            </w:r>
            <w:r w:rsidR="000973AD">
              <w:rPr>
                <w:rFonts w:eastAsia="宋体" w:hint="eastAsia"/>
                <w:b/>
                <w:sz w:val="16"/>
                <w:lang w:eastAsia="zh-CN"/>
              </w:rPr>
              <w:t>(trend)</w:t>
            </w:r>
          </w:p>
        </w:tc>
      </w:tr>
      <w:tr w:rsidR="008C2DF0" w14:paraId="3274F1DB" w14:textId="77777777">
        <w:trPr>
          <w:jc w:val="center"/>
        </w:trPr>
        <w:tc>
          <w:tcPr>
            <w:tcW w:w="1440" w:type="dxa"/>
            <w:tcBorders>
              <w:top w:val="nil"/>
              <w:left w:val="nil"/>
              <w:bottom w:val="nil"/>
              <w:right w:val="nil"/>
            </w:tcBorders>
            <w:vAlign w:val="center"/>
          </w:tcPr>
          <w:p w14:paraId="4AFD1A9F" w14:textId="77777777" w:rsidR="008C2DF0" w:rsidRDefault="00000000">
            <w:pPr>
              <w:jc w:val="center"/>
            </w:pPr>
            <w:r>
              <w:rPr>
                <w:sz w:val="16"/>
              </w:rPr>
              <w:t>MIMIC</w:t>
            </w:r>
          </w:p>
        </w:tc>
        <w:tc>
          <w:tcPr>
            <w:tcW w:w="1440" w:type="dxa"/>
            <w:tcBorders>
              <w:top w:val="nil"/>
              <w:left w:val="nil"/>
              <w:bottom w:val="nil"/>
              <w:right w:val="nil"/>
            </w:tcBorders>
            <w:vAlign w:val="center"/>
          </w:tcPr>
          <w:p w14:paraId="6AF32AC4" w14:textId="77777777" w:rsidR="008C2DF0" w:rsidRDefault="00000000">
            <w:pPr>
              <w:jc w:val="center"/>
            </w:pPr>
            <w:r>
              <w:rPr>
                <w:sz w:val="16"/>
              </w:rPr>
              <w:t>5457</w:t>
            </w:r>
          </w:p>
        </w:tc>
        <w:tc>
          <w:tcPr>
            <w:tcW w:w="1440" w:type="dxa"/>
            <w:tcBorders>
              <w:top w:val="nil"/>
              <w:left w:val="nil"/>
              <w:bottom w:val="nil"/>
              <w:right w:val="nil"/>
            </w:tcBorders>
            <w:vAlign w:val="center"/>
          </w:tcPr>
          <w:p w14:paraId="0DBC80D1" w14:textId="77777777" w:rsidR="008C2DF0" w:rsidRDefault="00000000">
            <w:pPr>
              <w:jc w:val="center"/>
            </w:pPr>
            <w:r>
              <w:rPr>
                <w:sz w:val="16"/>
              </w:rPr>
              <w:t>513</w:t>
            </w:r>
          </w:p>
        </w:tc>
        <w:tc>
          <w:tcPr>
            <w:tcW w:w="1440" w:type="dxa"/>
            <w:tcBorders>
              <w:top w:val="nil"/>
              <w:left w:val="nil"/>
              <w:bottom w:val="nil"/>
              <w:right w:val="nil"/>
            </w:tcBorders>
            <w:vAlign w:val="center"/>
          </w:tcPr>
          <w:p w14:paraId="13A67CB6" w14:textId="77777777" w:rsidR="008C2DF0" w:rsidRDefault="00000000">
            <w:pPr>
              <w:jc w:val="center"/>
            </w:pPr>
            <w:r>
              <w:rPr>
                <w:sz w:val="16"/>
              </w:rPr>
              <w:t>66.08 (2)</w:t>
            </w:r>
          </w:p>
        </w:tc>
        <w:tc>
          <w:tcPr>
            <w:tcW w:w="1440" w:type="dxa"/>
            <w:tcBorders>
              <w:top w:val="nil"/>
              <w:left w:val="nil"/>
              <w:bottom w:val="nil"/>
              <w:right w:val="nil"/>
            </w:tcBorders>
            <w:vAlign w:val="center"/>
          </w:tcPr>
          <w:p w14:paraId="750B2117" w14:textId="77777777" w:rsidR="008C2DF0" w:rsidRDefault="00000000">
            <w:pPr>
              <w:jc w:val="center"/>
            </w:pPr>
            <w:r>
              <w:rPr>
                <w:sz w:val="16"/>
              </w:rPr>
              <w:t>&lt;0.001</w:t>
            </w:r>
          </w:p>
        </w:tc>
        <w:tc>
          <w:tcPr>
            <w:tcW w:w="1440" w:type="dxa"/>
            <w:tcBorders>
              <w:top w:val="nil"/>
              <w:left w:val="nil"/>
              <w:bottom w:val="nil"/>
              <w:right w:val="nil"/>
            </w:tcBorders>
            <w:vAlign w:val="center"/>
          </w:tcPr>
          <w:p w14:paraId="47015A6E" w14:textId="77777777" w:rsidR="008C2DF0" w:rsidRDefault="00000000">
            <w:pPr>
              <w:jc w:val="center"/>
            </w:pPr>
            <w:r>
              <w:rPr>
                <w:sz w:val="16"/>
              </w:rPr>
              <w:t>7.77</w:t>
            </w:r>
          </w:p>
        </w:tc>
        <w:tc>
          <w:tcPr>
            <w:tcW w:w="1440" w:type="dxa"/>
            <w:tcBorders>
              <w:top w:val="nil"/>
              <w:left w:val="nil"/>
              <w:bottom w:val="nil"/>
              <w:right w:val="nil"/>
            </w:tcBorders>
            <w:vAlign w:val="center"/>
          </w:tcPr>
          <w:p w14:paraId="19F6F72B" w14:textId="77777777" w:rsidR="008C2DF0" w:rsidRDefault="00000000">
            <w:pPr>
              <w:jc w:val="center"/>
            </w:pPr>
            <w:r>
              <w:rPr>
                <w:sz w:val="16"/>
              </w:rPr>
              <w:t>&lt;0.001</w:t>
            </w:r>
          </w:p>
        </w:tc>
      </w:tr>
      <w:tr w:rsidR="008C2DF0" w14:paraId="44528A3B" w14:textId="77777777">
        <w:trPr>
          <w:jc w:val="center"/>
        </w:trPr>
        <w:tc>
          <w:tcPr>
            <w:tcW w:w="1440" w:type="dxa"/>
            <w:tcBorders>
              <w:left w:val="nil"/>
              <w:bottom w:val="single" w:sz="12" w:space="0" w:color="000000"/>
              <w:right w:val="nil"/>
            </w:tcBorders>
            <w:vAlign w:val="center"/>
          </w:tcPr>
          <w:p w14:paraId="4B6F321A" w14:textId="77777777" w:rsidR="008C2DF0" w:rsidRDefault="00000000">
            <w:pPr>
              <w:jc w:val="center"/>
            </w:pPr>
            <w:r>
              <w:rPr>
                <w:sz w:val="16"/>
              </w:rPr>
              <w:t>eICU</w:t>
            </w:r>
          </w:p>
        </w:tc>
        <w:tc>
          <w:tcPr>
            <w:tcW w:w="1440" w:type="dxa"/>
            <w:tcBorders>
              <w:left w:val="nil"/>
              <w:bottom w:val="single" w:sz="12" w:space="0" w:color="000000"/>
              <w:right w:val="nil"/>
            </w:tcBorders>
            <w:vAlign w:val="center"/>
          </w:tcPr>
          <w:p w14:paraId="03E1FD98" w14:textId="77777777" w:rsidR="008C2DF0" w:rsidRDefault="00000000">
            <w:pPr>
              <w:jc w:val="center"/>
            </w:pPr>
            <w:r>
              <w:rPr>
                <w:sz w:val="16"/>
              </w:rPr>
              <w:t>4521</w:t>
            </w:r>
          </w:p>
        </w:tc>
        <w:tc>
          <w:tcPr>
            <w:tcW w:w="1440" w:type="dxa"/>
            <w:tcBorders>
              <w:left w:val="nil"/>
              <w:bottom w:val="single" w:sz="12" w:space="0" w:color="000000"/>
              <w:right w:val="nil"/>
            </w:tcBorders>
            <w:vAlign w:val="center"/>
          </w:tcPr>
          <w:p w14:paraId="0FCA6426" w14:textId="77777777" w:rsidR="008C2DF0" w:rsidRDefault="00000000">
            <w:pPr>
              <w:jc w:val="center"/>
            </w:pPr>
            <w:r>
              <w:rPr>
                <w:sz w:val="16"/>
              </w:rPr>
              <w:t>520</w:t>
            </w:r>
          </w:p>
        </w:tc>
        <w:tc>
          <w:tcPr>
            <w:tcW w:w="1440" w:type="dxa"/>
            <w:tcBorders>
              <w:left w:val="nil"/>
              <w:bottom w:val="single" w:sz="12" w:space="0" w:color="000000"/>
              <w:right w:val="nil"/>
            </w:tcBorders>
            <w:vAlign w:val="center"/>
          </w:tcPr>
          <w:p w14:paraId="6270B48F" w14:textId="77777777" w:rsidR="008C2DF0" w:rsidRDefault="00000000">
            <w:pPr>
              <w:jc w:val="center"/>
            </w:pPr>
            <w:r>
              <w:rPr>
                <w:sz w:val="16"/>
              </w:rPr>
              <w:t>93.19 (2)</w:t>
            </w:r>
          </w:p>
        </w:tc>
        <w:tc>
          <w:tcPr>
            <w:tcW w:w="1440" w:type="dxa"/>
            <w:tcBorders>
              <w:left w:val="nil"/>
              <w:bottom w:val="single" w:sz="12" w:space="0" w:color="000000"/>
              <w:right w:val="nil"/>
            </w:tcBorders>
            <w:vAlign w:val="center"/>
          </w:tcPr>
          <w:p w14:paraId="18CBB8FA" w14:textId="77777777" w:rsidR="008C2DF0" w:rsidRDefault="00000000">
            <w:pPr>
              <w:jc w:val="center"/>
            </w:pPr>
            <w:r>
              <w:rPr>
                <w:sz w:val="16"/>
              </w:rPr>
              <w:t>&lt;0.001</w:t>
            </w:r>
          </w:p>
        </w:tc>
        <w:tc>
          <w:tcPr>
            <w:tcW w:w="1440" w:type="dxa"/>
            <w:tcBorders>
              <w:left w:val="nil"/>
              <w:bottom w:val="single" w:sz="12" w:space="0" w:color="000000"/>
              <w:right w:val="nil"/>
            </w:tcBorders>
            <w:vAlign w:val="center"/>
          </w:tcPr>
          <w:p w14:paraId="5A841F4B" w14:textId="77777777" w:rsidR="008C2DF0" w:rsidRDefault="00000000">
            <w:pPr>
              <w:jc w:val="center"/>
            </w:pPr>
            <w:r>
              <w:rPr>
                <w:sz w:val="16"/>
              </w:rPr>
              <w:t>9.31</w:t>
            </w:r>
          </w:p>
        </w:tc>
        <w:tc>
          <w:tcPr>
            <w:tcW w:w="1440" w:type="dxa"/>
            <w:tcBorders>
              <w:left w:val="nil"/>
              <w:bottom w:val="single" w:sz="12" w:space="0" w:color="000000"/>
              <w:right w:val="nil"/>
            </w:tcBorders>
            <w:vAlign w:val="center"/>
          </w:tcPr>
          <w:p w14:paraId="19B15D3C" w14:textId="77777777" w:rsidR="008C2DF0" w:rsidRDefault="00000000">
            <w:pPr>
              <w:jc w:val="center"/>
            </w:pPr>
            <w:r>
              <w:rPr>
                <w:sz w:val="16"/>
              </w:rPr>
              <w:t>&lt;0.001</w:t>
            </w:r>
          </w:p>
        </w:tc>
      </w:tr>
    </w:tbl>
    <w:p w14:paraId="2D8DE58E" w14:textId="77777777" w:rsidR="008C2DF0" w:rsidRDefault="00000000">
      <w:pPr>
        <w:spacing w:after="120"/>
      </w:pPr>
      <w:r>
        <w:rPr>
          <w:sz w:val="16"/>
        </w:rPr>
        <w:t>Note: PPC incidence is presented as n and percentage with Wilson 95% confidence intervals. Between-group comparisons were performed using the chi-square test. Trends across ordered FiO₂ groups were assessed using the Cochran-Armitage trend test.</w:t>
      </w:r>
    </w:p>
    <w:p w14:paraId="37AC568C" w14:textId="77777777" w:rsidR="008C2DF0" w:rsidRDefault="00000000">
      <w:pPr>
        <w:pStyle w:val="1"/>
        <w:spacing w:before="200" w:after="80"/>
      </w:pPr>
      <w:r>
        <w:t>Propensity score analysis of MIMIC-IV</w:t>
      </w:r>
    </w:p>
    <w:p w14:paraId="69810A28" w14:textId="77777777" w:rsidR="008C2DF0" w:rsidRDefault="00000000">
      <w:pPr>
        <w:spacing w:after="120"/>
      </w:pPr>
      <w:r>
        <w:t>The MIMIC-IV cohort included 5,457 patients: 817 in the FiO₂ ≤0.60 group, 3,223 in the FiO₂ 0.61–0.80 group, and 1,417 in the FiO₂ &gt;0.80 group. Main multinomial overlap weighting achieved excellent balance, reducing the number of covariates with absolute SMD &gt;0.10 from 7 before weighting to 0 after weighting. The maximum SMD decreased from 0.427 to 0.021. For the binary IPTW sensitivity analysis, the number of imbalanced covariates also decreased from 7 to 0, and the maximum SMD decreased from 0.427 to 0.030.</w:t>
      </w:r>
    </w:p>
    <w:p w14:paraId="166F7D72" w14:textId="77777777" w:rsidR="008C2DF0" w:rsidRDefault="00000000">
      <w:pPr>
        <w:spacing w:after="40"/>
        <w:jc w:val="center"/>
      </w:pPr>
      <w:r>
        <w:rPr>
          <w:noProof/>
        </w:rPr>
        <w:lastRenderedPageBreak/>
        <w:drawing>
          <wp:inline distT="0" distB="0" distL="0" distR="0" wp14:anchorId="699DA791" wp14:editId="60326534">
            <wp:extent cx="5669280" cy="3321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669280" cy="3321077"/>
                    </a:xfrm>
                    <a:prstGeom prst="rect">
                      <a:avLst/>
                    </a:prstGeom>
                  </pic:spPr>
                </pic:pic>
              </a:graphicData>
            </a:graphic>
          </wp:inline>
        </w:drawing>
      </w:r>
    </w:p>
    <w:p w14:paraId="4E2C3AE1" w14:textId="77777777" w:rsidR="008C2DF0" w:rsidRDefault="00000000">
      <w:pPr>
        <w:spacing w:after="160"/>
        <w:jc w:val="center"/>
        <w:rPr>
          <w:rFonts w:eastAsia="宋体"/>
          <w:sz w:val="18"/>
          <w:lang w:eastAsia="zh-CN"/>
        </w:rPr>
      </w:pPr>
      <w:r>
        <w:rPr>
          <w:sz w:val="18"/>
        </w:rPr>
        <w:t>Supplementary Figure S1. Love plot showing covariate balance before and after multinomial overlap weighting.</w:t>
      </w:r>
    </w:p>
    <w:p w14:paraId="1FF25895" w14:textId="77777777" w:rsidR="00D26F80" w:rsidRPr="00D26F80" w:rsidRDefault="00D26F80">
      <w:pPr>
        <w:spacing w:after="160"/>
        <w:jc w:val="center"/>
        <w:rPr>
          <w:rFonts w:eastAsia="宋体"/>
          <w:lang w:eastAsia="zh-CN"/>
        </w:rPr>
      </w:pPr>
    </w:p>
    <w:p w14:paraId="11DBB9FC" w14:textId="77777777" w:rsidR="008C2DF0" w:rsidRDefault="00000000">
      <w:pPr>
        <w:spacing w:after="160"/>
        <w:jc w:val="center"/>
      </w:pPr>
      <w:r>
        <w:rPr>
          <w:sz w:val="18"/>
        </w:rPr>
        <w:t>Supplementary Table S3. Overlap-weighted incidence of PPC composite.</w:t>
      </w:r>
    </w:p>
    <w:tbl>
      <w:tblPr>
        <w:tblW w:w="0" w:type="auto"/>
        <w:jc w:val="center"/>
        <w:tblLook w:val="04A0" w:firstRow="1" w:lastRow="0" w:firstColumn="1" w:lastColumn="0" w:noHBand="0" w:noVBand="1"/>
      </w:tblPr>
      <w:tblGrid>
        <w:gridCol w:w="3360"/>
        <w:gridCol w:w="3360"/>
        <w:gridCol w:w="3360"/>
      </w:tblGrid>
      <w:tr w:rsidR="008C2DF0" w14:paraId="6DD0F1DA" w14:textId="77777777">
        <w:trPr>
          <w:jc w:val="center"/>
        </w:trPr>
        <w:tc>
          <w:tcPr>
            <w:tcW w:w="3360" w:type="dxa"/>
            <w:tcBorders>
              <w:top w:val="single" w:sz="12" w:space="0" w:color="000000"/>
              <w:left w:val="nil"/>
              <w:bottom w:val="single" w:sz="8" w:space="0" w:color="000000"/>
              <w:right w:val="nil"/>
            </w:tcBorders>
            <w:shd w:val="clear" w:color="auto" w:fill="F2F2F2"/>
            <w:vAlign w:val="center"/>
          </w:tcPr>
          <w:p w14:paraId="357AAFC5" w14:textId="77777777" w:rsidR="008C2DF0" w:rsidRDefault="00000000">
            <w:pPr>
              <w:jc w:val="center"/>
            </w:pPr>
            <w:r>
              <w:rPr>
                <w:b/>
                <w:sz w:val="16"/>
              </w:rPr>
              <w:t>FiO₂ group</w:t>
            </w:r>
          </w:p>
        </w:tc>
        <w:tc>
          <w:tcPr>
            <w:tcW w:w="3360" w:type="dxa"/>
            <w:tcBorders>
              <w:top w:val="single" w:sz="12" w:space="0" w:color="000000"/>
              <w:left w:val="nil"/>
              <w:bottom w:val="single" w:sz="8" w:space="0" w:color="000000"/>
              <w:right w:val="nil"/>
            </w:tcBorders>
            <w:shd w:val="clear" w:color="auto" w:fill="F2F2F2"/>
            <w:vAlign w:val="center"/>
          </w:tcPr>
          <w:p w14:paraId="3EB5ED63" w14:textId="77777777" w:rsidR="008C2DF0" w:rsidRDefault="00000000">
            <w:pPr>
              <w:jc w:val="center"/>
            </w:pPr>
            <w:r>
              <w:rPr>
                <w:b/>
                <w:sz w:val="16"/>
              </w:rPr>
              <w:t>Weighted incidence (%)</w:t>
            </w:r>
          </w:p>
        </w:tc>
        <w:tc>
          <w:tcPr>
            <w:tcW w:w="3360" w:type="dxa"/>
            <w:tcBorders>
              <w:top w:val="single" w:sz="12" w:space="0" w:color="000000"/>
              <w:left w:val="nil"/>
              <w:bottom w:val="single" w:sz="8" w:space="0" w:color="000000"/>
              <w:right w:val="nil"/>
            </w:tcBorders>
            <w:shd w:val="clear" w:color="auto" w:fill="F2F2F2"/>
            <w:vAlign w:val="center"/>
          </w:tcPr>
          <w:p w14:paraId="6460BA1E" w14:textId="77777777" w:rsidR="008C2DF0" w:rsidRDefault="00000000">
            <w:pPr>
              <w:jc w:val="center"/>
            </w:pPr>
            <w:r>
              <w:rPr>
                <w:b/>
                <w:sz w:val="16"/>
              </w:rPr>
              <w:t>95% CI</w:t>
            </w:r>
          </w:p>
        </w:tc>
      </w:tr>
      <w:tr w:rsidR="008C2DF0" w14:paraId="286C53F2" w14:textId="77777777">
        <w:trPr>
          <w:jc w:val="center"/>
        </w:trPr>
        <w:tc>
          <w:tcPr>
            <w:tcW w:w="3360" w:type="dxa"/>
            <w:tcBorders>
              <w:top w:val="nil"/>
              <w:left w:val="nil"/>
              <w:bottom w:val="nil"/>
              <w:right w:val="nil"/>
            </w:tcBorders>
            <w:vAlign w:val="center"/>
          </w:tcPr>
          <w:p w14:paraId="03DB3A0D" w14:textId="77777777" w:rsidR="008C2DF0" w:rsidRDefault="00000000">
            <w:pPr>
              <w:jc w:val="center"/>
            </w:pPr>
            <w:r>
              <w:rPr>
                <w:sz w:val="16"/>
              </w:rPr>
              <w:t>≤0.60</w:t>
            </w:r>
          </w:p>
        </w:tc>
        <w:tc>
          <w:tcPr>
            <w:tcW w:w="3360" w:type="dxa"/>
            <w:tcBorders>
              <w:top w:val="nil"/>
              <w:left w:val="nil"/>
              <w:bottom w:val="nil"/>
              <w:right w:val="nil"/>
            </w:tcBorders>
            <w:vAlign w:val="center"/>
          </w:tcPr>
          <w:p w14:paraId="0C4EAFF6" w14:textId="77777777" w:rsidR="008C2DF0" w:rsidRDefault="00000000">
            <w:pPr>
              <w:jc w:val="center"/>
            </w:pPr>
            <w:r>
              <w:rPr>
                <w:sz w:val="16"/>
              </w:rPr>
              <w:t>5.52</w:t>
            </w:r>
          </w:p>
        </w:tc>
        <w:tc>
          <w:tcPr>
            <w:tcW w:w="3360" w:type="dxa"/>
            <w:tcBorders>
              <w:top w:val="nil"/>
              <w:left w:val="nil"/>
              <w:bottom w:val="nil"/>
              <w:right w:val="nil"/>
            </w:tcBorders>
            <w:vAlign w:val="center"/>
          </w:tcPr>
          <w:p w14:paraId="41C11C6D" w14:textId="77777777" w:rsidR="008C2DF0" w:rsidRDefault="00000000">
            <w:pPr>
              <w:jc w:val="center"/>
            </w:pPr>
            <w:r>
              <w:rPr>
                <w:sz w:val="16"/>
              </w:rPr>
              <w:t>4.47-6.57</w:t>
            </w:r>
          </w:p>
        </w:tc>
      </w:tr>
      <w:tr w:rsidR="008C2DF0" w14:paraId="48C0E43C" w14:textId="77777777">
        <w:trPr>
          <w:jc w:val="center"/>
        </w:trPr>
        <w:tc>
          <w:tcPr>
            <w:tcW w:w="3360" w:type="dxa"/>
            <w:tcBorders>
              <w:top w:val="nil"/>
              <w:left w:val="nil"/>
              <w:bottom w:val="nil"/>
              <w:right w:val="nil"/>
            </w:tcBorders>
            <w:vAlign w:val="center"/>
          </w:tcPr>
          <w:p w14:paraId="5EDD364A" w14:textId="77777777" w:rsidR="008C2DF0" w:rsidRDefault="00000000">
            <w:pPr>
              <w:jc w:val="center"/>
            </w:pPr>
            <w:r>
              <w:rPr>
                <w:sz w:val="16"/>
              </w:rPr>
              <w:t>0.61-0.80</w:t>
            </w:r>
          </w:p>
        </w:tc>
        <w:tc>
          <w:tcPr>
            <w:tcW w:w="3360" w:type="dxa"/>
            <w:tcBorders>
              <w:top w:val="nil"/>
              <w:left w:val="nil"/>
              <w:bottom w:val="nil"/>
              <w:right w:val="nil"/>
            </w:tcBorders>
            <w:vAlign w:val="center"/>
          </w:tcPr>
          <w:p w14:paraId="6778AABE" w14:textId="77777777" w:rsidR="008C2DF0" w:rsidRDefault="00000000">
            <w:pPr>
              <w:jc w:val="center"/>
            </w:pPr>
            <w:r>
              <w:rPr>
                <w:sz w:val="16"/>
              </w:rPr>
              <w:t>8.27</w:t>
            </w:r>
          </w:p>
        </w:tc>
        <w:tc>
          <w:tcPr>
            <w:tcW w:w="3360" w:type="dxa"/>
            <w:tcBorders>
              <w:top w:val="nil"/>
              <w:left w:val="nil"/>
              <w:bottom w:val="nil"/>
              <w:right w:val="nil"/>
            </w:tcBorders>
            <w:vAlign w:val="center"/>
          </w:tcPr>
          <w:p w14:paraId="1B3B3083" w14:textId="77777777" w:rsidR="008C2DF0" w:rsidRDefault="00000000">
            <w:pPr>
              <w:jc w:val="center"/>
            </w:pPr>
            <w:r>
              <w:rPr>
                <w:sz w:val="16"/>
              </w:rPr>
              <w:t>7.00-9.53</w:t>
            </w:r>
          </w:p>
        </w:tc>
      </w:tr>
      <w:tr w:rsidR="008C2DF0" w14:paraId="1CFD0215" w14:textId="77777777">
        <w:trPr>
          <w:jc w:val="center"/>
        </w:trPr>
        <w:tc>
          <w:tcPr>
            <w:tcW w:w="3360" w:type="dxa"/>
            <w:tcBorders>
              <w:left w:val="nil"/>
              <w:bottom w:val="single" w:sz="12" w:space="0" w:color="000000"/>
              <w:right w:val="nil"/>
            </w:tcBorders>
            <w:vAlign w:val="center"/>
          </w:tcPr>
          <w:p w14:paraId="2B00B90D" w14:textId="77777777" w:rsidR="008C2DF0" w:rsidRDefault="00000000">
            <w:pPr>
              <w:jc w:val="center"/>
            </w:pPr>
            <w:r>
              <w:rPr>
                <w:sz w:val="16"/>
              </w:rPr>
              <w:t>&gt;0.80</w:t>
            </w:r>
          </w:p>
        </w:tc>
        <w:tc>
          <w:tcPr>
            <w:tcW w:w="3360" w:type="dxa"/>
            <w:tcBorders>
              <w:left w:val="nil"/>
              <w:bottom w:val="single" w:sz="12" w:space="0" w:color="000000"/>
              <w:right w:val="nil"/>
            </w:tcBorders>
            <w:vAlign w:val="center"/>
          </w:tcPr>
          <w:p w14:paraId="55C7E6BD" w14:textId="77777777" w:rsidR="008C2DF0" w:rsidRDefault="00000000">
            <w:pPr>
              <w:jc w:val="center"/>
            </w:pPr>
            <w:r>
              <w:rPr>
                <w:sz w:val="16"/>
              </w:rPr>
              <w:t>12.66</w:t>
            </w:r>
          </w:p>
        </w:tc>
        <w:tc>
          <w:tcPr>
            <w:tcW w:w="3360" w:type="dxa"/>
            <w:tcBorders>
              <w:left w:val="nil"/>
              <w:bottom w:val="single" w:sz="12" w:space="0" w:color="000000"/>
              <w:right w:val="nil"/>
            </w:tcBorders>
            <w:vAlign w:val="center"/>
          </w:tcPr>
          <w:p w14:paraId="70EBB148" w14:textId="77777777" w:rsidR="008C2DF0" w:rsidRDefault="00000000">
            <w:pPr>
              <w:jc w:val="center"/>
            </w:pPr>
            <w:r>
              <w:rPr>
                <w:sz w:val="16"/>
              </w:rPr>
              <w:t>11.13-14.18</w:t>
            </w:r>
          </w:p>
        </w:tc>
      </w:tr>
    </w:tbl>
    <w:p w14:paraId="31459AE6" w14:textId="77777777" w:rsidR="008C2DF0" w:rsidRDefault="00000000">
      <w:pPr>
        <w:spacing w:after="40"/>
        <w:jc w:val="center"/>
      </w:pPr>
      <w:r>
        <w:rPr>
          <w:noProof/>
        </w:rPr>
        <w:lastRenderedPageBreak/>
        <w:drawing>
          <wp:inline distT="0" distB="0" distL="0" distR="0" wp14:anchorId="08615B94" wp14:editId="1A02EE85">
            <wp:extent cx="5120640" cy="3423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5120640" cy="3423535"/>
                    </a:xfrm>
                    <a:prstGeom prst="rect">
                      <a:avLst/>
                    </a:prstGeom>
                  </pic:spPr>
                </pic:pic>
              </a:graphicData>
            </a:graphic>
          </wp:inline>
        </w:drawing>
      </w:r>
    </w:p>
    <w:p w14:paraId="56543708" w14:textId="77777777" w:rsidR="008C2DF0" w:rsidRDefault="00000000">
      <w:pPr>
        <w:spacing w:after="160"/>
        <w:jc w:val="center"/>
      </w:pPr>
      <w:r>
        <w:rPr>
          <w:sz w:val="18"/>
        </w:rPr>
        <w:t>Supplementary Figure S2. Overlap-weighted incidence of PPC composite according to FiO₂ group.</w:t>
      </w:r>
    </w:p>
    <w:p w14:paraId="77D000B3" w14:textId="77777777" w:rsidR="008C2DF0" w:rsidRDefault="00000000">
      <w:pPr>
        <w:pStyle w:val="1"/>
        <w:spacing w:before="200" w:after="80"/>
      </w:pPr>
      <w:r>
        <w:t>Overlap-weighted outcome analysis</w:t>
      </w:r>
    </w:p>
    <w:p w14:paraId="01B7C838" w14:textId="77777777" w:rsidR="008C2DF0" w:rsidRDefault="00000000">
      <w:pPr>
        <w:spacing w:after="120"/>
      </w:pPr>
      <w:r>
        <w:t>In the multinomial overlap-weighted analysis, compared with FiO₂ ≤0.60, FiO₂ 0.61–0.80 was associated with higher odds of PPC composite and prolonged mechanical ventilation, whereas FiO₂ &gt;0.80 was associated with higher odds of PPC composite, prolonged mechanical ventilation, reintubation, and pneumonia. The association between the highest and middle FiO₂ groups also supported a graded risk pattern.</w:t>
      </w:r>
    </w:p>
    <w:p w14:paraId="0288C31F" w14:textId="77777777" w:rsidR="008C2DF0" w:rsidRDefault="00000000">
      <w:pPr>
        <w:spacing w:after="160"/>
        <w:jc w:val="center"/>
      </w:pPr>
      <w:r>
        <w:rPr>
          <w:sz w:val="18"/>
        </w:rPr>
        <w:t>Supplementary Table S4. Main overlap-weighted logistic regression results.</w:t>
      </w:r>
    </w:p>
    <w:tbl>
      <w:tblPr>
        <w:tblW w:w="0" w:type="auto"/>
        <w:jc w:val="center"/>
        <w:tblLook w:val="04A0" w:firstRow="1" w:lastRow="0" w:firstColumn="1" w:lastColumn="0" w:noHBand="0" w:noVBand="1"/>
      </w:tblPr>
      <w:tblGrid>
        <w:gridCol w:w="2520"/>
        <w:gridCol w:w="2520"/>
        <w:gridCol w:w="2520"/>
        <w:gridCol w:w="2520"/>
      </w:tblGrid>
      <w:tr w:rsidR="008C2DF0" w14:paraId="3EC8578E" w14:textId="77777777">
        <w:trPr>
          <w:jc w:val="center"/>
        </w:trPr>
        <w:tc>
          <w:tcPr>
            <w:tcW w:w="2520" w:type="dxa"/>
            <w:tcBorders>
              <w:top w:val="single" w:sz="12" w:space="0" w:color="000000"/>
              <w:left w:val="nil"/>
              <w:bottom w:val="single" w:sz="8" w:space="0" w:color="000000"/>
              <w:right w:val="nil"/>
            </w:tcBorders>
            <w:shd w:val="clear" w:color="auto" w:fill="F2F2F2"/>
            <w:vAlign w:val="center"/>
          </w:tcPr>
          <w:p w14:paraId="53B22746" w14:textId="77777777" w:rsidR="008C2DF0" w:rsidRDefault="00000000">
            <w:pPr>
              <w:jc w:val="center"/>
            </w:pPr>
            <w:r>
              <w:rPr>
                <w:b/>
                <w:sz w:val="16"/>
              </w:rPr>
              <w:t>Outcome</w:t>
            </w:r>
          </w:p>
        </w:tc>
        <w:tc>
          <w:tcPr>
            <w:tcW w:w="2520" w:type="dxa"/>
            <w:tcBorders>
              <w:top w:val="single" w:sz="12" w:space="0" w:color="000000"/>
              <w:left w:val="nil"/>
              <w:bottom w:val="single" w:sz="8" w:space="0" w:color="000000"/>
              <w:right w:val="nil"/>
            </w:tcBorders>
            <w:shd w:val="clear" w:color="auto" w:fill="F2F2F2"/>
            <w:vAlign w:val="center"/>
          </w:tcPr>
          <w:p w14:paraId="74997CF1" w14:textId="77777777" w:rsidR="008C2DF0" w:rsidRDefault="00000000">
            <w:pPr>
              <w:jc w:val="center"/>
            </w:pPr>
            <w:r>
              <w:rPr>
                <w:b/>
                <w:sz w:val="16"/>
              </w:rPr>
              <w:t>Comparison</w:t>
            </w:r>
          </w:p>
        </w:tc>
        <w:tc>
          <w:tcPr>
            <w:tcW w:w="2520" w:type="dxa"/>
            <w:tcBorders>
              <w:top w:val="single" w:sz="12" w:space="0" w:color="000000"/>
              <w:left w:val="nil"/>
              <w:bottom w:val="single" w:sz="8" w:space="0" w:color="000000"/>
              <w:right w:val="nil"/>
            </w:tcBorders>
            <w:shd w:val="clear" w:color="auto" w:fill="F2F2F2"/>
            <w:vAlign w:val="center"/>
          </w:tcPr>
          <w:p w14:paraId="3F5B1DEA" w14:textId="77777777" w:rsidR="008C2DF0" w:rsidRDefault="00000000">
            <w:pPr>
              <w:jc w:val="center"/>
            </w:pPr>
            <w:r>
              <w:rPr>
                <w:b/>
                <w:sz w:val="16"/>
              </w:rPr>
              <w:t>OR (95% CI)</w:t>
            </w:r>
          </w:p>
        </w:tc>
        <w:tc>
          <w:tcPr>
            <w:tcW w:w="2520" w:type="dxa"/>
            <w:tcBorders>
              <w:top w:val="single" w:sz="12" w:space="0" w:color="000000"/>
              <w:left w:val="nil"/>
              <w:bottom w:val="single" w:sz="8" w:space="0" w:color="000000"/>
              <w:right w:val="nil"/>
            </w:tcBorders>
            <w:shd w:val="clear" w:color="auto" w:fill="F2F2F2"/>
            <w:vAlign w:val="center"/>
          </w:tcPr>
          <w:p w14:paraId="2597774C" w14:textId="17841430" w:rsidR="008C2DF0" w:rsidRPr="002C444A" w:rsidRDefault="00000000">
            <w:pPr>
              <w:jc w:val="center"/>
              <w:rPr>
                <w:rFonts w:eastAsia="宋体"/>
                <w:lang w:eastAsia="zh-CN"/>
              </w:rPr>
            </w:pPr>
            <w:r w:rsidRPr="002C444A">
              <w:rPr>
                <w:b/>
                <w:i/>
                <w:iCs/>
                <w:sz w:val="16"/>
              </w:rPr>
              <w:t xml:space="preserve">P </w:t>
            </w:r>
          </w:p>
        </w:tc>
      </w:tr>
      <w:tr w:rsidR="008C2DF0" w14:paraId="1F352F8B" w14:textId="77777777">
        <w:trPr>
          <w:jc w:val="center"/>
        </w:trPr>
        <w:tc>
          <w:tcPr>
            <w:tcW w:w="2520" w:type="dxa"/>
            <w:tcBorders>
              <w:top w:val="nil"/>
              <w:left w:val="nil"/>
              <w:bottom w:val="nil"/>
              <w:right w:val="nil"/>
            </w:tcBorders>
            <w:vAlign w:val="center"/>
          </w:tcPr>
          <w:p w14:paraId="26D3BE3A" w14:textId="77777777" w:rsidR="008C2DF0" w:rsidRDefault="00000000">
            <w:pPr>
              <w:jc w:val="center"/>
            </w:pPr>
            <w:r>
              <w:rPr>
                <w:sz w:val="16"/>
              </w:rPr>
              <w:t>PPC composite</w:t>
            </w:r>
          </w:p>
        </w:tc>
        <w:tc>
          <w:tcPr>
            <w:tcW w:w="2520" w:type="dxa"/>
            <w:tcBorders>
              <w:top w:val="nil"/>
              <w:left w:val="nil"/>
              <w:bottom w:val="nil"/>
              <w:right w:val="nil"/>
            </w:tcBorders>
            <w:vAlign w:val="center"/>
          </w:tcPr>
          <w:p w14:paraId="2435702B" w14:textId="77777777" w:rsidR="008C2DF0" w:rsidRDefault="00000000">
            <w:pPr>
              <w:jc w:val="center"/>
            </w:pPr>
            <w:r>
              <w:rPr>
                <w:sz w:val="16"/>
              </w:rPr>
              <w:t>0.61-0.80 vs ≤0.60</w:t>
            </w:r>
          </w:p>
        </w:tc>
        <w:tc>
          <w:tcPr>
            <w:tcW w:w="2520" w:type="dxa"/>
            <w:tcBorders>
              <w:top w:val="nil"/>
              <w:left w:val="nil"/>
              <w:bottom w:val="nil"/>
              <w:right w:val="nil"/>
            </w:tcBorders>
            <w:vAlign w:val="center"/>
          </w:tcPr>
          <w:p w14:paraId="311CE4D5" w14:textId="77777777" w:rsidR="008C2DF0" w:rsidRDefault="00000000">
            <w:pPr>
              <w:jc w:val="center"/>
            </w:pPr>
            <w:r>
              <w:rPr>
                <w:sz w:val="16"/>
              </w:rPr>
              <w:t>1.54 (1.19-2.00)</w:t>
            </w:r>
          </w:p>
        </w:tc>
        <w:tc>
          <w:tcPr>
            <w:tcW w:w="2520" w:type="dxa"/>
            <w:tcBorders>
              <w:top w:val="nil"/>
              <w:left w:val="nil"/>
              <w:bottom w:val="nil"/>
              <w:right w:val="nil"/>
            </w:tcBorders>
            <w:vAlign w:val="center"/>
          </w:tcPr>
          <w:p w14:paraId="3C839699" w14:textId="77777777" w:rsidR="008C2DF0" w:rsidRDefault="00000000">
            <w:pPr>
              <w:jc w:val="center"/>
            </w:pPr>
            <w:r>
              <w:rPr>
                <w:sz w:val="16"/>
              </w:rPr>
              <w:t>0.001</w:t>
            </w:r>
          </w:p>
        </w:tc>
      </w:tr>
      <w:tr w:rsidR="008C2DF0" w14:paraId="676C394E" w14:textId="77777777">
        <w:trPr>
          <w:jc w:val="center"/>
        </w:trPr>
        <w:tc>
          <w:tcPr>
            <w:tcW w:w="2520" w:type="dxa"/>
            <w:tcBorders>
              <w:top w:val="nil"/>
              <w:left w:val="nil"/>
              <w:bottom w:val="nil"/>
              <w:right w:val="nil"/>
            </w:tcBorders>
            <w:vAlign w:val="center"/>
          </w:tcPr>
          <w:p w14:paraId="566DB7AB" w14:textId="77777777" w:rsidR="008C2DF0" w:rsidRDefault="00000000">
            <w:pPr>
              <w:jc w:val="center"/>
            </w:pPr>
            <w:r>
              <w:rPr>
                <w:sz w:val="16"/>
              </w:rPr>
              <w:t>PPC composite</w:t>
            </w:r>
          </w:p>
        </w:tc>
        <w:tc>
          <w:tcPr>
            <w:tcW w:w="2520" w:type="dxa"/>
            <w:tcBorders>
              <w:top w:val="nil"/>
              <w:left w:val="nil"/>
              <w:bottom w:val="nil"/>
              <w:right w:val="nil"/>
            </w:tcBorders>
            <w:vAlign w:val="center"/>
          </w:tcPr>
          <w:p w14:paraId="4A2C0299" w14:textId="77777777" w:rsidR="008C2DF0" w:rsidRDefault="00000000">
            <w:pPr>
              <w:jc w:val="center"/>
            </w:pPr>
            <w:r>
              <w:rPr>
                <w:sz w:val="16"/>
              </w:rPr>
              <w:t>&gt;0.80 vs ≤0.60</w:t>
            </w:r>
          </w:p>
        </w:tc>
        <w:tc>
          <w:tcPr>
            <w:tcW w:w="2520" w:type="dxa"/>
            <w:tcBorders>
              <w:top w:val="nil"/>
              <w:left w:val="nil"/>
              <w:bottom w:val="nil"/>
              <w:right w:val="nil"/>
            </w:tcBorders>
            <w:vAlign w:val="center"/>
          </w:tcPr>
          <w:p w14:paraId="156C7B81" w14:textId="77777777" w:rsidR="008C2DF0" w:rsidRDefault="00000000">
            <w:pPr>
              <w:jc w:val="center"/>
            </w:pPr>
            <w:r>
              <w:rPr>
                <w:sz w:val="16"/>
              </w:rPr>
              <w:t>2.48 (1.94-3.16)</w:t>
            </w:r>
          </w:p>
        </w:tc>
        <w:tc>
          <w:tcPr>
            <w:tcW w:w="2520" w:type="dxa"/>
            <w:tcBorders>
              <w:top w:val="nil"/>
              <w:left w:val="nil"/>
              <w:bottom w:val="nil"/>
              <w:right w:val="nil"/>
            </w:tcBorders>
            <w:vAlign w:val="center"/>
          </w:tcPr>
          <w:p w14:paraId="7DCAC81F" w14:textId="77777777" w:rsidR="008C2DF0" w:rsidRDefault="00000000">
            <w:pPr>
              <w:jc w:val="center"/>
            </w:pPr>
            <w:r>
              <w:rPr>
                <w:sz w:val="16"/>
              </w:rPr>
              <w:t>&lt;0.001</w:t>
            </w:r>
          </w:p>
        </w:tc>
      </w:tr>
      <w:tr w:rsidR="008C2DF0" w14:paraId="7D327113" w14:textId="77777777">
        <w:trPr>
          <w:jc w:val="center"/>
        </w:trPr>
        <w:tc>
          <w:tcPr>
            <w:tcW w:w="2520" w:type="dxa"/>
            <w:tcBorders>
              <w:top w:val="nil"/>
              <w:left w:val="nil"/>
              <w:bottom w:val="nil"/>
              <w:right w:val="nil"/>
            </w:tcBorders>
            <w:vAlign w:val="center"/>
          </w:tcPr>
          <w:p w14:paraId="3DDF62D7" w14:textId="77777777" w:rsidR="008C2DF0" w:rsidRDefault="00000000">
            <w:pPr>
              <w:jc w:val="center"/>
            </w:pPr>
            <w:r>
              <w:rPr>
                <w:sz w:val="16"/>
              </w:rPr>
              <w:t>Prolonged mechanical ventilation &gt;48 h</w:t>
            </w:r>
          </w:p>
        </w:tc>
        <w:tc>
          <w:tcPr>
            <w:tcW w:w="2520" w:type="dxa"/>
            <w:tcBorders>
              <w:top w:val="nil"/>
              <w:left w:val="nil"/>
              <w:bottom w:val="nil"/>
              <w:right w:val="nil"/>
            </w:tcBorders>
            <w:vAlign w:val="center"/>
          </w:tcPr>
          <w:p w14:paraId="3DDFB576" w14:textId="77777777" w:rsidR="008C2DF0" w:rsidRDefault="00000000">
            <w:pPr>
              <w:jc w:val="center"/>
            </w:pPr>
            <w:r>
              <w:rPr>
                <w:sz w:val="16"/>
              </w:rPr>
              <w:t>0.61-0.80 vs ≤0.60</w:t>
            </w:r>
          </w:p>
        </w:tc>
        <w:tc>
          <w:tcPr>
            <w:tcW w:w="2520" w:type="dxa"/>
            <w:tcBorders>
              <w:top w:val="nil"/>
              <w:left w:val="nil"/>
              <w:bottom w:val="nil"/>
              <w:right w:val="nil"/>
            </w:tcBorders>
            <w:vAlign w:val="center"/>
          </w:tcPr>
          <w:p w14:paraId="4A414429" w14:textId="77777777" w:rsidR="008C2DF0" w:rsidRDefault="00000000">
            <w:pPr>
              <w:jc w:val="center"/>
            </w:pPr>
            <w:r>
              <w:rPr>
                <w:sz w:val="16"/>
              </w:rPr>
              <w:t>1.87 (1.28-2.74)</w:t>
            </w:r>
          </w:p>
        </w:tc>
        <w:tc>
          <w:tcPr>
            <w:tcW w:w="2520" w:type="dxa"/>
            <w:tcBorders>
              <w:top w:val="nil"/>
              <w:left w:val="nil"/>
              <w:bottom w:val="nil"/>
              <w:right w:val="nil"/>
            </w:tcBorders>
            <w:vAlign w:val="center"/>
          </w:tcPr>
          <w:p w14:paraId="44E0BFFF" w14:textId="77777777" w:rsidR="008C2DF0" w:rsidRDefault="00000000">
            <w:pPr>
              <w:jc w:val="center"/>
            </w:pPr>
            <w:r>
              <w:rPr>
                <w:sz w:val="16"/>
              </w:rPr>
              <w:t>0.001</w:t>
            </w:r>
          </w:p>
        </w:tc>
      </w:tr>
      <w:tr w:rsidR="008C2DF0" w14:paraId="429AB859" w14:textId="77777777">
        <w:trPr>
          <w:jc w:val="center"/>
        </w:trPr>
        <w:tc>
          <w:tcPr>
            <w:tcW w:w="2520" w:type="dxa"/>
            <w:tcBorders>
              <w:top w:val="nil"/>
              <w:left w:val="nil"/>
              <w:bottom w:val="nil"/>
              <w:right w:val="nil"/>
            </w:tcBorders>
            <w:vAlign w:val="center"/>
          </w:tcPr>
          <w:p w14:paraId="1328E522" w14:textId="77777777" w:rsidR="008C2DF0" w:rsidRDefault="00000000">
            <w:pPr>
              <w:jc w:val="center"/>
            </w:pPr>
            <w:r>
              <w:rPr>
                <w:sz w:val="16"/>
              </w:rPr>
              <w:t>Prolonged mechanical ventilation &gt;48 h</w:t>
            </w:r>
          </w:p>
        </w:tc>
        <w:tc>
          <w:tcPr>
            <w:tcW w:w="2520" w:type="dxa"/>
            <w:tcBorders>
              <w:top w:val="nil"/>
              <w:left w:val="nil"/>
              <w:bottom w:val="nil"/>
              <w:right w:val="nil"/>
            </w:tcBorders>
            <w:vAlign w:val="center"/>
          </w:tcPr>
          <w:p w14:paraId="22EB0D50" w14:textId="77777777" w:rsidR="008C2DF0" w:rsidRDefault="00000000">
            <w:pPr>
              <w:jc w:val="center"/>
            </w:pPr>
            <w:r>
              <w:rPr>
                <w:sz w:val="16"/>
              </w:rPr>
              <w:t>&gt;0.80 vs ≤0.60</w:t>
            </w:r>
          </w:p>
        </w:tc>
        <w:tc>
          <w:tcPr>
            <w:tcW w:w="2520" w:type="dxa"/>
            <w:tcBorders>
              <w:top w:val="nil"/>
              <w:left w:val="nil"/>
              <w:bottom w:val="nil"/>
              <w:right w:val="nil"/>
            </w:tcBorders>
            <w:vAlign w:val="center"/>
          </w:tcPr>
          <w:p w14:paraId="2E6A863D" w14:textId="77777777" w:rsidR="008C2DF0" w:rsidRDefault="00000000">
            <w:pPr>
              <w:jc w:val="center"/>
            </w:pPr>
            <w:r>
              <w:rPr>
                <w:sz w:val="16"/>
              </w:rPr>
              <w:t>3.90 (2.76-5.51)</w:t>
            </w:r>
          </w:p>
        </w:tc>
        <w:tc>
          <w:tcPr>
            <w:tcW w:w="2520" w:type="dxa"/>
            <w:tcBorders>
              <w:top w:val="nil"/>
              <w:left w:val="nil"/>
              <w:bottom w:val="nil"/>
              <w:right w:val="nil"/>
            </w:tcBorders>
            <w:vAlign w:val="center"/>
          </w:tcPr>
          <w:p w14:paraId="47AC9346" w14:textId="77777777" w:rsidR="008C2DF0" w:rsidRDefault="00000000">
            <w:pPr>
              <w:jc w:val="center"/>
            </w:pPr>
            <w:r>
              <w:rPr>
                <w:sz w:val="16"/>
              </w:rPr>
              <w:t>&lt;0.001</w:t>
            </w:r>
          </w:p>
        </w:tc>
      </w:tr>
      <w:tr w:rsidR="008C2DF0" w14:paraId="2AB02147" w14:textId="77777777">
        <w:trPr>
          <w:jc w:val="center"/>
        </w:trPr>
        <w:tc>
          <w:tcPr>
            <w:tcW w:w="2520" w:type="dxa"/>
            <w:tcBorders>
              <w:top w:val="nil"/>
              <w:left w:val="nil"/>
              <w:bottom w:val="nil"/>
              <w:right w:val="nil"/>
            </w:tcBorders>
            <w:vAlign w:val="center"/>
          </w:tcPr>
          <w:p w14:paraId="449F18F4" w14:textId="77777777" w:rsidR="008C2DF0" w:rsidRDefault="00000000">
            <w:pPr>
              <w:jc w:val="center"/>
            </w:pPr>
            <w:r>
              <w:rPr>
                <w:sz w:val="16"/>
              </w:rPr>
              <w:t>Reintubation</w:t>
            </w:r>
          </w:p>
        </w:tc>
        <w:tc>
          <w:tcPr>
            <w:tcW w:w="2520" w:type="dxa"/>
            <w:tcBorders>
              <w:top w:val="nil"/>
              <w:left w:val="nil"/>
              <w:bottom w:val="nil"/>
              <w:right w:val="nil"/>
            </w:tcBorders>
            <w:vAlign w:val="center"/>
          </w:tcPr>
          <w:p w14:paraId="268D34B0" w14:textId="77777777" w:rsidR="008C2DF0" w:rsidRDefault="00000000">
            <w:pPr>
              <w:jc w:val="center"/>
            </w:pPr>
            <w:r>
              <w:rPr>
                <w:sz w:val="16"/>
              </w:rPr>
              <w:t>0.61-0.80 vs ≤0.60</w:t>
            </w:r>
          </w:p>
        </w:tc>
        <w:tc>
          <w:tcPr>
            <w:tcW w:w="2520" w:type="dxa"/>
            <w:tcBorders>
              <w:top w:val="nil"/>
              <w:left w:val="nil"/>
              <w:bottom w:val="nil"/>
              <w:right w:val="nil"/>
            </w:tcBorders>
            <w:vAlign w:val="center"/>
          </w:tcPr>
          <w:p w14:paraId="122B1AEF" w14:textId="77777777" w:rsidR="008C2DF0" w:rsidRDefault="00000000">
            <w:pPr>
              <w:jc w:val="center"/>
            </w:pPr>
            <w:r>
              <w:rPr>
                <w:sz w:val="16"/>
              </w:rPr>
              <w:t>1.46 (0.95-2.25)</w:t>
            </w:r>
          </w:p>
        </w:tc>
        <w:tc>
          <w:tcPr>
            <w:tcW w:w="2520" w:type="dxa"/>
            <w:tcBorders>
              <w:top w:val="nil"/>
              <w:left w:val="nil"/>
              <w:bottom w:val="nil"/>
              <w:right w:val="nil"/>
            </w:tcBorders>
            <w:vAlign w:val="center"/>
          </w:tcPr>
          <w:p w14:paraId="1AB4F1E2" w14:textId="77777777" w:rsidR="008C2DF0" w:rsidRDefault="00000000">
            <w:pPr>
              <w:jc w:val="center"/>
            </w:pPr>
            <w:r>
              <w:rPr>
                <w:sz w:val="16"/>
              </w:rPr>
              <w:t>0.083</w:t>
            </w:r>
          </w:p>
        </w:tc>
      </w:tr>
      <w:tr w:rsidR="008C2DF0" w14:paraId="43D65CA7" w14:textId="77777777">
        <w:trPr>
          <w:jc w:val="center"/>
        </w:trPr>
        <w:tc>
          <w:tcPr>
            <w:tcW w:w="2520" w:type="dxa"/>
            <w:tcBorders>
              <w:top w:val="nil"/>
              <w:left w:val="nil"/>
              <w:bottom w:val="nil"/>
              <w:right w:val="nil"/>
            </w:tcBorders>
            <w:vAlign w:val="center"/>
          </w:tcPr>
          <w:p w14:paraId="41F960C8" w14:textId="77777777" w:rsidR="008C2DF0" w:rsidRDefault="00000000">
            <w:pPr>
              <w:jc w:val="center"/>
            </w:pPr>
            <w:r>
              <w:rPr>
                <w:sz w:val="16"/>
              </w:rPr>
              <w:t>Reintubation</w:t>
            </w:r>
          </w:p>
        </w:tc>
        <w:tc>
          <w:tcPr>
            <w:tcW w:w="2520" w:type="dxa"/>
            <w:tcBorders>
              <w:top w:val="nil"/>
              <w:left w:val="nil"/>
              <w:bottom w:val="nil"/>
              <w:right w:val="nil"/>
            </w:tcBorders>
            <w:vAlign w:val="center"/>
          </w:tcPr>
          <w:p w14:paraId="1702B725" w14:textId="77777777" w:rsidR="008C2DF0" w:rsidRDefault="00000000">
            <w:pPr>
              <w:jc w:val="center"/>
            </w:pPr>
            <w:r>
              <w:rPr>
                <w:sz w:val="16"/>
              </w:rPr>
              <w:t>&gt;0.80 vs ≤0.60</w:t>
            </w:r>
          </w:p>
        </w:tc>
        <w:tc>
          <w:tcPr>
            <w:tcW w:w="2520" w:type="dxa"/>
            <w:tcBorders>
              <w:top w:val="nil"/>
              <w:left w:val="nil"/>
              <w:bottom w:val="nil"/>
              <w:right w:val="nil"/>
            </w:tcBorders>
            <w:vAlign w:val="center"/>
          </w:tcPr>
          <w:p w14:paraId="5E38BBCA" w14:textId="77777777" w:rsidR="008C2DF0" w:rsidRDefault="00000000">
            <w:pPr>
              <w:jc w:val="center"/>
            </w:pPr>
            <w:r>
              <w:rPr>
                <w:sz w:val="16"/>
              </w:rPr>
              <w:t>2.43 (1.64-3.61)</w:t>
            </w:r>
          </w:p>
        </w:tc>
        <w:tc>
          <w:tcPr>
            <w:tcW w:w="2520" w:type="dxa"/>
            <w:tcBorders>
              <w:top w:val="nil"/>
              <w:left w:val="nil"/>
              <w:bottom w:val="nil"/>
              <w:right w:val="nil"/>
            </w:tcBorders>
            <w:vAlign w:val="center"/>
          </w:tcPr>
          <w:p w14:paraId="41891ACF" w14:textId="77777777" w:rsidR="008C2DF0" w:rsidRDefault="00000000">
            <w:pPr>
              <w:jc w:val="center"/>
            </w:pPr>
            <w:r>
              <w:rPr>
                <w:sz w:val="16"/>
              </w:rPr>
              <w:t>&lt;0.001</w:t>
            </w:r>
          </w:p>
        </w:tc>
      </w:tr>
      <w:tr w:rsidR="008C2DF0" w14:paraId="02FED5C4" w14:textId="77777777">
        <w:trPr>
          <w:jc w:val="center"/>
        </w:trPr>
        <w:tc>
          <w:tcPr>
            <w:tcW w:w="2520" w:type="dxa"/>
            <w:tcBorders>
              <w:top w:val="nil"/>
              <w:left w:val="nil"/>
              <w:bottom w:val="nil"/>
              <w:right w:val="nil"/>
            </w:tcBorders>
            <w:vAlign w:val="center"/>
          </w:tcPr>
          <w:p w14:paraId="11AD4A43" w14:textId="77777777" w:rsidR="008C2DF0" w:rsidRDefault="00000000">
            <w:pPr>
              <w:jc w:val="center"/>
            </w:pPr>
            <w:r>
              <w:rPr>
                <w:sz w:val="16"/>
              </w:rPr>
              <w:t>Pneumonia</w:t>
            </w:r>
          </w:p>
        </w:tc>
        <w:tc>
          <w:tcPr>
            <w:tcW w:w="2520" w:type="dxa"/>
            <w:tcBorders>
              <w:top w:val="nil"/>
              <w:left w:val="nil"/>
              <w:bottom w:val="nil"/>
              <w:right w:val="nil"/>
            </w:tcBorders>
            <w:vAlign w:val="center"/>
          </w:tcPr>
          <w:p w14:paraId="4006ACC7" w14:textId="77777777" w:rsidR="008C2DF0" w:rsidRDefault="00000000">
            <w:pPr>
              <w:jc w:val="center"/>
            </w:pPr>
            <w:r>
              <w:rPr>
                <w:sz w:val="16"/>
              </w:rPr>
              <w:t>0.61-0.80 vs ≤0.60</w:t>
            </w:r>
          </w:p>
        </w:tc>
        <w:tc>
          <w:tcPr>
            <w:tcW w:w="2520" w:type="dxa"/>
            <w:tcBorders>
              <w:top w:val="nil"/>
              <w:left w:val="nil"/>
              <w:bottom w:val="nil"/>
              <w:right w:val="nil"/>
            </w:tcBorders>
            <w:vAlign w:val="center"/>
          </w:tcPr>
          <w:p w14:paraId="5B1F3039" w14:textId="77777777" w:rsidR="008C2DF0" w:rsidRDefault="00000000">
            <w:pPr>
              <w:jc w:val="center"/>
            </w:pPr>
            <w:r>
              <w:rPr>
                <w:sz w:val="16"/>
              </w:rPr>
              <w:t>1.32 (0.94-1.85)</w:t>
            </w:r>
          </w:p>
        </w:tc>
        <w:tc>
          <w:tcPr>
            <w:tcW w:w="2520" w:type="dxa"/>
            <w:tcBorders>
              <w:top w:val="nil"/>
              <w:left w:val="nil"/>
              <w:bottom w:val="nil"/>
              <w:right w:val="nil"/>
            </w:tcBorders>
            <w:vAlign w:val="center"/>
          </w:tcPr>
          <w:p w14:paraId="5689E40E" w14:textId="77777777" w:rsidR="008C2DF0" w:rsidRDefault="00000000">
            <w:pPr>
              <w:jc w:val="center"/>
            </w:pPr>
            <w:r>
              <w:rPr>
                <w:sz w:val="16"/>
              </w:rPr>
              <w:t>0.108</w:t>
            </w:r>
          </w:p>
        </w:tc>
      </w:tr>
      <w:tr w:rsidR="008C2DF0" w14:paraId="4F267512" w14:textId="77777777">
        <w:trPr>
          <w:jc w:val="center"/>
        </w:trPr>
        <w:tc>
          <w:tcPr>
            <w:tcW w:w="2520" w:type="dxa"/>
            <w:tcBorders>
              <w:left w:val="nil"/>
              <w:bottom w:val="single" w:sz="12" w:space="0" w:color="000000"/>
              <w:right w:val="nil"/>
            </w:tcBorders>
            <w:vAlign w:val="center"/>
          </w:tcPr>
          <w:p w14:paraId="055B6A2B" w14:textId="77777777" w:rsidR="008C2DF0" w:rsidRDefault="00000000">
            <w:pPr>
              <w:jc w:val="center"/>
            </w:pPr>
            <w:r>
              <w:rPr>
                <w:sz w:val="16"/>
              </w:rPr>
              <w:t>Pneumonia</w:t>
            </w:r>
          </w:p>
        </w:tc>
        <w:tc>
          <w:tcPr>
            <w:tcW w:w="2520" w:type="dxa"/>
            <w:tcBorders>
              <w:left w:val="nil"/>
              <w:bottom w:val="single" w:sz="12" w:space="0" w:color="000000"/>
              <w:right w:val="nil"/>
            </w:tcBorders>
            <w:vAlign w:val="center"/>
          </w:tcPr>
          <w:p w14:paraId="1F049C50" w14:textId="77777777" w:rsidR="008C2DF0" w:rsidRDefault="00000000">
            <w:pPr>
              <w:jc w:val="center"/>
            </w:pPr>
            <w:r>
              <w:rPr>
                <w:sz w:val="16"/>
              </w:rPr>
              <w:t>&gt;0.80 vs ≤0.60</w:t>
            </w:r>
          </w:p>
        </w:tc>
        <w:tc>
          <w:tcPr>
            <w:tcW w:w="2520" w:type="dxa"/>
            <w:tcBorders>
              <w:left w:val="nil"/>
              <w:bottom w:val="single" w:sz="12" w:space="0" w:color="000000"/>
              <w:right w:val="nil"/>
            </w:tcBorders>
            <w:vAlign w:val="center"/>
          </w:tcPr>
          <w:p w14:paraId="0EED6560" w14:textId="77777777" w:rsidR="008C2DF0" w:rsidRDefault="00000000">
            <w:pPr>
              <w:jc w:val="center"/>
            </w:pPr>
            <w:r>
              <w:rPr>
                <w:sz w:val="16"/>
              </w:rPr>
              <w:t>1.49 (1.07-2.07)</w:t>
            </w:r>
          </w:p>
        </w:tc>
        <w:tc>
          <w:tcPr>
            <w:tcW w:w="2520" w:type="dxa"/>
            <w:tcBorders>
              <w:left w:val="nil"/>
              <w:bottom w:val="single" w:sz="12" w:space="0" w:color="000000"/>
              <w:right w:val="nil"/>
            </w:tcBorders>
            <w:vAlign w:val="center"/>
          </w:tcPr>
          <w:p w14:paraId="4456C092" w14:textId="77777777" w:rsidR="008C2DF0" w:rsidRDefault="00000000">
            <w:pPr>
              <w:jc w:val="center"/>
            </w:pPr>
            <w:r>
              <w:rPr>
                <w:sz w:val="16"/>
              </w:rPr>
              <w:t>0.018</w:t>
            </w:r>
          </w:p>
        </w:tc>
      </w:tr>
    </w:tbl>
    <w:p w14:paraId="11661566" w14:textId="77777777" w:rsidR="008C2DF0" w:rsidRDefault="00000000">
      <w:pPr>
        <w:spacing w:after="40"/>
        <w:jc w:val="center"/>
      </w:pPr>
      <w:r>
        <w:rPr>
          <w:noProof/>
        </w:rPr>
        <w:lastRenderedPageBreak/>
        <w:drawing>
          <wp:inline distT="0" distB="0" distL="0" distR="0" wp14:anchorId="7D852F2B" wp14:editId="796F7011">
            <wp:extent cx="5303520" cy="3049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5303520" cy="3049930"/>
                    </a:xfrm>
                    <a:prstGeom prst="rect">
                      <a:avLst/>
                    </a:prstGeom>
                  </pic:spPr>
                </pic:pic>
              </a:graphicData>
            </a:graphic>
          </wp:inline>
        </w:drawing>
      </w:r>
    </w:p>
    <w:p w14:paraId="144FA613" w14:textId="77777777" w:rsidR="008C2DF0" w:rsidRDefault="00000000">
      <w:pPr>
        <w:spacing w:after="160"/>
        <w:jc w:val="center"/>
      </w:pPr>
      <w:r>
        <w:rPr>
          <w:sz w:val="18"/>
        </w:rPr>
        <w:t>Supplementary Figure S3. Forest plot of overlap-weighted associations in the three-group analysis.</w:t>
      </w:r>
    </w:p>
    <w:p w14:paraId="4EA2ED56" w14:textId="77777777" w:rsidR="008C2DF0" w:rsidRDefault="00000000">
      <w:pPr>
        <w:pStyle w:val="1"/>
        <w:spacing w:before="200" w:after="80"/>
      </w:pPr>
      <w:r>
        <w:t>Binary IPTW sensitivity analysis</w:t>
      </w:r>
    </w:p>
    <w:p w14:paraId="5B77CC30" w14:textId="77777777" w:rsidR="008C2DF0" w:rsidRDefault="00000000">
      <w:pPr>
        <w:spacing w:after="120"/>
      </w:pPr>
      <w:r>
        <w:t>When the comparison was restricted to the extreme FiO₂ groups (&gt;0.80 vs ≤0.60), the direction of effect was unchanged. Higher FiO₂ exposure remained significantly associated with PPC composite, prolonged mechanical ventilation, reintubation, and pneumonia.</w:t>
      </w:r>
    </w:p>
    <w:p w14:paraId="1DE14660" w14:textId="77777777" w:rsidR="008C2DF0" w:rsidRDefault="00000000">
      <w:pPr>
        <w:spacing w:after="160"/>
        <w:jc w:val="center"/>
      </w:pPr>
      <w:r>
        <w:rPr>
          <w:sz w:val="18"/>
        </w:rPr>
        <w:t>Supplementary Table S5. Binary IPTW sensitivity analysis (&gt;0.80 vs ≤0.60).</w:t>
      </w:r>
    </w:p>
    <w:tbl>
      <w:tblPr>
        <w:tblW w:w="0" w:type="auto"/>
        <w:jc w:val="center"/>
        <w:tblLook w:val="04A0" w:firstRow="1" w:lastRow="0" w:firstColumn="1" w:lastColumn="0" w:noHBand="0" w:noVBand="1"/>
      </w:tblPr>
      <w:tblGrid>
        <w:gridCol w:w="2520"/>
        <w:gridCol w:w="2520"/>
        <w:gridCol w:w="2520"/>
        <w:gridCol w:w="2520"/>
      </w:tblGrid>
      <w:tr w:rsidR="008C2DF0" w14:paraId="76B0CBC7" w14:textId="77777777">
        <w:trPr>
          <w:jc w:val="center"/>
        </w:trPr>
        <w:tc>
          <w:tcPr>
            <w:tcW w:w="2520" w:type="dxa"/>
            <w:tcBorders>
              <w:top w:val="single" w:sz="12" w:space="0" w:color="000000"/>
              <w:left w:val="nil"/>
              <w:bottom w:val="single" w:sz="8" w:space="0" w:color="000000"/>
              <w:right w:val="nil"/>
            </w:tcBorders>
            <w:shd w:val="clear" w:color="auto" w:fill="F2F2F2"/>
            <w:vAlign w:val="center"/>
          </w:tcPr>
          <w:p w14:paraId="66558ACB" w14:textId="77777777" w:rsidR="008C2DF0" w:rsidRDefault="00000000">
            <w:pPr>
              <w:jc w:val="center"/>
            </w:pPr>
            <w:r>
              <w:rPr>
                <w:b/>
                <w:sz w:val="16"/>
              </w:rPr>
              <w:t>Outcome</w:t>
            </w:r>
          </w:p>
        </w:tc>
        <w:tc>
          <w:tcPr>
            <w:tcW w:w="2520" w:type="dxa"/>
            <w:tcBorders>
              <w:top w:val="single" w:sz="12" w:space="0" w:color="000000"/>
              <w:left w:val="nil"/>
              <w:bottom w:val="single" w:sz="8" w:space="0" w:color="000000"/>
              <w:right w:val="nil"/>
            </w:tcBorders>
            <w:shd w:val="clear" w:color="auto" w:fill="F2F2F2"/>
            <w:vAlign w:val="center"/>
          </w:tcPr>
          <w:p w14:paraId="7ABA773E" w14:textId="77777777" w:rsidR="008C2DF0" w:rsidRDefault="00000000">
            <w:pPr>
              <w:jc w:val="center"/>
            </w:pPr>
            <w:r>
              <w:rPr>
                <w:b/>
                <w:sz w:val="16"/>
              </w:rPr>
              <w:t>Comparison</w:t>
            </w:r>
          </w:p>
        </w:tc>
        <w:tc>
          <w:tcPr>
            <w:tcW w:w="2520" w:type="dxa"/>
            <w:tcBorders>
              <w:top w:val="single" w:sz="12" w:space="0" w:color="000000"/>
              <w:left w:val="nil"/>
              <w:bottom w:val="single" w:sz="8" w:space="0" w:color="000000"/>
              <w:right w:val="nil"/>
            </w:tcBorders>
            <w:shd w:val="clear" w:color="auto" w:fill="F2F2F2"/>
            <w:vAlign w:val="center"/>
          </w:tcPr>
          <w:p w14:paraId="5E7D7C22" w14:textId="77777777" w:rsidR="008C2DF0" w:rsidRDefault="00000000">
            <w:pPr>
              <w:jc w:val="center"/>
            </w:pPr>
            <w:r>
              <w:rPr>
                <w:b/>
                <w:sz w:val="16"/>
              </w:rPr>
              <w:t>OR (95% CI)</w:t>
            </w:r>
          </w:p>
        </w:tc>
        <w:tc>
          <w:tcPr>
            <w:tcW w:w="2520" w:type="dxa"/>
            <w:tcBorders>
              <w:top w:val="single" w:sz="12" w:space="0" w:color="000000"/>
              <w:left w:val="nil"/>
              <w:bottom w:val="single" w:sz="8" w:space="0" w:color="000000"/>
              <w:right w:val="nil"/>
            </w:tcBorders>
            <w:shd w:val="clear" w:color="auto" w:fill="F2F2F2"/>
            <w:vAlign w:val="center"/>
          </w:tcPr>
          <w:p w14:paraId="0F1012E0" w14:textId="5B8650E6" w:rsidR="008C2DF0" w:rsidRPr="002C444A" w:rsidRDefault="00000000">
            <w:pPr>
              <w:jc w:val="center"/>
              <w:rPr>
                <w:rFonts w:eastAsia="宋体"/>
                <w:lang w:eastAsia="zh-CN"/>
              </w:rPr>
            </w:pPr>
            <w:r w:rsidRPr="002C444A">
              <w:rPr>
                <w:b/>
                <w:i/>
                <w:iCs/>
                <w:sz w:val="16"/>
              </w:rPr>
              <w:t>P</w:t>
            </w:r>
            <w:r>
              <w:rPr>
                <w:b/>
                <w:sz w:val="16"/>
              </w:rPr>
              <w:t xml:space="preserve"> </w:t>
            </w:r>
          </w:p>
        </w:tc>
      </w:tr>
      <w:tr w:rsidR="008C2DF0" w14:paraId="62546FB3" w14:textId="77777777">
        <w:trPr>
          <w:jc w:val="center"/>
        </w:trPr>
        <w:tc>
          <w:tcPr>
            <w:tcW w:w="2520" w:type="dxa"/>
            <w:tcBorders>
              <w:top w:val="nil"/>
              <w:left w:val="nil"/>
              <w:bottom w:val="nil"/>
              <w:right w:val="nil"/>
            </w:tcBorders>
            <w:vAlign w:val="center"/>
          </w:tcPr>
          <w:p w14:paraId="7786782B" w14:textId="77777777" w:rsidR="008C2DF0" w:rsidRDefault="00000000">
            <w:pPr>
              <w:jc w:val="center"/>
            </w:pPr>
            <w:r>
              <w:rPr>
                <w:sz w:val="16"/>
              </w:rPr>
              <w:t>PPC composite</w:t>
            </w:r>
          </w:p>
        </w:tc>
        <w:tc>
          <w:tcPr>
            <w:tcW w:w="2520" w:type="dxa"/>
            <w:tcBorders>
              <w:top w:val="nil"/>
              <w:left w:val="nil"/>
              <w:bottom w:val="nil"/>
              <w:right w:val="nil"/>
            </w:tcBorders>
            <w:vAlign w:val="center"/>
          </w:tcPr>
          <w:p w14:paraId="7CBCF298" w14:textId="77777777" w:rsidR="008C2DF0" w:rsidRDefault="00000000">
            <w:pPr>
              <w:jc w:val="center"/>
            </w:pPr>
            <w:r>
              <w:rPr>
                <w:sz w:val="16"/>
              </w:rPr>
              <w:t>&gt;0.80 vs ≤0.60</w:t>
            </w:r>
          </w:p>
        </w:tc>
        <w:tc>
          <w:tcPr>
            <w:tcW w:w="2520" w:type="dxa"/>
            <w:tcBorders>
              <w:top w:val="nil"/>
              <w:left w:val="nil"/>
              <w:bottom w:val="nil"/>
              <w:right w:val="nil"/>
            </w:tcBorders>
            <w:vAlign w:val="center"/>
          </w:tcPr>
          <w:p w14:paraId="77B39D7D" w14:textId="77777777" w:rsidR="008C2DF0" w:rsidRDefault="00000000">
            <w:pPr>
              <w:jc w:val="center"/>
            </w:pPr>
            <w:r>
              <w:rPr>
                <w:sz w:val="16"/>
              </w:rPr>
              <w:t>2.69 (1.92-3.76)</w:t>
            </w:r>
          </w:p>
        </w:tc>
        <w:tc>
          <w:tcPr>
            <w:tcW w:w="2520" w:type="dxa"/>
            <w:tcBorders>
              <w:top w:val="nil"/>
              <w:left w:val="nil"/>
              <w:bottom w:val="nil"/>
              <w:right w:val="nil"/>
            </w:tcBorders>
            <w:vAlign w:val="center"/>
          </w:tcPr>
          <w:p w14:paraId="40ADB062" w14:textId="77777777" w:rsidR="008C2DF0" w:rsidRDefault="00000000">
            <w:pPr>
              <w:jc w:val="center"/>
            </w:pPr>
            <w:r>
              <w:rPr>
                <w:sz w:val="16"/>
              </w:rPr>
              <w:t>&lt;0.001</w:t>
            </w:r>
          </w:p>
        </w:tc>
      </w:tr>
      <w:tr w:rsidR="008C2DF0" w14:paraId="669F64DB" w14:textId="77777777">
        <w:trPr>
          <w:jc w:val="center"/>
        </w:trPr>
        <w:tc>
          <w:tcPr>
            <w:tcW w:w="2520" w:type="dxa"/>
            <w:tcBorders>
              <w:top w:val="nil"/>
              <w:left w:val="nil"/>
              <w:bottom w:val="nil"/>
              <w:right w:val="nil"/>
            </w:tcBorders>
            <w:vAlign w:val="center"/>
          </w:tcPr>
          <w:p w14:paraId="5C4E0689" w14:textId="77777777" w:rsidR="008C2DF0" w:rsidRDefault="00000000">
            <w:pPr>
              <w:jc w:val="center"/>
            </w:pPr>
            <w:r>
              <w:rPr>
                <w:sz w:val="16"/>
              </w:rPr>
              <w:t>Prolonged mechanical ventilation &gt;48 h</w:t>
            </w:r>
          </w:p>
        </w:tc>
        <w:tc>
          <w:tcPr>
            <w:tcW w:w="2520" w:type="dxa"/>
            <w:tcBorders>
              <w:top w:val="nil"/>
              <w:left w:val="nil"/>
              <w:bottom w:val="nil"/>
              <w:right w:val="nil"/>
            </w:tcBorders>
            <w:vAlign w:val="center"/>
          </w:tcPr>
          <w:p w14:paraId="385D8DD0" w14:textId="77777777" w:rsidR="008C2DF0" w:rsidRDefault="00000000">
            <w:pPr>
              <w:jc w:val="center"/>
            </w:pPr>
            <w:r>
              <w:rPr>
                <w:sz w:val="16"/>
              </w:rPr>
              <w:t>&gt;0.80 vs ≤0.60</w:t>
            </w:r>
          </w:p>
        </w:tc>
        <w:tc>
          <w:tcPr>
            <w:tcW w:w="2520" w:type="dxa"/>
            <w:tcBorders>
              <w:top w:val="nil"/>
              <w:left w:val="nil"/>
              <w:bottom w:val="nil"/>
              <w:right w:val="nil"/>
            </w:tcBorders>
            <w:vAlign w:val="center"/>
          </w:tcPr>
          <w:p w14:paraId="78162872" w14:textId="77777777" w:rsidR="008C2DF0" w:rsidRDefault="00000000">
            <w:pPr>
              <w:jc w:val="center"/>
            </w:pPr>
            <w:r>
              <w:rPr>
                <w:sz w:val="16"/>
              </w:rPr>
              <w:t>3.99 (2.48-6.43)</w:t>
            </w:r>
          </w:p>
        </w:tc>
        <w:tc>
          <w:tcPr>
            <w:tcW w:w="2520" w:type="dxa"/>
            <w:tcBorders>
              <w:top w:val="nil"/>
              <w:left w:val="nil"/>
              <w:bottom w:val="nil"/>
              <w:right w:val="nil"/>
            </w:tcBorders>
            <w:vAlign w:val="center"/>
          </w:tcPr>
          <w:p w14:paraId="051A8CFC" w14:textId="77777777" w:rsidR="008C2DF0" w:rsidRDefault="00000000">
            <w:pPr>
              <w:jc w:val="center"/>
            </w:pPr>
            <w:r>
              <w:rPr>
                <w:sz w:val="16"/>
              </w:rPr>
              <w:t>&lt;0.001</w:t>
            </w:r>
          </w:p>
        </w:tc>
      </w:tr>
      <w:tr w:rsidR="008C2DF0" w14:paraId="22FA6D4B" w14:textId="77777777">
        <w:trPr>
          <w:jc w:val="center"/>
        </w:trPr>
        <w:tc>
          <w:tcPr>
            <w:tcW w:w="2520" w:type="dxa"/>
            <w:tcBorders>
              <w:top w:val="nil"/>
              <w:left w:val="nil"/>
              <w:bottom w:val="nil"/>
              <w:right w:val="nil"/>
            </w:tcBorders>
            <w:vAlign w:val="center"/>
          </w:tcPr>
          <w:p w14:paraId="0BED0013" w14:textId="77777777" w:rsidR="008C2DF0" w:rsidRDefault="00000000">
            <w:pPr>
              <w:jc w:val="center"/>
            </w:pPr>
            <w:r>
              <w:rPr>
                <w:sz w:val="16"/>
              </w:rPr>
              <w:t>Reintubation</w:t>
            </w:r>
          </w:p>
        </w:tc>
        <w:tc>
          <w:tcPr>
            <w:tcW w:w="2520" w:type="dxa"/>
            <w:tcBorders>
              <w:top w:val="nil"/>
              <w:left w:val="nil"/>
              <w:bottom w:val="nil"/>
              <w:right w:val="nil"/>
            </w:tcBorders>
            <w:vAlign w:val="center"/>
          </w:tcPr>
          <w:p w14:paraId="1E289C91" w14:textId="77777777" w:rsidR="008C2DF0" w:rsidRDefault="00000000">
            <w:pPr>
              <w:jc w:val="center"/>
            </w:pPr>
            <w:r>
              <w:rPr>
                <w:sz w:val="16"/>
              </w:rPr>
              <w:t>&gt;0.80 vs ≤0.60</w:t>
            </w:r>
          </w:p>
        </w:tc>
        <w:tc>
          <w:tcPr>
            <w:tcW w:w="2520" w:type="dxa"/>
            <w:tcBorders>
              <w:top w:val="nil"/>
              <w:left w:val="nil"/>
              <w:bottom w:val="nil"/>
              <w:right w:val="nil"/>
            </w:tcBorders>
            <w:vAlign w:val="center"/>
          </w:tcPr>
          <w:p w14:paraId="170B1AFB" w14:textId="77777777" w:rsidR="008C2DF0" w:rsidRDefault="00000000">
            <w:pPr>
              <w:jc w:val="center"/>
            </w:pPr>
            <w:r>
              <w:rPr>
                <w:sz w:val="16"/>
              </w:rPr>
              <w:t>2.51 (1.46-4.35)</w:t>
            </w:r>
          </w:p>
        </w:tc>
        <w:tc>
          <w:tcPr>
            <w:tcW w:w="2520" w:type="dxa"/>
            <w:tcBorders>
              <w:top w:val="nil"/>
              <w:left w:val="nil"/>
              <w:bottom w:val="nil"/>
              <w:right w:val="nil"/>
            </w:tcBorders>
            <w:vAlign w:val="center"/>
          </w:tcPr>
          <w:p w14:paraId="2016BA6B" w14:textId="77777777" w:rsidR="008C2DF0" w:rsidRDefault="00000000">
            <w:pPr>
              <w:jc w:val="center"/>
            </w:pPr>
            <w:r>
              <w:rPr>
                <w:sz w:val="16"/>
              </w:rPr>
              <w:t>&lt;0.001</w:t>
            </w:r>
          </w:p>
        </w:tc>
      </w:tr>
      <w:tr w:rsidR="008C2DF0" w14:paraId="13A49D8B" w14:textId="77777777">
        <w:trPr>
          <w:jc w:val="center"/>
        </w:trPr>
        <w:tc>
          <w:tcPr>
            <w:tcW w:w="2520" w:type="dxa"/>
            <w:tcBorders>
              <w:left w:val="nil"/>
              <w:bottom w:val="single" w:sz="12" w:space="0" w:color="000000"/>
              <w:right w:val="nil"/>
            </w:tcBorders>
            <w:vAlign w:val="center"/>
          </w:tcPr>
          <w:p w14:paraId="7C3FA897" w14:textId="77777777" w:rsidR="008C2DF0" w:rsidRDefault="00000000">
            <w:pPr>
              <w:jc w:val="center"/>
            </w:pPr>
            <w:r>
              <w:rPr>
                <w:sz w:val="16"/>
              </w:rPr>
              <w:t>Pneumonia</w:t>
            </w:r>
          </w:p>
        </w:tc>
        <w:tc>
          <w:tcPr>
            <w:tcW w:w="2520" w:type="dxa"/>
            <w:tcBorders>
              <w:left w:val="nil"/>
              <w:bottom w:val="single" w:sz="12" w:space="0" w:color="000000"/>
              <w:right w:val="nil"/>
            </w:tcBorders>
            <w:vAlign w:val="center"/>
          </w:tcPr>
          <w:p w14:paraId="31339A99" w14:textId="77777777" w:rsidR="008C2DF0" w:rsidRDefault="00000000">
            <w:pPr>
              <w:jc w:val="center"/>
            </w:pPr>
            <w:r>
              <w:rPr>
                <w:sz w:val="16"/>
              </w:rPr>
              <w:t>&gt;0.80 vs ≤0.60</w:t>
            </w:r>
          </w:p>
        </w:tc>
        <w:tc>
          <w:tcPr>
            <w:tcW w:w="2520" w:type="dxa"/>
            <w:tcBorders>
              <w:left w:val="nil"/>
              <w:bottom w:val="single" w:sz="12" w:space="0" w:color="000000"/>
              <w:right w:val="nil"/>
            </w:tcBorders>
            <w:vAlign w:val="center"/>
          </w:tcPr>
          <w:p w14:paraId="23BEAF3C" w14:textId="77777777" w:rsidR="008C2DF0" w:rsidRDefault="00000000">
            <w:pPr>
              <w:jc w:val="center"/>
            </w:pPr>
            <w:r>
              <w:rPr>
                <w:sz w:val="16"/>
              </w:rPr>
              <w:t>1.64 (1.06-2.54)</w:t>
            </w:r>
          </w:p>
        </w:tc>
        <w:tc>
          <w:tcPr>
            <w:tcW w:w="2520" w:type="dxa"/>
            <w:tcBorders>
              <w:left w:val="nil"/>
              <w:bottom w:val="single" w:sz="12" w:space="0" w:color="000000"/>
              <w:right w:val="nil"/>
            </w:tcBorders>
            <w:vAlign w:val="center"/>
          </w:tcPr>
          <w:p w14:paraId="6555477E" w14:textId="77777777" w:rsidR="008C2DF0" w:rsidRDefault="00000000">
            <w:pPr>
              <w:jc w:val="center"/>
            </w:pPr>
            <w:r>
              <w:rPr>
                <w:sz w:val="16"/>
              </w:rPr>
              <w:t>0.027</w:t>
            </w:r>
          </w:p>
        </w:tc>
      </w:tr>
    </w:tbl>
    <w:p w14:paraId="2D3C9F22" w14:textId="77777777" w:rsidR="008C2DF0" w:rsidRDefault="00000000">
      <w:pPr>
        <w:spacing w:after="40"/>
        <w:jc w:val="center"/>
      </w:pPr>
      <w:r>
        <w:rPr>
          <w:noProof/>
        </w:rPr>
        <w:lastRenderedPageBreak/>
        <w:drawing>
          <wp:inline distT="0" distB="0" distL="0" distR="0" wp14:anchorId="432B284C" wp14:editId="69B5C9A4">
            <wp:extent cx="5303520" cy="32537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5303520" cy="3253794"/>
                    </a:xfrm>
                    <a:prstGeom prst="rect">
                      <a:avLst/>
                    </a:prstGeom>
                  </pic:spPr>
                </pic:pic>
              </a:graphicData>
            </a:graphic>
          </wp:inline>
        </w:drawing>
      </w:r>
    </w:p>
    <w:p w14:paraId="09B1B9B1" w14:textId="77777777" w:rsidR="008C2DF0" w:rsidRDefault="00000000">
      <w:pPr>
        <w:spacing w:after="160"/>
        <w:jc w:val="center"/>
      </w:pPr>
      <w:r>
        <w:rPr>
          <w:sz w:val="18"/>
        </w:rPr>
        <w:t>Supplementary Figure S4. Forest plot for the binary IPTW sensitivity analysis.</w:t>
      </w:r>
    </w:p>
    <w:p w14:paraId="022D62B8" w14:textId="77777777" w:rsidR="008C2DF0" w:rsidRDefault="00000000">
      <w:pPr>
        <w:pStyle w:val="1"/>
        <w:spacing w:before="200" w:after="80"/>
      </w:pPr>
      <w:r>
        <w:t>Subgroup and exploratory feature-importance analyses</w:t>
      </w:r>
    </w:p>
    <w:p w14:paraId="2230CECA" w14:textId="77777777" w:rsidR="008C2DF0" w:rsidRDefault="00000000">
      <w:pPr>
        <w:spacing w:after="120"/>
      </w:pPr>
      <w:r>
        <w:t>Prespecified subgroup analyses were performed in the binary IPTW sensitivity cohort to evaluate whether the association between FiO₂ &gt;0.80 and PPC composite differed by age, COPD status, or obesity status. Boruta feature selection was performed as an exploratory analysis to evaluate the relative importance of candidate variables for PPC prediction.</w:t>
      </w:r>
    </w:p>
    <w:p w14:paraId="4579D9BA" w14:textId="77777777" w:rsidR="008C2DF0" w:rsidRDefault="00000000">
      <w:pPr>
        <w:spacing w:after="40"/>
        <w:jc w:val="center"/>
      </w:pPr>
      <w:r>
        <w:rPr>
          <w:noProof/>
        </w:rPr>
        <w:drawing>
          <wp:inline distT="0" distB="0" distL="0" distR="0" wp14:anchorId="7E059734" wp14:editId="583C89F8">
            <wp:extent cx="5227408" cy="32403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2"/>
                    <a:stretch>
                      <a:fillRect/>
                    </a:stretch>
                  </pic:blipFill>
                  <pic:spPr>
                    <a:xfrm>
                      <a:off x="0" y="0"/>
                      <a:ext cx="5242089" cy="3249462"/>
                    </a:xfrm>
                    <a:prstGeom prst="rect">
                      <a:avLst/>
                    </a:prstGeom>
                  </pic:spPr>
                </pic:pic>
              </a:graphicData>
            </a:graphic>
          </wp:inline>
        </w:drawing>
      </w:r>
    </w:p>
    <w:p w14:paraId="6EA283D8" w14:textId="77777777" w:rsidR="008C2DF0" w:rsidRDefault="00000000" w:rsidP="00D61970">
      <w:pPr>
        <w:spacing w:after="160"/>
        <w:jc w:val="center"/>
      </w:pPr>
      <w:r>
        <w:rPr>
          <w:sz w:val="18"/>
        </w:rPr>
        <w:t>Supplementary Figure S5. Subgroup analyses for PPC composite in the binary IPTW sensitivity cohort. Squares indicate ORs and horizontal lines indicate 95% CIs; the vertical dashed line indicates OR=1.</w:t>
      </w:r>
    </w:p>
    <w:p w14:paraId="6BA8D60D" w14:textId="77777777" w:rsidR="008C2DF0" w:rsidRDefault="00000000" w:rsidP="00D61970">
      <w:pPr>
        <w:spacing w:after="40"/>
        <w:jc w:val="center"/>
      </w:pPr>
      <w:r>
        <w:rPr>
          <w:noProof/>
        </w:rPr>
        <w:lastRenderedPageBreak/>
        <w:drawing>
          <wp:inline distT="0" distB="0" distL="0" distR="0" wp14:anchorId="43767A47" wp14:editId="333DC31F">
            <wp:extent cx="5669280" cy="28098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3"/>
                    <a:stretch>
                      <a:fillRect/>
                    </a:stretch>
                  </pic:blipFill>
                  <pic:spPr>
                    <a:xfrm>
                      <a:off x="0" y="0"/>
                      <a:ext cx="5669280" cy="2809892"/>
                    </a:xfrm>
                    <a:prstGeom prst="rect">
                      <a:avLst/>
                    </a:prstGeom>
                  </pic:spPr>
                </pic:pic>
              </a:graphicData>
            </a:graphic>
          </wp:inline>
        </w:drawing>
      </w:r>
    </w:p>
    <w:p w14:paraId="47288FCE" w14:textId="77777777" w:rsidR="008C2DF0" w:rsidRDefault="00000000" w:rsidP="00D61970">
      <w:pPr>
        <w:spacing w:after="160"/>
        <w:jc w:val="center"/>
      </w:pPr>
      <w:r>
        <w:rPr>
          <w:sz w:val="18"/>
        </w:rPr>
        <w:t>Supplementary Figure S6. Boruta feature importance analysis for PPC-related candidate variables in the MIMIC-IV cohort. The red star marks FiO₂ (6 h mean).</w:t>
      </w:r>
    </w:p>
    <w:p w14:paraId="7A21BF01" w14:textId="77777777" w:rsidR="008C2DF0" w:rsidRDefault="00000000">
      <w:pPr>
        <w:pStyle w:val="1"/>
        <w:spacing w:before="200" w:after="80"/>
      </w:pPr>
      <w:r>
        <w:t>Baseline characteristics of the eICU cohort</w:t>
      </w:r>
    </w:p>
    <w:p w14:paraId="7BA97C26" w14:textId="77777777" w:rsidR="008C2DF0" w:rsidRDefault="00000000">
      <w:pPr>
        <w:spacing w:after="160"/>
        <w:jc w:val="center"/>
      </w:pPr>
      <w:r>
        <w:rPr>
          <w:sz w:val="18"/>
        </w:rPr>
        <w:t>Supplementary Table S6. Baseline characteristics according to early postoperative FiO₂ group in the eICU cohort.</w:t>
      </w:r>
    </w:p>
    <w:tbl>
      <w:tblPr>
        <w:tblW w:w="0" w:type="auto"/>
        <w:jc w:val="center"/>
        <w:tblLook w:val="04A0" w:firstRow="1" w:lastRow="0" w:firstColumn="1" w:lastColumn="0" w:noHBand="0" w:noVBand="1"/>
      </w:tblPr>
      <w:tblGrid>
        <w:gridCol w:w="1680"/>
        <w:gridCol w:w="1680"/>
        <w:gridCol w:w="1680"/>
        <w:gridCol w:w="1680"/>
        <w:gridCol w:w="1680"/>
        <w:gridCol w:w="1680"/>
      </w:tblGrid>
      <w:tr w:rsidR="008C2DF0" w14:paraId="24D52F61" w14:textId="77777777">
        <w:trPr>
          <w:jc w:val="center"/>
        </w:trPr>
        <w:tc>
          <w:tcPr>
            <w:tcW w:w="1680" w:type="dxa"/>
            <w:tcBorders>
              <w:top w:val="single" w:sz="12" w:space="0" w:color="000000"/>
              <w:left w:val="nil"/>
              <w:bottom w:val="single" w:sz="8" w:space="0" w:color="000000"/>
              <w:right w:val="nil"/>
            </w:tcBorders>
            <w:shd w:val="clear" w:color="auto" w:fill="F2F2F2"/>
            <w:vAlign w:val="center"/>
          </w:tcPr>
          <w:p w14:paraId="300CC880" w14:textId="77777777" w:rsidR="008C2DF0" w:rsidRDefault="00000000">
            <w:pPr>
              <w:jc w:val="center"/>
            </w:pPr>
            <w:r>
              <w:rPr>
                <w:b/>
                <w:sz w:val="14"/>
              </w:rPr>
              <w:t>Characteristic</w:t>
            </w:r>
          </w:p>
        </w:tc>
        <w:tc>
          <w:tcPr>
            <w:tcW w:w="1680" w:type="dxa"/>
            <w:tcBorders>
              <w:top w:val="single" w:sz="12" w:space="0" w:color="000000"/>
              <w:left w:val="nil"/>
              <w:bottom w:val="single" w:sz="8" w:space="0" w:color="000000"/>
              <w:right w:val="nil"/>
            </w:tcBorders>
            <w:shd w:val="clear" w:color="auto" w:fill="F2F2F2"/>
            <w:vAlign w:val="center"/>
          </w:tcPr>
          <w:p w14:paraId="7574925D" w14:textId="77777777" w:rsidR="008C2DF0" w:rsidRDefault="00000000">
            <w:pPr>
              <w:jc w:val="center"/>
            </w:pPr>
            <w:r>
              <w:rPr>
                <w:b/>
                <w:sz w:val="14"/>
              </w:rPr>
              <w:t>Total</w:t>
            </w:r>
          </w:p>
        </w:tc>
        <w:tc>
          <w:tcPr>
            <w:tcW w:w="1680" w:type="dxa"/>
            <w:tcBorders>
              <w:top w:val="single" w:sz="12" w:space="0" w:color="000000"/>
              <w:left w:val="nil"/>
              <w:bottom w:val="single" w:sz="8" w:space="0" w:color="000000"/>
              <w:right w:val="nil"/>
            </w:tcBorders>
            <w:shd w:val="clear" w:color="auto" w:fill="F2F2F2"/>
            <w:vAlign w:val="center"/>
          </w:tcPr>
          <w:p w14:paraId="141FFF03" w14:textId="77777777" w:rsidR="008C2DF0" w:rsidRDefault="00000000">
            <w:pPr>
              <w:jc w:val="center"/>
            </w:pPr>
            <w:r>
              <w:rPr>
                <w:b/>
                <w:sz w:val="14"/>
              </w:rPr>
              <w:t>FiO₂≤0.60</w:t>
            </w:r>
          </w:p>
        </w:tc>
        <w:tc>
          <w:tcPr>
            <w:tcW w:w="1680" w:type="dxa"/>
            <w:tcBorders>
              <w:top w:val="single" w:sz="12" w:space="0" w:color="000000"/>
              <w:left w:val="nil"/>
              <w:bottom w:val="single" w:sz="8" w:space="0" w:color="000000"/>
              <w:right w:val="nil"/>
            </w:tcBorders>
            <w:shd w:val="clear" w:color="auto" w:fill="F2F2F2"/>
            <w:vAlign w:val="center"/>
          </w:tcPr>
          <w:p w14:paraId="2A86C812" w14:textId="77777777" w:rsidR="008C2DF0" w:rsidRDefault="00000000">
            <w:pPr>
              <w:jc w:val="center"/>
            </w:pPr>
            <w:r>
              <w:rPr>
                <w:b/>
                <w:sz w:val="14"/>
              </w:rPr>
              <w:t>FiO₂ 0.61-0.80</w:t>
            </w:r>
          </w:p>
        </w:tc>
        <w:tc>
          <w:tcPr>
            <w:tcW w:w="1680" w:type="dxa"/>
            <w:tcBorders>
              <w:top w:val="single" w:sz="12" w:space="0" w:color="000000"/>
              <w:left w:val="nil"/>
              <w:bottom w:val="single" w:sz="8" w:space="0" w:color="000000"/>
              <w:right w:val="nil"/>
            </w:tcBorders>
            <w:shd w:val="clear" w:color="auto" w:fill="F2F2F2"/>
            <w:vAlign w:val="center"/>
          </w:tcPr>
          <w:p w14:paraId="0FB613F0" w14:textId="77777777" w:rsidR="008C2DF0" w:rsidRDefault="00000000">
            <w:pPr>
              <w:jc w:val="center"/>
            </w:pPr>
            <w:r>
              <w:rPr>
                <w:b/>
                <w:sz w:val="14"/>
              </w:rPr>
              <w:t>FiO₂ &gt;0.80</w:t>
            </w:r>
          </w:p>
        </w:tc>
        <w:tc>
          <w:tcPr>
            <w:tcW w:w="1680" w:type="dxa"/>
            <w:tcBorders>
              <w:top w:val="single" w:sz="12" w:space="0" w:color="000000"/>
              <w:left w:val="nil"/>
              <w:bottom w:val="single" w:sz="8" w:space="0" w:color="000000"/>
              <w:right w:val="nil"/>
            </w:tcBorders>
            <w:shd w:val="clear" w:color="auto" w:fill="F2F2F2"/>
            <w:vAlign w:val="center"/>
          </w:tcPr>
          <w:p w14:paraId="572796E8" w14:textId="28D806E6" w:rsidR="008C2DF0" w:rsidRPr="0057402F" w:rsidRDefault="00000000">
            <w:pPr>
              <w:jc w:val="center"/>
              <w:rPr>
                <w:rFonts w:eastAsia="宋体"/>
                <w:lang w:eastAsia="zh-CN"/>
              </w:rPr>
            </w:pPr>
            <w:r w:rsidRPr="0057402F">
              <w:rPr>
                <w:b/>
                <w:i/>
                <w:iCs/>
                <w:sz w:val="14"/>
              </w:rPr>
              <w:t xml:space="preserve">P </w:t>
            </w:r>
          </w:p>
        </w:tc>
      </w:tr>
      <w:tr w:rsidR="008C2DF0" w14:paraId="0455A631" w14:textId="77777777">
        <w:trPr>
          <w:jc w:val="center"/>
        </w:trPr>
        <w:tc>
          <w:tcPr>
            <w:tcW w:w="1680" w:type="dxa"/>
            <w:tcBorders>
              <w:top w:val="nil"/>
              <w:left w:val="nil"/>
              <w:bottom w:val="nil"/>
              <w:right w:val="nil"/>
            </w:tcBorders>
            <w:vAlign w:val="center"/>
          </w:tcPr>
          <w:p w14:paraId="218761B3" w14:textId="77777777" w:rsidR="008C2DF0" w:rsidRDefault="00000000">
            <w:pPr>
              <w:jc w:val="center"/>
            </w:pPr>
            <w:r>
              <w:rPr>
                <w:sz w:val="14"/>
              </w:rPr>
              <w:t>No.</w:t>
            </w:r>
          </w:p>
        </w:tc>
        <w:tc>
          <w:tcPr>
            <w:tcW w:w="1680" w:type="dxa"/>
            <w:tcBorders>
              <w:top w:val="nil"/>
              <w:left w:val="nil"/>
              <w:bottom w:val="nil"/>
              <w:right w:val="nil"/>
            </w:tcBorders>
            <w:vAlign w:val="center"/>
          </w:tcPr>
          <w:p w14:paraId="61BBD21D" w14:textId="77777777" w:rsidR="008C2DF0" w:rsidRDefault="00000000">
            <w:pPr>
              <w:jc w:val="center"/>
            </w:pPr>
            <w:r>
              <w:rPr>
                <w:sz w:val="14"/>
              </w:rPr>
              <w:t>4521</w:t>
            </w:r>
          </w:p>
        </w:tc>
        <w:tc>
          <w:tcPr>
            <w:tcW w:w="1680" w:type="dxa"/>
            <w:tcBorders>
              <w:top w:val="nil"/>
              <w:left w:val="nil"/>
              <w:bottom w:val="nil"/>
              <w:right w:val="nil"/>
            </w:tcBorders>
            <w:vAlign w:val="center"/>
          </w:tcPr>
          <w:p w14:paraId="7D788450" w14:textId="77777777" w:rsidR="008C2DF0" w:rsidRDefault="00000000">
            <w:pPr>
              <w:jc w:val="center"/>
            </w:pPr>
            <w:r>
              <w:rPr>
                <w:sz w:val="14"/>
              </w:rPr>
              <w:t>3400</w:t>
            </w:r>
          </w:p>
        </w:tc>
        <w:tc>
          <w:tcPr>
            <w:tcW w:w="1680" w:type="dxa"/>
            <w:tcBorders>
              <w:top w:val="nil"/>
              <w:left w:val="nil"/>
              <w:bottom w:val="nil"/>
              <w:right w:val="nil"/>
            </w:tcBorders>
            <w:vAlign w:val="center"/>
          </w:tcPr>
          <w:p w14:paraId="1378F2D7" w14:textId="77777777" w:rsidR="008C2DF0" w:rsidRDefault="00000000">
            <w:pPr>
              <w:jc w:val="center"/>
            </w:pPr>
            <w:r>
              <w:rPr>
                <w:sz w:val="14"/>
              </w:rPr>
              <w:t>793</w:t>
            </w:r>
          </w:p>
        </w:tc>
        <w:tc>
          <w:tcPr>
            <w:tcW w:w="1680" w:type="dxa"/>
            <w:tcBorders>
              <w:top w:val="nil"/>
              <w:left w:val="nil"/>
              <w:bottom w:val="nil"/>
              <w:right w:val="nil"/>
            </w:tcBorders>
            <w:vAlign w:val="center"/>
          </w:tcPr>
          <w:p w14:paraId="2208ECA9" w14:textId="77777777" w:rsidR="008C2DF0" w:rsidRDefault="00000000">
            <w:pPr>
              <w:jc w:val="center"/>
            </w:pPr>
            <w:r>
              <w:rPr>
                <w:sz w:val="14"/>
              </w:rPr>
              <w:t>328</w:t>
            </w:r>
          </w:p>
        </w:tc>
        <w:tc>
          <w:tcPr>
            <w:tcW w:w="1680" w:type="dxa"/>
            <w:tcBorders>
              <w:top w:val="nil"/>
              <w:left w:val="nil"/>
              <w:bottom w:val="nil"/>
              <w:right w:val="nil"/>
            </w:tcBorders>
            <w:vAlign w:val="center"/>
          </w:tcPr>
          <w:p w14:paraId="4B6BDEF8" w14:textId="77777777" w:rsidR="008C2DF0" w:rsidRDefault="008C2DF0">
            <w:pPr>
              <w:jc w:val="center"/>
            </w:pPr>
          </w:p>
        </w:tc>
      </w:tr>
      <w:tr w:rsidR="008C2DF0" w14:paraId="2821629F" w14:textId="77777777">
        <w:trPr>
          <w:jc w:val="center"/>
        </w:trPr>
        <w:tc>
          <w:tcPr>
            <w:tcW w:w="1680" w:type="dxa"/>
            <w:tcBorders>
              <w:top w:val="nil"/>
              <w:left w:val="nil"/>
              <w:bottom w:val="nil"/>
              <w:right w:val="nil"/>
            </w:tcBorders>
            <w:vAlign w:val="center"/>
          </w:tcPr>
          <w:p w14:paraId="64D54DF6" w14:textId="77777777" w:rsidR="008C2DF0" w:rsidRDefault="00000000">
            <w:pPr>
              <w:jc w:val="center"/>
            </w:pPr>
            <w:r>
              <w:rPr>
                <w:sz w:val="14"/>
              </w:rPr>
              <w:t>Age, years</w:t>
            </w:r>
          </w:p>
        </w:tc>
        <w:tc>
          <w:tcPr>
            <w:tcW w:w="1680" w:type="dxa"/>
            <w:tcBorders>
              <w:top w:val="nil"/>
              <w:left w:val="nil"/>
              <w:bottom w:val="nil"/>
              <w:right w:val="nil"/>
            </w:tcBorders>
            <w:vAlign w:val="center"/>
          </w:tcPr>
          <w:p w14:paraId="661CBDFE" w14:textId="77777777" w:rsidR="008C2DF0" w:rsidRDefault="00000000">
            <w:pPr>
              <w:jc w:val="center"/>
            </w:pPr>
            <w:r>
              <w:rPr>
                <w:sz w:val="14"/>
              </w:rPr>
              <w:t>67.00 (60.00, 74.00)</w:t>
            </w:r>
          </w:p>
        </w:tc>
        <w:tc>
          <w:tcPr>
            <w:tcW w:w="1680" w:type="dxa"/>
            <w:tcBorders>
              <w:top w:val="nil"/>
              <w:left w:val="nil"/>
              <w:bottom w:val="nil"/>
              <w:right w:val="nil"/>
            </w:tcBorders>
            <w:vAlign w:val="center"/>
          </w:tcPr>
          <w:p w14:paraId="77B19B20" w14:textId="77777777" w:rsidR="008C2DF0" w:rsidRDefault="00000000">
            <w:pPr>
              <w:jc w:val="center"/>
            </w:pPr>
            <w:r>
              <w:rPr>
                <w:sz w:val="14"/>
              </w:rPr>
              <w:t>67.00 (60.00, 74.00)</w:t>
            </w:r>
          </w:p>
        </w:tc>
        <w:tc>
          <w:tcPr>
            <w:tcW w:w="1680" w:type="dxa"/>
            <w:tcBorders>
              <w:top w:val="nil"/>
              <w:left w:val="nil"/>
              <w:bottom w:val="nil"/>
              <w:right w:val="nil"/>
            </w:tcBorders>
            <w:vAlign w:val="center"/>
          </w:tcPr>
          <w:p w14:paraId="7399235E" w14:textId="77777777" w:rsidR="008C2DF0" w:rsidRDefault="00000000">
            <w:pPr>
              <w:jc w:val="center"/>
            </w:pPr>
            <w:r>
              <w:rPr>
                <w:sz w:val="14"/>
              </w:rPr>
              <w:t>67.00 (60.00, 73.00)</w:t>
            </w:r>
          </w:p>
        </w:tc>
        <w:tc>
          <w:tcPr>
            <w:tcW w:w="1680" w:type="dxa"/>
            <w:tcBorders>
              <w:top w:val="nil"/>
              <w:left w:val="nil"/>
              <w:bottom w:val="nil"/>
              <w:right w:val="nil"/>
            </w:tcBorders>
            <w:vAlign w:val="center"/>
          </w:tcPr>
          <w:p w14:paraId="54EEBA05" w14:textId="77777777" w:rsidR="008C2DF0" w:rsidRDefault="00000000">
            <w:pPr>
              <w:jc w:val="center"/>
            </w:pPr>
            <w:r>
              <w:rPr>
                <w:sz w:val="14"/>
              </w:rPr>
              <w:t>67.00 (58.00, 73.00)</w:t>
            </w:r>
          </w:p>
        </w:tc>
        <w:tc>
          <w:tcPr>
            <w:tcW w:w="1680" w:type="dxa"/>
            <w:tcBorders>
              <w:top w:val="nil"/>
              <w:left w:val="nil"/>
              <w:bottom w:val="nil"/>
              <w:right w:val="nil"/>
            </w:tcBorders>
            <w:vAlign w:val="center"/>
          </w:tcPr>
          <w:p w14:paraId="656328CE" w14:textId="77777777" w:rsidR="008C2DF0" w:rsidRDefault="00000000">
            <w:pPr>
              <w:jc w:val="center"/>
            </w:pPr>
            <w:r>
              <w:rPr>
                <w:sz w:val="14"/>
              </w:rPr>
              <w:t>0.377</w:t>
            </w:r>
          </w:p>
        </w:tc>
      </w:tr>
      <w:tr w:rsidR="008C2DF0" w14:paraId="45DCDCEA" w14:textId="77777777">
        <w:trPr>
          <w:jc w:val="center"/>
        </w:trPr>
        <w:tc>
          <w:tcPr>
            <w:tcW w:w="1680" w:type="dxa"/>
            <w:tcBorders>
              <w:top w:val="nil"/>
              <w:left w:val="nil"/>
              <w:bottom w:val="nil"/>
              <w:right w:val="nil"/>
            </w:tcBorders>
            <w:vAlign w:val="center"/>
          </w:tcPr>
          <w:p w14:paraId="23D123F0" w14:textId="77777777" w:rsidR="008C2DF0" w:rsidRDefault="00000000">
            <w:pPr>
              <w:jc w:val="center"/>
            </w:pPr>
            <w:r>
              <w:rPr>
                <w:sz w:val="14"/>
              </w:rPr>
              <w:t>Weight, kg</w:t>
            </w:r>
          </w:p>
        </w:tc>
        <w:tc>
          <w:tcPr>
            <w:tcW w:w="1680" w:type="dxa"/>
            <w:tcBorders>
              <w:top w:val="nil"/>
              <w:left w:val="nil"/>
              <w:bottom w:val="nil"/>
              <w:right w:val="nil"/>
            </w:tcBorders>
            <w:vAlign w:val="center"/>
          </w:tcPr>
          <w:p w14:paraId="295C6E2E" w14:textId="77777777" w:rsidR="008C2DF0" w:rsidRDefault="00000000">
            <w:pPr>
              <w:jc w:val="center"/>
            </w:pPr>
            <w:r>
              <w:rPr>
                <w:sz w:val="14"/>
              </w:rPr>
              <w:t>88.00 (75.70, 101.20)</w:t>
            </w:r>
          </w:p>
        </w:tc>
        <w:tc>
          <w:tcPr>
            <w:tcW w:w="1680" w:type="dxa"/>
            <w:tcBorders>
              <w:top w:val="nil"/>
              <w:left w:val="nil"/>
              <w:bottom w:val="nil"/>
              <w:right w:val="nil"/>
            </w:tcBorders>
            <w:vAlign w:val="center"/>
          </w:tcPr>
          <w:p w14:paraId="59FB92D5" w14:textId="77777777" w:rsidR="008C2DF0" w:rsidRDefault="00000000">
            <w:pPr>
              <w:jc w:val="center"/>
            </w:pPr>
            <w:r>
              <w:rPr>
                <w:sz w:val="14"/>
              </w:rPr>
              <w:t>87.10 (74.80, 99.80)</w:t>
            </w:r>
          </w:p>
        </w:tc>
        <w:tc>
          <w:tcPr>
            <w:tcW w:w="1680" w:type="dxa"/>
            <w:tcBorders>
              <w:top w:val="nil"/>
              <w:left w:val="nil"/>
              <w:bottom w:val="nil"/>
              <w:right w:val="nil"/>
            </w:tcBorders>
            <w:vAlign w:val="center"/>
          </w:tcPr>
          <w:p w14:paraId="233CD118" w14:textId="77777777" w:rsidR="008C2DF0" w:rsidRDefault="00000000">
            <w:pPr>
              <w:jc w:val="center"/>
            </w:pPr>
            <w:r>
              <w:rPr>
                <w:sz w:val="14"/>
              </w:rPr>
              <w:t>91.30 (78.10, 103.60)</w:t>
            </w:r>
          </w:p>
        </w:tc>
        <w:tc>
          <w:tcPr>
            <w:tcW w:w="1680" w:type="dxa"/>
            <w:tcBorders>
              <w:top w:val="nil"/>
              <w:left w:val="nil"/>
              <w:bottom w:val="nil"/>
              <w:right w:val="nil"/>
            </w:tcBorders>
            <w:vAlign w:val="center"/>
          </w:tcPr>
          <w:p w14:paraId="6F2E45C8" w14:textId="77777777" w:rsidR="008C2DF0" w:rsidRDefault="00000000">
            <w:pPr>
              <w:jc w:val="center"/>
            </w:pPr>
            <w:r>
              <w:rPr>
                <w:sz w:val="14"/>
              </w:rPr>
              <w:t>92.50 (80.15, 107.00)</w:t>
            </w:r>
          </w:p>
        </w:tc>
        <w:tc>
          <w:tcPr>
            <w:tcW w:w="1680" w:type="dxa"/>
            <w:tcBorders>
              <w:top w:val="nil"/>
              <w:left w:val="nil"/>
              <w:bottom w:val="nil"/>
              <w:right w:val="nil"/>
            </w:tcBorders>
            <w:vAlign w:val="center"/>
          </w:tcPr>
          <w:p w14:paraId="5D37EF1C" w14:textId="77777777" w:rsidR="008C2DF0" w:rsidRDefault="00000000">
            <w:pPr>
              <w:jc w:val="center"/>
            </w:pPr>
            <w:r>
              <w:rPr>
                <w:sz w:val="14"/>
              </w:rPr>
              <w:t>&lt;0.001</w:t>
            </w:r>
          </w:p>
        </w:tc>
      </w:tr>
      <w:tr w:rsidR="008C2DF0" w14:paraId="04AF3B8D" w14:textId="77777777">
        <w:trPr>
          <w:jc w:val="center"/>
        </w:trPr>
        <w:tc>
          <w:tcPr>
            <w:tcW w:w="1680" w:type="dxa"/>
            <w:tcBorders>
              <w:top w:val="nil"/>
              <w:left w:val="nil"/>
              <w:bottom w:val="nil"/>
              <w:right w:val="nil"/>
            </w:tcBorders>
            <w:vAlign w:val="center"/>
          </w:tcPr>
          <w:p w14:paraId="4513CB62" w14:textId="77777777" w:rsidR="008C2DF0" w:rsidRDefault="00000000">
            <w:pPr>
              <w:jc w:val="center"/>
            </w:pPr>
            <w:r>
              <w:rPr>
                <w:sz w:val="14"/>
              </w:rPr>
              <w:t>Height, cm</w:t>
            </w:r>
          </w:p>
        </w:tc>
        <w:tc>
          <w:tcPr>
            <w:tcW w:w="1680" w:type="dxa"/>
            <w:tcBorders>
              <w:top w:val="nil"/>
              <w:left w:val="nil"/>
              <w:bottom w:val="nil"/>
              <w:right w:val="nil"/>
            </w:tcBorders>
            <w:vAlign w:val="center"/>
          </w:tcPr>
          <w:p w14:paraId="236E484B" w14:textId="77777777" w:rsidR="008C2DF0" w:rsidRDefault="00000000">
            <w:pPr>
              <w:jc w:val="center"/>
            </w:pPr>
            <w:r>
              <w:rPr>
                <w:sz w:val="14"/>
              </w:rPr>
              <w:t>172.70 (165.10, 180.00)</w:t>
            </w:r>
          </w:p>
        </w:tc>
        <w:tc>
          <w:tcPr>
            <w:tcW w:w="1680" w:type="dxa"/>
            <w:tcBorders>
              <w:top w:val="nil"/>
              <w:left w:val="nil"/>
              <w:bottom w:val="nil"/>
              <w:right w:val="nil"/>
            </w:tcBorders>
            <w:vAlign w:val="center"/>
          </w:tcPr>
          <w:p w14:paraId="58D828FB" w14:textId="77777777" w:rsidR="008C2DF0" w:rsidRDefault="00000000">
            <w:pPr>
              <w:jc w:val="center"/>
            </w:pPr>
            <w:r>
              <w:rPr>
                <w:sz w:val="14"/>
              </w:rPr>
              <w:t>172.70 (165.10, 180.00)</w:t>
            </w:r>
          </w:p>
        </w:tc>
        <w:tc>
          <w:tcPr>
            <w:tcW w:w="1680" w:type="dxa"/>
            <w:tcBorders>
              <w:top w:val="nil"/>
              <w:left w:val="nil"/>
              <w:bottom w:val="nil"/>
              <w:right w:val="nil"/>
            </w:tcBorders>
            <w:vAlign w:val="center"/>
          </w:tcPr>
          <w:p w14:paraId="77A906D0" w14:textId="77777777" w:rsidR="008C2DF0" w:rsidRDefault="00000000">
            <w:pPr>
              <w:jc w:val="center"/>
            </w:pPr>
            <w:r>
              <w:rPr>
                <w:sz w:val="14"/>
              </w:rPr>
              <w:t>174.00 (167.00, 180.30)</w:t>
            </w:r>
          </w:p>
        </w:tc>
        <w:tc>
          <w:tcPr>
            <w:tcW w:w="1680" w:type="dxa"/>
            <w:tcBorders>
              <w:top w:val="nil"/>
              <w:left w:val="nil"/>
              <w:bottom w:val="nil"/>
              <w:right w:val="nil"/>
            </w:tcBorders>
            <w:vAlign w:val="center"/>
          </w:tcPr>
          <w:p w14:paraId="2A774D67" w14:textId="77777777" w:rsidR="008C2DF0" w:rsidRDefault="00000000">
            <w:pPr>
              <w:jc w:val="center"/>
            </w:pPr>
            <w:r>
              <w:rPr>
                <w:sz w:val="14"/>
              </w:rPr>
              <w:t>175.30 (167.60, 180.30)</w:t>
            </w:r>
          </w:p>
        </w:tc>
        <w:tc>
          <w:tcPr>
            <w:tcW w:w="1680" w:type="dxa"/>
            <w:tcBorders>
              <w:top w:val="nil"/>
              <w:left w:val="nil"/>
              <w:bottom w:val="nil"/>
              <w:right w:val="nil"/>
            </w:tcBorders>
            <w:vAlign w:val="center"/>
          </w:tcPr>
          <w:p w14:paraId="3DE13B5D" w14:textId="77777777" w:rsidR="008C2DF0" w:rsidRDefault="00000000">
            <w:pPr>
              <w:jc w:val="center"/>
            </w:pPr>
            <w:r>
              <w:rPr>
                <w:sz w:val="14"/>
              </w:rPr>
              <w:t>0.011</w:t>
            </w:r>
          </w:p>
        </w:tc>
      </w:tr>
      <w:tr w:rsidR="008C2DF0" w14:paraId="0AB95E51" w14:textId="77777777">
        <w:trPr>
          <w:jc w:val="center"/>
        </w:trPr>
        <w:tc>
          <w:tcPr>
            <w:tcW w:w="1680" w:type="dxa"/>
            <w:tcBorders>
              <w:top w:val="nil"/>
              <w:left w:val="nil"/>
              <w:bottom w:val="nil"/>
              <w:right w:val="nil"/>
            </w:tcBorders>
            <w:vAlign w:val="center"/>
          </w:tcPr>
          <w:p w14:paraId="518C3EC1" w14:textId="77777777" w:rsidR="008C2DF0" w:rsidRDefault="00000000">
            <w:pPr>
              <w:jc w:val="center"/>
            </w:pPr>
            <w:r>
              <w:rPr>
                <w:sz w:val="14"/>
              </w:rPr>
              <w:t>BMI, kg/m²</w:t>
            </w:r>
          </w:p>
        </w:tc>
        <w:tc>
          <w:tcPr>
            <w:tcW w:w="1680" w:type="dxa"/>
            <w:tcBorders>
              <w:top w:val="nil"/>
              <w:left w:val="nil"/>
              <w:bottom w:val="nil"/>
              <w:right w:val="nil"/>
            </w:tcBorders>
            <w:vAlign w:val="center"/>
          </w:tcPr>
          <w:p w14:paraId="0C50443D" w14:textId="77777777" w:rsidR="008C2DF0" w:rsidRDefault="00000000">
            <w:pPr>
              <w:jc w:val="center"/>
            </w:pPr>
            <w:r>
              <w:rPr>
                <w:sz w:val="14"/>
              </w:rPr>
              <w:t>29.31 (25.92, 33.58)</w:t>
            </w:r>
          </w:p>
        </w:tc>
        <w:tc>
          <w:tcPr>
            <w:tcW w:w="1680" w:type="dxa"/>
            <w:tcBorders>
              <w:top w:val="nil"/>
              <w:left w:val="nil"/>
              <w:bottom w:val="nil"/>
              <w:right w:val="nil"/>
            </w:tcBorders>
            <w:vAlign w:val="center"/>
          </w:tcPr>
          <w:p w14:paraId="7E568EA1" w14:textId="77777777" w:rsidR="008C2DF0" w:rsidRDefault="00000000">
            <w:pPr>
              <w:jc w:val="center"/>
            </w:pPr>
            <w:r>
              <w:rPr>
                <w:sz w:val="14"/>
              </w:rPr>
              <w:t>29.11 (25.72, 33.12)</w:t>
            </w:r>
          </w:p>
        </w:tc>
        <w:tc>
          <w:tcPr>
            <w:tcW w:w="1680" w:type="dxa"/>
            <w:tcBorders>
              <w:top w:val="nil"/>
              <w:left w:val="nil"/>
              <w:bottom w:val="nil"/>
              <w:right w:val="nil"/>
            </w:tcBorders>
            <w:vAlign w:val="center"/>
          </w:tcPr>
          <w:p w14:paraId="59AAB8B6" w14:textId="77777777" w:rsidR="008C2DF0" w:rsidRDefault="00000000">
            <w:pPr>
              <w:jc w:val="center"/>
            </w:pPr>
            <w:r>
              <w:rPr>
                <w:sz w:val="14"/>
              </w:rPr>
              <w:t>29.78 (26.58, 34.16)</w:t>
            </w:r>
          </w:p>
        </w:tc>
        <w:tc>
          <w:tcPr>
            <w:tcW w:w="1680" w:type="dxa"/>
            <w:tcBorders>
              <w:top w:val="nil"/>
              <w:left w:val="nil"/>
              <w:bottom w:val="nil"/>
              <w:right w:val="nil"/>
            </w:tcBorders>
            <w:vAlign w:val="center"/>
          </w:tcPr>
          <w:p w14:paraId="057D12A2" w14:textId="77777777" w:rsidR="008C2DF0" w:rsidRDefault="00000000">
            <w:pPr>
              <w:jc w:val="center"/>
            </w:pPr>
            <w:r>
              <w:rPr>
                <w:sz w:val="14"/>
              </w:rPr>
              <w:t>30.72 (26.88, 35.55)</w:t>
            </w:r>
          </w:p>
        </w:tc>
        <w:tc>
          <w:tcPr>
            <w:tcW w:w="1680" w:type="dxa"/>
            <w:tcBorders>
              <w:top w:val="nil"/>
              <w:left w:val="nil"/>
              <w:bottom w:val="nil"/>
              <w:right w:val="nil"/>
            </w:tcBorders>
            <w:vAlign w:val="center"/>
          </w:tcPr>
          <w:p w14:paraId="2A4095A3" w14:textId="77777777" w:rsidR="008C2DF0" w:rsidRDefault="00000000">
            <w:pPr>
              <w:jc w:val="center"/>
            </w:pPr>
            <w:r>
              <w:rPr>
                <w:sz w:val="14"/>
              </w:rPr>
              <w:t>&lt;0.001</w:t>
            </w:r>
          </w:p>
        </w:tc>
      </w:tr>
      <w:tr w:rsidR="008C2DF0" w14:paraId="194C38A1" w14:textId="77777777">
        <w:trPr>
          <w:jc w:val="center"/>
        </w:trPr>
        <w:tc>
          <w:tcPr>
            <w:tcW w:w="1680" w:type="dxa"/>
            <w:tcBorders>
              <w:top w:val="nil"/>
              <w:left w:val="nil"/>
              <w:bottom w:val="nil"/>
              <w:right w:val="nil"/>
            </w:tcBorders>
            <w:vAlign w:val="center"/>
          </w:tcPr>
          <w:p w14:paraId="04640393" w14:textId="77777777" w:rsidR="008C2DF0" w:rsidRDefault="00000000">
            <w:pPr>
              <w:jc w:val="center"/>
            </w:pPr>
            <w:r>
              <w:rPr>
                <w:sz w:val="14"/>
              </w:rPr>
              <w:t>PEEP, first 6 h, cmH₂O</w:t>
            </w:r>
          </w:p>
        </w:tc>
        <w:tc>
          <w:tcPr>
            <w:tcW w:w="1680" w:type="dxa"/>
            <w:tcBorders>
              <w:top w:val="nil"/>
              <w:left w:val="nil"/>
              <w:bottom w:val="nil"/>
              <w:right w:val="nil"/>
            </w:tcBorders>
            <w:vAlign w:val="center"/>
          </w:tcPr>
          <w:p w14:paraId="0BE9D015" w14:textId="77777777" w:rsidR="008C2DF0" w:rsidRDefault="00000000">
            <w:pPr>
              <w:jc w:val="center"/>
            </w:pPr>
            <w:r>
              <w:rPr>
                <w:sz w:val="14"/>
              </w:rPr>
              <w:t>5.00 (5.00, 5.00)</w:t>
            </w:r>
          </w:p>
        </w:tc>
        <w:tc>
          <w:tcPr>
            <w:tcW w:w="1680" w:type="dxa"/>
            <w:tcBorders>
              <w:top w:val="nil"/>
              <w:left w:val="nil"/>
              <w:bottom w:val="nil"/>
              <w:right w:val="nil"/>
            </w:tcBorders>
            <w:vAlign w:val="center"/>
          </w:tcPr>
          <w:p w14:paraId="23E07984" w14:textId="77777777" w:rsidR="008C2DF0" w:rsidRDefault="00000000">
            <w:pPr>
              <w:jc w:val="center"/>
            </w:pPr>
            <w:r>
              <w:rPr>
                <w:sz w:val="14"/>
              </w:rPr>
              <w:t>5.00 (5.00, 5.00)</w:t>
            </w:r>
          </w:p>
        </w:tc>
        <w:tc>
          <w:tcPr>
            <w:tcW w:w="1680" w:type="dxa"/>
            <w:tcBorders>
              <w:top w:val="nil"/>
              <w:left w:val="nil"/>
              <w:bottom w:val="nil"/>
              <w:right w:val="nil"/>
            </w:tcBorders>
            <w:vAlign w:val="center"/>
          </w:tcPr>
          <w:p w14:paraId="75A28628" w14:textId="77777777" w:rsidR="008C2DF0" w:rsidRDefault="00000000">
            <w:pPr>
              <w:jc w:val="center"/>
            </w:pPr>
            <w:r>
              <w:rPr>
                <w:sz w:val="14"/>
              </w:rPr>
              <w:t>5.00 (5.00, 5.55)</w:t>
            </w:r>
          </w:p>
        </w:tc>
        <w:tc>
          <w:tcPr>
            <w:tcW w:w="1680" w:type="dxa"/>
            <w:tcBorders>
              <w:top w:val="nil"/>
              <w:left w:val="nil"/>
              <w:bottom w:val="nil"/>
              <w:right w:val="nil"/>
            </w:tcBorders>
            <w:vAlign w:val="center"/>
          </w:tcPr>
          <w:p w14:paraId="77019820" w14:textId="77777777" w:rsidR="008C2DF0" w:rsidRDefault="00000000">
            <w:pPr>
              <w:jc w:val="center"/>
            </w:pPr>
            <w:r>
              <w:rPr>
                <w:sz w:val="14"/>
              </w:rPr>
              <w:t>5.00 (5.00, 7.00)</w:t>
            </w:r>
          </w:p>
        </w:tc>
        <w:tc>
          <w:tcPr>
            <w:tcW w:w="1680" w:type="dxa"/>
            <w:tcBorders>
              <w:top w:val="nil"/>
              <w:left w:val="nil"/>
              <w:bottom w:val="nil"/>
              <w:right w:val="nil"/>
            </w:tcBorders>
            <w:vAlign w:val="center"/>
          </w:tcPr>
          <w:p w14:paraId="1335FD89" w14:textId="77777777" w:rsidR="008C2DF0" w:rsidRDefault="00000000">
            <w:pPr>
              <w:jc w:val="center"/>
            </w:pPr>
            <w:r>
              <w:rPr>
                <w:sz w:val="14"/>
              </w:rPr>
              <w:t>&lt;0.001</w:t>
            </w:r>
          </w:p>
        </w:tc>
      </w:tr>
      <w:tr w:rsidR="008C2DF0" w14:paraId="638652A8" w14:textId="77777777">
        <w:trPr>
          <w:jc w:val="center"/>
        </w:trPr>
        <w:tc>
          <w:tcPr>
            <w:tcW w:w="1680" w:type="dxa"/>
            <w:tcBorders>
              <w:top w:val="nil"/>
              <w:left w:val="nil"/>
              <w:bottom w:val="nil"/>
              <w:right w:val="nil"/>
            </w:tcBorders>
            <w:vAlign w:val="center"/>
          </w:tcPr>
          <w:p w14:paraId="1C253362" w14:textId="77777777" w:rsidR="008C2DF0" w:rsidRDefault="00000000">
            <w:pPr>
              <w:jc w:val="center"/>
            </w:pPr>
            <w:r>
              <w:rPr>
                <w:sz w:val="14"/>
              </w:rPr>
              <w:t>Heart rate, first 6 h, bpm</w:t>
            </w:r>
          </w:p>
        </w:tc>
        <w:tc>
          <w:tcPr>
            <w:tcW w:w="1680" w:type="dxa"/>
            <w:tcBorders>
              <w:top w:val="nil"/>
              <w:left w:val="nil"/>
              <w:bottom w:val="nil"/>
              <w:right w:val="nil"/>
            </w:tcBorders>
            <w:vAlign w:val="center"/>
          </w:tcPr>
          <w:p w14:paraId="5A310799" w14:textId="77777777" w:rsidR="008C2DF0" w:rsidRDefault="00000000">
            <w:pPr>
              <w:jc w:val="center"/>
            </w:pPr>
            <w:r>
              <w:rPr>
                <w:sz w:val="14"/>
              </w:rPr>
              <w:t>83.04 (75.88, 91.01)</w:t>
            </w:r>
          </w:p>
        </w:tc>
        <w:tc>
          <w:tcPr>
            <w:tcW w:w="1680" w:type="dxa"/>
            <w:tcBorders>
              <w:top w:val="nil"/>
              <w:left w:val="nil"/>
              <w:bottom w:val="nil"/>
              <w:right w:val="nil"/>
            </w:tcBorders>
            <w:vAlign w:val="center"/>
          </w:tcPr>
          <w:p w14:paraId="25FD5FFC" w14:textId="77777777" w:rsidR="008C2DF0" w:rsidRDefault="00000000">
            <w:pPr>
              <w:jc w:val="center"/>
            </w:pPr>
            <w:r>
              <w:rPr>
                <w:sz w:val="14"/>
              </w:rPr>
              <w:t>82.56 (75.52, 90.12)</w:t>
            </w:r>
          </w:p>
        </w:tc>
        <w:tc>
          <w:tcPr>
            <w:tcW w:w="1680" w:type="dxa"/>
            <w:tcBorders>
              <w:top w:val="nil"/>
              <w:left w:val="nil"/>
              <w:bottom w:val="nil"/>
              <w:right w:val="nil"/>
            </w:tcBorders>
            <w:vAlign w:val="center"/>
          </w:tcPr>
          <w:p w14:paraId="04581381" w14:textId="77777777" w:rsidR="008C2DF0" w:rsidRDefault="00000000">
            <w:pPr>
              <w:jc w:val="center"/>
            </w:pPr>
            <w:r>
              <w:rPr>
                <w:sz w:val="14"/>
              </w:rPr>
              <w:t>84.41 (76.53, 92.72)</w:t>
            </w:r>
          </w:p>
        </w:tc>
        <w:tc>
          <w:tcPr>
            <w:tcW w:w="1680" w:type="dxa"/>
            <w:tcBorders>
              <w:top w:val="nil"/>
              <w:left w:val="nil"/>
              <w:bottom w:val="nil"/>
              <w:right w:val="nil"/>
            </w:tcBorders>
            <w:vAlign w:val="center"/>
          </w:tcPr>
          <w:p w14:paraId="41F0DDE2" w14:textId="77777777" w:rsidR="008C2DF0" w:rsidRDefault="00000000">
            <w:pPr>
              <w:jc w:val="center"/>
            </w:pPr>
            <w:r>
              <w:rPr>
                <w:sz w:val="14"/>
              </w:rPr>
              <w:t>87.01 (79.21, 95.89)</w:t>
            </w:r>
          </w:p>
        </w:tc>
        <w:tc>
          <w:tcPr>
            <w:tcW w:w="1680" w:type="dxa"/>
            <w:tcBorders>
              <w:top w:val="nil"/>
              <w:left w:val="nil"/>
              <w:bottom w:val="nil"/>
              <w:right w:val="nil"/>
            </w:tcBorders>
            <w:vAlign w:val="center"/>
          </w:tcPr>
          <w:p w14:paraId="507CEC69" w14:textId="77777777" w:rsidR="008C2DF0" w:rsidRDefault="00000000">
            <w:pPr>
              <w:jc w:val="center"/>
            </w:pPr>
            <w:r>
              <w:rPr>
                <w:sz w:val="14"/>
              </w:rPr>
              <w:t>&lt;0.001</w:t>
            </w:r>
          </w:p>
        </w:tc>
      </w:tr>
      <w:tr w:rsidR="008C2DF0" w14:paraId="74CEBF62" w14:textId="77777777">
        <w:trPr>
          <w:jc w:val="center"/>
        </w:trPr>
        <w:tc>
          <w:tcPr>
            <w:tcW w:w="1680" w:type="dxa"/>
            <w:tcBorders>
              <w:top w:val="nil"/>
              <w:left w:val="nil"/>
              <w:bottom w:val="nil"/>
              <w:right w:val="nil"/>
            </w:tcBorders>
            <w:vAlign w:val="center"/>
          </w:tcPr>
          <w:p w14:paraId="331DE10E" w14:textId="77777777" w:rsidR="008C2DF0" w:rsidRDefault="00000000">
            <w:pPr>
              <w:jc w:val="center"/>
            </w:pPr>
            <w:r>
              <w:rPr>
                <w:sz w:val="14"/>
              </w:rPr>
              <w:t>MAP, first 6 h, mmHg</w:t>
            </w:r>
          </w:p>
        </w:tc>
        <w:tc>
          <w:tcPr>
            <w:tcW w:w="1680" w:type="dxa"/>
            <w:tcBorders>
              <w:top w:val="nil"/>
              <w:left w:val="nil"/>
              <w:bottom w:val="nil"/>
              <w:right w:val="nil"/>
            </w:tcBorders>
            <w:vAlign w:val="center"/>
          </w:tcPr>
          <w:p w14:paraId="1C4FB0C0" w14:textId="77777777" w:rsidR="008C2DF0" w:rsidRDefault="00000000">
            <w:pPr>
              <w:jc w:val="center"/>
            </w:pPr>
            <w:r>
              <w:rPr>
                <w:sz w:val="14"/>
              </w:rPr>
              <w:t>73.41 (68.55, 78.96)</w:t>
            </w:r>
          </w:p>
        </w:tc>
        <w:tc>
          <w:tcPr>
            <w:tcW w:w="1680" w:type="dxa"/>
            <w:tcBorders>
              <w:top w:val="nil"/>
              <w:left w:val="nil"/>
              <w:bottom w:val="nil"/>
              <w:right w:val="nil"/>
            </w:tcBorders>
            <w:vAlign w:val="center"/>
          </w:tcPr>
          <w:p w14:paraId="383C8759" w14:textId="77777777" w:rsidR="008C2DF0" w:rsidRDefault="00000000">
            <w:pPr>
              <w:jc w:val="center"/>
            </w:pPr>
            <w:r>
              <w:rPr>
                <w:sz w:val="14"/>
              </w:rPr>
              <w:t>73.41 (68.83, 78.84)</w:t>
            </w:r>
          </w:p>
        </w:tc>
        <w:tc>
          <w:tcPr>
            <w:tcW w:w="1680" w:type="dxa"/>
            <w:tcBorders>
              <w:top w:val="nil"/>
              <w:left w:val="nil"/>
              <w:bottom w:val="nil"/>
              <w:right w:val="nil"/>
            </w:tcBorders>
            <w:vAlign w:val="center"/>
          </w:tcPr>
          <w:p w14:paraId="052133C2" w14:textId="77777777" w:rsidR="008C2DF0" w:rsidRDefault="00000000">
            <w:pPr>
              <w:jc w:val="center"/>
            </w:pPr>
            <w:r>
              <w:rPr>
                <w:sz w:val="14"/>
              </w:rPr>
              <w:t>74.11 (68.48, 79.69)</w:t>
            </w:r>
          </w:p>
        </w:tc>
        <w:tc>
          <w:tcPr>
            <w:tcW w:w="1680" w:type="dxa"/>
            <w:tcBorders>
              <w:top w:val="nil"/>
              <w:left w:val="nil"/>
              <w:bottom w:val="nil"/>
              <w:right w:val="nil"/>
            </w:tcBorders>
            <w:vAlign w:val="center"/>
          </w:tcPr>
          <w:p w14:paraId="65CB4575" w14:textId="77777777" w:rsidR="008C2DF0" w:rsidRDefault="00000000">
            <w:pPr>
              <w:jc w:val="center"/>
            </w:pPr>
            <w:r>
              <w:rPr>
                <w:sz w:val="14"/>
              </w:rPr>
              <w:t>72.35 (66.24, 79.00)</w:t>
            </w:r>
          </w:p>
        </w:tc>
        <w:tc>
          <w:tcPr>
            <w:tcW w:w="1680" w:type="dxa"/>
            <w:tcBorders>
              <w:top w:val="nil"/>
              <w:left w:val="nil"/>
              <w:bottom w:val="nil"/>
              <w:right w:val="nil"/>
            </w:tcBorders>
            <w:vAlign w:val="center"/>
          </w:tcPr>
          <w:p w14:paraId="42348B3F" w14:textId="77777777" w:rsidR="008C2DF0" w:rsidRDefault="00000000">
            <w:pPr>
              <w:jc w:val="center"/>
            </w:pPr>
            <w:r>
              <w:rPr>
                <w:sz w:val="14"/>
              </w:rPr>
              <w:t>0.014</w:t>
            </w:r>
          </w:p>
        </w:tc>
      </w:tr>
      <w:tr w:rsidR="008C2DF0" w14:paraId="6FB3E846" w14:textId="77777777">
        <w:trPr>
          <w:jc w:val="center"/>
        </w:trPr>
        <w:tc>
          <w:tcPr>
            <w:tcW w:w="1680" w:type="dxa"/>
            <w:tcBorders>
              <w:top w:val="nil"/>
              <w:left w:val="nil"/>
              <w:bottom w:val="nil"/>
              <w:right w:val="nil"/>
            </w:tcBorders>
            <w:vAlign w:val="center"/>
          </w:tcPr>
          <w:p w14:paraId="3A910817" w14:textId="77777777" w:rsidR="008C2DF0" w:rsidRDefault="00000000">
            <w:pPr>
              <w:jc w:val="center"/>
            </w:pPr>
            <w:r>
              <w:rPr>
                <w:sz w:val="14"/>
              </w:rPr>
              <w:t>Lactate, first 24 h</w:t>
            </w:r>
          </w:p>
        </w:tc>
        <w:tc>
          <w:tcPr>
            <w:tcW w:w="1680" w:type="dxa"/>
            <w:tcBorders>
              <w:top w:val="nil"/>
              <w:left w:val="nil"/>
              <w:bottom w:val="nil"/>
              <w:right w:val="nil"/>
            </w:tcBorders>
            <w:vAlign w:val="center"/>
          </w:tcPr>
          <w:p w14:paraId="68F02D00" w14:textId="77777777" w:rsidR="008C2DF0" w:rsidRDefault="00000000">
            <w:pPr>
              <w:jc w:val="center"/>
            </w:pPr>
            <w:r>
              <w:rPr>
                <w:sz w:val="14"/>
              </w:rPr>
              <w:t>2.40 (1.60, 4.40)</w:t>
            </w:r>
          </w:p>
        </w:tc>
        <w:tc>
          <w:tcPr>
            <w:tcW w:w="1680" w:type="dxa"/>
            <w:tcBorders>
              <w:top w:val="nil"/>
              <w:left w:val="nil"/>
              <w:bottom w:val="nil"/>
              <w:right w:val="nil"/>
            </w:tcBorders>
            <w:vAlign w:val="center"/>
          </w:tcPr>
          <w:p w14:paraId="60FB4040" w14:textId="77777777" w:rsidR="008C2DF0" w:rsidRDefault="00000000">
            <w:pPr>
              <w:jc w:val="center"/>
            </w:pPr>
            <w:r>
              <w:rPr>
                <w:sz w:val="14"/>
              </w:rPr>
              <w:t>2.10 (1.48, 3.30)</w:t>
            </w:r>
          </w:p>
        </w:tc>
        <w:tc>
          <w:tcPr>
            <w:tcW w:w="1680" w:type="dxa"/>
            <w:tcBorders>
              <w:top w:val="nil"/>
              <w:left w:val="nil"/>
              <w:bottom w:val="nil"/>
              <w:right w:val="nil"/>
            </w:tcBorders>
            <w:vAlign w:val="center"/>
          </w:tcPr>
          <w:p w14:paraId="21DCBCA1" w14:textId="77777777" w:rsidR="008C2DF0" w:rsidRDefault="00000000">
            <w:pPr>
              <w:jc w:val="center"/>
            </w:pPr>
            <w:r>
              <w:rPr>
                <w:sz w:val="14"/>
              </w:rPr>
              <w:t>2.60 (1.70, 5.10)</w:t>
            </w:r>
          </w:p>
        </w:tc>
        <w:tc>
          <w:tcPr>
            <w:tcW w:w="1680" w:type="dxa"/>
            <w:tcBorders>
              <w:top w:val="nil"/>
              <w:left w:val="nil"/>
              <w:bottom w:val="nil"/>
              <w:right w:val="nil"/>
            </w:tcBorders>
            <w:vAlign w:val="center"/>
          </w:tcPr>
          <w:p w14:paraId="2C3D3D1D" w14:textId="77777777" w:rsidR="008C2DF0" w:rsidRDefault="00000000">
            <w:pPr>
              <w:jc w:val="center"/>
            </w:pPr>
            <w:r>
              <w:rPr>
                <w:sz w:val="14"/>
              </w:rPr>
              <w:t>4.00 (1.80, 7.20)</w:t>
            </w:r>
          </w:p>
        </w:tc>
        <w:tc>
          <w:tcPr>
            <w:tcW w:w="1680" w:type="dxa"/>
            <w:tcBorders>
              <w:top w:val="nil"/>
              <w:left w:val="nil"/>
              <w:bottom w:val="nil"/>
              <w:right w:val="nil"/>
            </w:tcBorders>
            <w:vAlign w:val="center"/>
          </w:tcPr>
          <w:p w14:paraId="445E4618" w14:textId="77777777" w:rsidR="008C2DF0" w:rsidRDefault="00000000">
            <w:pPr>
              <w:jc w:val="center"/>
            </w:pPr>
            <w:r>
              <w:rPr>
                <w:sz w:val="14"/>
              </w:rPr>
              <w:t>0.001</w:t>
            </w:r>
          </w:p>
        </w:tc>
      </w:tr>
      <w:tr w:rsidR="008C2DF0" w14:paraId="30329033" w14:textId="77777777">
        <w:trPr>
          <w:jc w:val="center"/>
        </w:trPr>
        <w:tc>
          <w:tcPr>
            <w:tcW w:w="1680" w:type="dxa"/>
            <w:tcBorders>
              <w:top w:val="nil"/>
              <w:left w:val="nil"/>
              <w:bottom w:val="nil"/>
              <w:right w:val="nil"/>
            </w:tcBorders>
            <w:vAlign w:val="center"/>
          </w:tcPr>
          <w:p w14:paraId="63E2B24C" w14:textId="77777777" w:rsidR="008C2DF0" w:rsidRDefault="00000000">
            <w:pPr>
              <w:jc w:val="center"/>
            </w:pPr>
            <w:r>
              <w:rPr>
                <w:sz w:val="14"/>
              </w:rPr>
              <w:t>Hemoglobin, first 24 h</w:t>
            </w:r>
          </w:p>
        </w:tc>
        <w:tc>
          <w:tcPr>
            <w:tcW w:w="1680" w:type="dxa"/>
            <w:tcBorders>
              <w:top w:val="nil"/>
              <w:left w:val="nil"/>
              <w:bottom w:val="nil"/>
              <w:right w:val="nil"/>
            </w:tcBorders>
            <w:vAlign w:val="center"/>
          </w:tcPr>
          <w:p w14:paraId="0ADF0AF8" w14:textId="77777777" w:rsidR="008C2DF0" w:rsidRDefault="00000000">
            <w:pPr>
              <w:jc w:val="center"/>
            </w:pPr>
            <w:r>
              <w:rPr>
                <w:sz w:val="14"/>
              </w:rPr>
              <w:t>9.70 (8.50, 10.90)</w:t>
            </w:r>
          </w:p>
        </w:tc>
        <w:tc>
          <w:tcPr>
            <w:tcW w:w="1680" w:type="dxa"/>
            <w:tcBorders>
              <w:top w:val="nil"/>
              <w:left w:val="nil"/>
              <w:bottom w:val="nil"/>
              <w:right w:val="nil"/>
            </w:tcBorders>
            <w:vAlign w:val="center"/>
          </w:tcPr>
          <w:p w14:paraId="29B47B27" w14:textId="77777777" w:rsidR="008C2DF0" w:rsidRDefault="00000000">
            <w:pPr>
              <w:jc w:val="center"/>
            </w:pPr>
            <w:r>
              <w:rPr>
                <w:sz w:val="14"/>
              </w:rPr>
              <w:t>9.70 (8.50, 10.90)</w:t>
            </w:r>
          </w:p>
        </w:tc>
        <w:tc>
          <w:tcPr>
            <w:tcW w:w="1680" w:type="dxa"/>
            <w:tcBorders>
              <w:top w:val="nil"/>
              <w:left w:val="nil"/>
              <w:bottom w:val="nil"/>
              <w:right w:val="nil"/>
            </w:tcBorders>
            <w:vAlign w:val="center"/>
          </w:tcPr>
          <w:p w14:paraId="0BE53D58" w14:textId="77777777" w:rsidR="008C2DF0" w:rsidRDefault="00000000">
            <w:pPr>
              <w:jc w:val="center"/>
            </w:pPr>
            <w:r>
              <w:rPr>
                <w:sz w:val="14"/>
              </w:rPr>
              <w:t>9.70 (8.60, 10.90)</w:t>
            </w:r>
          </w:p>
        </w:tc>
        <w:tc>
          <w:tcPr>
            <w:tcW w:w="1680" w:type="dxa"/>
            <w:tcBorders>
              <w:top w:val="nil"/>
              <w:left w:val="nil"/>
              <w:bottom w:val="nil"/>
              <w:right w:val="nil"/>
            </w:tcBorders>
            <w:vAlign w:val="center"/>
          </w:tcPr>
          <w:p w14:paraId="746F18F4" w14:textId="77777777" w:rsidR="008C2DF0" w:rsidRDefault="00000000">
            <w:pPr>
              <w:jc w:val="center"/>
            </w:pPr>
            <w:r>
              <w:rPr>
                <w:sz w:val="14"/>
              </w:rPr>
              <w:t>9.60 (8.40, 10.78)</w:t>
            </w:r>
          </w:p>
        </w:tc>
        <w:tc>
          <w:tcPr>
            <w:tcW w:w="1680" w:type="dxa"/>
            <w:tcBorders>
              <w:top w:val="nil"/>
              <w:left w:val="nil"/>
              <w:bottom w:val="nil"/>
              <w:right w:val="nil"/>
            </w:tcBorders>
            <w:vAlign w:val="center"/>
          </w:tcPr>
          <w:p w14:paraId="651D4D7D" w14:textId="77777777" w:rsidR="008C2DF0" w:rsidRDefault="00000000">
            <w:pPr>
              <w:jc w:val="center"/>
            </w:pPr>
            <w:r>
              <w:rPr>
                <w:sz w:val="14"/>
              </w:rPr>
              <w:t>0.491</w:t>
            </w:r>
          </w:p>
        </w:tc>
      </w:tr>
      <w:tr w:rsidR="008C2DF0" w14:paraId="679328A8" w14:textId="77777777">
        <w:trPr>
          <w:jc w:val="center"/>
        </w:trPr>
        <w:tc>
          <w:tcPr>
            <w:tcW w:w="1680" w:type="dxa"/>
            <w:tcBorders>
              <w:top w:val="nil"/>
              <w:left w:val="nil"/>
              <w:bottom w:val="nil"/>
              <w:right w:val="nil"/>
            </w:tcBorders>
            <w:vAlign w:val="center"/>
          </w:tcPr>
          <w:p w14:paraId="1ED2BB90" w14:textId="77777777" w:rsidR="008C2DF0" w:rsidRDefault="00000000">
            <w:pPr>
              <w:jc w:val="center"/>
            </w:pPr>
            <w:r>
              <w:rPr>
                <w:sz w:val="14"/>
              </w:rPr>
              <w:t>Creatinine, first 24 h</w:t>
            </w:r>
          </w:p>
        </w:tc>
        <w:tc>
          <w:tcPr>
            <w:tcW w:w="1680" w:type="dxa"/>
            <w:tcBorders>
              <w:top w:val="nil"/>
              <w:left w:val="nil"/>
              <w:bottom w:val="nil"/>
              <w:right w:val="nil"/>
            </w:tcBorders>
            <w:vAlign w:val="center"/>
          </w:tcPr>
          <w:p w14:paraId="15723E49" w14:textId="77777777" w:rsidR="008C2DF0" w:rsidRDefault="00000000">
            <w:pPr>
              <w:jc w:val="center"/>
            </w:pPr>
            <w:r>
              <w:rPr>
                <w:sz w:val="14"/>
              </w:rPr>
              <w:t>1.00 (0.81, 1.26)</w:t>
            </w:r>
          </w:p>
        </w:tc>
        <w:tc>
          <w:tcPr>
            <w:tcW w:w="1680" w:type="dxa"/>
            <w:tcBorders>
              <w:top w:val="nil"/>
              <w:left w:val="nil"/>
              <w:bottom w:val="nil"/>
              <w:right w:val="nil"/>
            </w:tcBorders>
            <w:vAlign w:val="center"/>
          </w:tcPr>
          <w:p w14:paraId="5ACC281F" w14:textId="77777777" w:rsidR="008C2DF0" w:rsidRDefault="00000000">
            <w:pPr>
              <w:jc w:val="center"/>
            </w:pPr>
            <w:r>
              <w:rPr>
                <w:sz w:val="14"/>
              </w:rPr>
              <w:t>0.98 (0.80, 1.22)</w:t>
            </w:r>
          </w:p>
        </w:tc>
        <w:tc>
          <w:tcPr>
            <w:tcW w:w="1680" w:type="dxa"/>
            <w:tcBorders>
              <w:top w:val="nil"/>
              <w:left w:val="nil"/>
              <w:bottom w:val="nil"/>
              <w:right w:val="nil"/>
            </w:tcBorders>
            <w:vAlign w:val="center"/>
          </w:tcPr>
          <w:p w14:paraId="652C108A" w14:textId="77777777" w:rsidR="008C2DF0" w:rsidRDefault="00000000">
            <w:pPr>
              <w:jc w:val="center"/>
            </w:pPr>
            <w:r>
              <w:rPr>
                <w:sz w:val="14"/>
              </w:rPr>
              <w:t>1.05 (0.85, 1.33)</w:t>
            </w:r>
          </w:p>
        </w:tc>
        <w:tc>
          <w:tcPr>
            <w:tcW w:w="1680" w:type="dxa"/>
            <w:tcBorders>
              <w:top w:val="nil"/>
              <w:left w:val="nil"/>
              <w:bottom w:val="nil"/>
              <w:right w:val="nil"/>
            </w:tcBorders>
            <w:vAlign w:val="center"/>
          </w:tcPr>
          <w:p w14:paraId="668371D2" w14:textId="77777777" w:rsidR="008C2DF0" w:rsidRDefault="00000000">
            <w:pPr>
              <w:jc w:val="center"/>
            </w:pPr>
            <w:r>
              <w:rPr>
                <w:sz w:val="14"/>
              </w:rPr>
              <w:t>1.12 (0.90, 1.47)</w:t>
            </w:r>
          </w:p>
        </w:tc>
        <w:tc>
          <w:tcPr>
            <w:tcW w:w="1680" w:type="dxa"/>
            <w:tcBorders>
              <w:top w:val="nil"/>
              <w:left w:val="nil"/>
              <w:bottom w:val="nil"/>
              <w:right w:val="nil"/>
            </w:tcBorders>
            <w:vAlign w:val="center"/>
          </w:tcPr>
          <w:p w14:paraId="5BB27083" w14:textId="77777777" w:rsidR="008C2DF0" w:rsidRDefault="00000000">
            <w:pPr>
              <w:jc w:val="center"/>
            </w:pPr>
            <w:r>
              <w:rPr>
                <w:sz w:val="14"/>
              </w:rPr>
              <w:t>&lt;0.001</w:t>
            </w:r>
          </w:p>
        </w:tc>
      </w:tr>
      <w:tr w:rsidR="008C2DF0" w14:paraId="4272017A" w14:textId="77777777">
        <w:trPr>
          <w:jc w:val="center"/>
        </w:trPr>
        <w:tc>
          <w:tcPr>
            <w:tcW w:w="1680" w:type="dxa"/>
            <w:tcBorders>
              <w:top w:val="nil"/>
              <w:left w:val="nil"/>
              <w:bottom w:val="nil"/>
              <w:right w:val="nil"/>
            </w:tcBorders>
            <w:vAlign w:val="center"/>
          </w:tcPr>
          <w:p w14:paraId="138B916C" w14:textId="77777777" w:rsidR="008C2DF0" w:rsidRDefault="00000000">
            <w:pPr>
              <w:jc w:val="center"/>
            </w:pPr>
            <w:r>
              <w:rPr>
                <w:sz w:val="14"/>
              </w:rPr>
              <w:t>WBC, first 24 h</w:t>
            </w:r>
          </w:p>
        </w:tc>
        <w:tc>
          <w:tcPr>
            <w:tcW w:w="1680" w:type="dxa"/>
            <w:tcBorders>
              <w:top w:val="nil"/>
              <w:left w:val="nil"/>
              <w:bottom w:val="nil"/>
              <w:right w:val="nil"/>
            </w:tcBorders>
            <w:vAlign w:val="center"/>
          </w:tcPr>
          <w:p w14:paraId="6C568E49" w14:textId="77777777" w:rsidR="008C2DF0" w:rsidRDefault="00000000">
            <w:pPr>
              <w:jc w:val="center"/>
            </w:pPr>
            <w:r>
              <w:rPr>
                <w:sz w:val="14"/>
              </w:rPr>
              <w:t>14.20 (11.30, 18.00)</w:t>
            </w:r>
          </w:p>
        </w:tc>
        <w:tc>
          <w:tcPr>
            <w:tcW w:w="1680" w:type="dxa"/>
            <w:tcBorders>
              <w:top w:val="nil"/>
              <w:left w:val="nil"/>
              <w:bottom w:val="nil"/>
              <w:right w:val="nil"/>
            </w:tcBorders>
            <w:vAlign w:val="center"/>
          </w:tcPr>
          <w:p w14:paraId="4F9D6D3F" w14:textId="77777777" w:rsidR="008C2DF0" w:rsidRDefault="00000000">
            <w:pPr>
              <w:jc w:val="center"/>
            </w:pPr>
            <w:r>
              <w:rPr>
                <w:sz w:val="14"/>
              </w:rPr>
              <w:t>13.87 (11.00, 17.47)</w:t>
            </w:r>
          </w:p>
        </w:tc>
        <w:tc>
          <w:tcPr>
            <w:tcW w:w="1680" w:type="dxa"/>
            <w:tcBorders>
              <w:top w:val="nil"/>
              <w:left w:val="nil"/>
              <w:bottom w:val="nil"/>
              <w:right w:val="nil"/>
            </w:tcBorders>
            <w:vAlign w:val="center"/>
          </w:tcPr>
          <w:p w14:paraId="6574E4EC" w14:textId="77777777" w:rsidR="008C2DF0" w:rsidRDefault="00000000">
            <w:pPr>
              <w:jc w:val="center"/>
            </w:pPr>
            <w:r>
              <w:rPr>
                <w:sz w:val="14"/>
              </w:rPr>
              <w:t>15.10 (11.89, 19.32)</w:t>
            </w:r>
          </w:p>
        </w:tc>
        <w:tc>
          <w:tcPr>
            <w:tcW w:w="1680" w:type="dxa"/>
            <w:tcBorders>
              <w:top w:val="nil"/>
              <w:left w:val="nil"/>
              <w:bottom w:val="nil"/>
              <w:right w:val="nil"/>
            </w:tcBorders>
            <w:vAlign w:val="center"/>
          </w:tcPr>
          <w:p w14:paraId="507F262C" w14:textId="77777777" w:rsidR="008C2DF0" w:rsidRDefault="00000000">
            <w:pPr>
              <w:jc w:val="center"/>
            </w:pPr>
            <w:r>
              <w:rPr>
                <w:sz w:val="14"/>
              </w:rPr>
              <w:t>15.20 (12.61, 19.98)</w:t>
            </w:r>
          </w:p>
        </w:tc>
        <w:tc>
          <w:tcPr>
            <w:tcW w:w="1680" w:type="dxa"/>
            <w:tcBorders>
              <w:top w:val="nil"/>
              <w:left w:val="nil"/>
              <w:bottom w:val="nil"/>
              <w:right w:val="nil"/>
            </w:tcBorders>
            <w:vAlign w:val="center"/>
          </w:tcPr>
          <w:p w14:paraId="38E84A2A" w14:textId="77777777" w:rsidR="008C2DF0" w:rsidRDefault="00000000">
            <w:pPr>
              <w:jc w:val="center"/>
            </w:pPr>
            <w:r>
              <w:rPr>
                <w:sz w:val="14"/>
              </w:rPr>
              <w:t>&lt;0.001</w:t>
            </w:r>
          </w:p>
        </w:tc>
      </w:tr>
      <w:tr w:rsidR="008C2DF0" w14:paraId="0D63D03A" w14:textId="77777777">
        <w:trPr>
          <w:jc w:val="center"/>
        </w:trPr>
        <w:tc>
          <w:tcPr>
            <w:tcW w:w="1680" w:type="dxa"/>
            <w:tcBorders>
              <w:top w:val="nil"/>
              <w:left w:val="nil"/>
              <w:bottom w:val="nil"/>
              <w:right w:val="nil"/>
            </w:tcBorders>
            <w:vAlign w:val="center"/>
          </w:tcPr>
          <w:p w14:paraId="2AAF8574" w14:textId="77777777" w:rsidR="008C2DF0" w:rsidRDefault="00000000">
            <w:pPr>
              <w:jc w:val="center"/>
            </w:pPr>
            <w:r>
              <w:rPr>
                <w:sz w:val="14"/>
              </w:rPr>
              <w:t>P/F ratio, first 24 h</w:t>
            </w:r>
          </w:p>
        </w:tc>
        <w:tc>
          <w:tcPr>
            <w:tcW w:w="1680" w:type="dxa"/>
            <w:tcBorders>
              <w:top w:val="nil"/>
              <w:left w:val="nil"/>
              <w:bottom w:val="nil"/>
              <w:right w:val="nil"/>
            </w:tcBorders>
            <w:vAlign w:val="center"/>
          </w:tcPr>
          <w:p w14:paraId="2A9F8EB4" w14:textId="77777777" w:rsidR="008C2DF0" w:rsidRDefault="00000000">
            <w:pPr>
              <w:jc w:val="center"/>
            </w:pPr>
            <w:r>
              <w:rPr>
                <w:sz w:val="14"/>
              </w:rPr>
              <w:t>195.00 (138.00, 260.00)</w:t>
            </w:r>
          </w:p>
        </w:tc>
        <w:tc>
          <w:tcPr>
            <w:tcW w:w="1680" w:type="dxa"/>
            <w:tcBorders>
              <w:top w:val="nil"/>
              <w:left w:val="nil"/>
              <w:bottom w:val="nil"/>
              <w:right w:val="nil"/>
            </w:tcBorders>
            <w:vAlign w:val="center"/>
          </w:tcPr>
          <w:p w14:paraId="463267E2" w14:textId="77777777" w:rsidR="008C2DF0" w:rsidRDefault="00000000">
            <w:pPr>
              <w:jc w:val="center"/>
            </w:pPr>
            <w:r>
              <w:rPr>
                <w:sz w:val="14"/>
              </w:rPr>
              <w:t>210.00 (160.00, 272.40)</w:t>
            </w:r>
          </w:p>
        </w:tc>
        <w:tc>
          <w:tcPr>
            <w:tcW w:w="1680" w:type="dxa"/>
            <w:tcBorders>
              <w:top w:val="nil"/>
              <w:left w:val="nil"/>
              <w:bottom w:val="nil"/>
              <w:right w:val="nil"/>
            </w:tcBorders>
            <w:vAlign w:val="center"/>
          </w:tcPr>
          <w:p w14:paraId="16C81070" w14:textId="77777777" w:rsidR="008C2DF0" w:rsidRDefault="00000000">
            <w:pPr>
              <w:jc w:val="center"/>
            </w:pPr>
            <w:r>
              <w:rPr>
                <w:sz w:val="14"/>
              </w:rPr>
              <w:t>148.54 (103.51, 212.00)</w:t>
            </w:r>
          </w:p>
        </w:tc>
        <w:tc>
          <w:tcPr>
            <w:tcW w:w="1680" w:type="dxa"/>
            <w:tcBorders>
              <w:top w:val="nil"/>
              <w:left w:val="nil"/>
              <w:bottom w:val="nil"/>
              <w:right w:val="nil"/>
            </w:tcBorders>
            <w:vAlign w:val="center"/>
          </w:tcPr>
          <w:p w14:paraId="142B492B" w14:textId="77777777" w:rsidR="008C2DF0" w:rsidRDefault="00000000">
            <w:pPr>
              <w:jc w:val="center"/>
            </w:pPr>
            <w:r>
              <w:rPr>
                <w:sz w:val="14"/>
              </w:rPr>
              <w:t>100.00 (73.00, 171.20)</w:t>
            </w:r>
          </w:p>
        </w:tc>
        <w:tc>
          <w:tcPr>
            <w:tcW w:w="1680" w:type="dxa"/>
            <w:tcBorders>
              <w:top w:val="nil"/>
              <w:left w:val="nil"/>
              <w:bottom w:val="nil"/>
              <w:right w:val="nil"/>
            </w:tcBorders>
            <w:vAlign w:val="center"/>
          </w:tcPr>
          <w:p w14:paraId="5BA2BE1A" w14:textId="77777777" w:rsidR="008C2DF0" w:rsidRDefault="00000000">
            <w:pPr>
              <w:jc w:val="center"/>
            </w:pPr>
            <w:r>
              <w:rPr>
                <w:sz w:val="14"/>
              </w:rPr>
              <w:t>&lt;0.001</w:t>
            </w:r>
          </w:p>
        </w:tc>
      </w:tr>
      <w:tr w:rsidR="008C2DF0" w14:paraId="4FB7EC0F" w14:textId="77777777">
        <w:trPr>
          <w:jc w:val="center"/>
        </w:trPr>
        <w:tc>
          <w:tcPr>
            <w:tcW w:w="1680" w:type="dxa"/>
            <w:tcBorders>
              <w:top w:val="nil"/>
              <w:left w:val="nil"/>
              <w:bottom w:val="nil"/>
              <w:right w:val="nil"/>
            </w:tcBorders>
            <w:vAlign w:val="center"/>
          </w:tcPr>
          <w:p w14:paraId="4938004F" w14:textId="77777777" w:rsidR="008C2DF0" w:rsidRDefault="00000000">
            <w:pPr>
              <w:jc w:val="center"/>
            </w:pPr>
            <w:r>
              <w:rPr>
                <w:sz w:val="14"/>
              </w:rPr>
              <w:t>Acute physiology score</w:t>
            </w:r>
          </w:p>
        </w:tc>
        <w:tc>
          <w:tcPr>
            <w:tcW w:w="1680" w:type="dxa"/>
            <w:tcBorders>
              <w:top w:val="nil"/>
              <w:left w:val="nil"/>
              <w:bottom w:val="nil"/>
              <w:right w:val="nil"/>
            </w:tcBorders>
            <w:vAlign w:val="center"/>
          </w:tcPr>
          <w:p w14:paraId="0470BC3B" w14:textId="77777777" w:rsidR="008C2DF0" w:rsidRDefault="00000000">
            <w:pPr>
              <w:jc w:val="center"/>
            </w:pPr>
            <w:r>
              <w:rPr>
                <w:sz w:val="14"/>
              </w:rPr>
              <w:t>42.00 (32.00, 55.25)</w:t>
            </w:r>
          </w:p>
        </w:tc>
        <w:tc>
          <w:tcPr>
            <w:tcW w:w="1680" w:type="dxa"/>
            <w:tcBorders>
              <w:top w:val="nil"/>
              <w:left w:val="nil"/>
              <w:bottom w:val="nil"/>
              <w:right w:val="nil"/>
            </w:tcBorders>
            <w:vAlign w:val="center"/>
          </w:tcPr>
          <w:p w14:paraId="73F1DBA1" w14:textId="77777777" w:rsidR="008C2DF0" w:rsidRDefault="00000000">
            <w:pPr>
              <w:jc w:val="center"/>
            </w:pPr>
            <w:r>
              <w:rPr>
                <w:sz w:val="14"/>
              </w:rPr>
              <w:t>41.00 (31.00, 54.00)</w:t>
            </w:r>
          </w:p>
        </w:tc>
        <w:tc>
          <w:tcPr>
            <w:tcW w:w="1680" w:type="dxa"/>
            <w:tcBorders>
              <w:top w:val="nil"/>
              <w:left w:val="nil"/>
              <w:bottom w:val="nil"/>
              <w:right w:val="nil"/>
            </w:tcBorders>
            <w:vAlign w:val="center"/>
          </w:tcPr>
          <w:p w14:paraId="2083922C" w14:textId="77777777" w:rsidR="008C2DF0" w:rsidRDefault="00000000">
            <w:pPr>
              <w:jc w:val="center"/>
            </w:pPr>
            <w:r>
              <w:rPr>
                <w:sz w:val="14"/>
              </w:rPr>
              <w:t>44.00 (35.00, 57.00)</w:t>
            </w:r>
          </w:p>
        </w:tc>
        <w:tc>
          <w:tcPr>
            <w:tcW w:w="1680" w:type="dxa"/>
            <w:tcBorders>
              <w:top w:val="nil"/>
              <w:left w:val="nil"/>
              <w:bottom w:val="nil"/>
              <w:right w:val="nil"/>
            </w:tcBorders>
            <w:vAlign w:val="center"/>
          </w:tcPr>
          <w:p w14:paraId="728B5E00" w14:textId="77777777" w:rsidR="008C2DF0" w:rsidRDefault="00000000">
            <w:pPr>
              <w:jc w:val="center"/>
            </w:pPr>
            <w:r>
              <w:rPr>
                <w:sz w:val="14"/>
              </w:rPr>
              <w:t>49.50 (37.00, 66.00)</w:t>
            </w:r>
          </w:p>
        </w:tc>
        <w:tc>
          <w:tcPr>
            <w:tcW w:w="1680" w:type="dxa"/>
            <w:tcBorders>
              <w:top w:val="nil"/>
              <w:left w:val="nil"/>
              <w:bottom w:val="nil"/>
              <w:right w:val="nil"/>
            </w:tcBorders>
            <w:vAlign w:val="center"/>
          </w:tcPr>
          <w:p w14:paraId="67A212CB" w14:textId="77777777" w:rsidR="008C2DF0" w:rsidRDefault="00000000">
            <w:pPr>
              <w:jc w:val="center"/>
            </w:pPr>
            <w:r>
              <w:rPr>
                <w:sz w:val="14"/>
              </w:rPr>
              <w:t>&lt;0.001</w:t>
            </w:r>
          </w:p>
        </w:tc>
      </w:tr>
      <w:tr w:rsidR="008C2DF0" w14:paraId="59582D7D" w14:textId="77777777">
        <w:trPr>
          <w:jc w:val="center"/>
        </w:trPr>
        <w:tc>
          <w:tcPr>
            <w:tcW w:w="1680" w:type="dxa"/>
            <w:tcBorders>
              <w:top w:val="nil"/>
              <w:left w:val="nil"/>
              <w:bottom w:val="nil"/>
              <w:right w:val="nil"/>
            </w:tcBorders>
            <w:vAlign w:val="center"/>
          </w:tcPr>
          <w:p w14:paraId="5DE7CE05" w14:textId="77777777" w:rsidR="008C2DF0" w:rsidRDefault="00000000">
            <w:pPr>
              <w:jc w:val="center"/>
            </w:pPr>
            <w:r>
              <w:rPr>
                <w:sz w:val="14"/>
              </w:rPr>
              <w:t>APACHE score</w:t>
            </w:r>
          </w:p>
        </w:tc>
        <w:tc>
          <w:tcPr>
            <w:tcW w:w="1680" w:type="dxa"/>
            <w:tcBorders>
              <w:top w:val="nil"/>
              <w:left w:val="nil"/>
              <w:bottom w:val="nil"/>
              <w:right w:val="nil"/>
            </w:tcBorders>
            <w:vAlign w:val="center"/>
          </w:tcPr>
          <w:p w14:paraId="20D7761A" w14:textId="77777777" w:rsidR="008C2DF0" w:rsidRDefault="00000000">
            <w:pPr>
              <w:jc w:val="center"/>
            </w:pPr>
            <w:r>
              <w:rPr>
                <w:sz w:val="14"/>
              </w:rPr>
              <w:t>55.00 (44.00, 69.00)</w:t>
            </w:r>
          </w:p>
        </w:tc>
        <w:tc>
          <w:tcPr>
            <w:tcW w:w="1680" w:type="dxa"/>
            <w:tcBorders>
              <w:top w:val="nil"/>
              <w:left w:val="nil"/>
              <w:bottom w:val="nil"/>
              <w:right w:val="nil"/>
            </w:tcBorders>
            <w:vAlign w:val="center"/>
          </w:tcPr>
          <w:p w14:paraId="04DA8696" w14:textId="77777777" w:rsidR="008C2DF0" w:rsidRDefault="00000000">
            <w:pPr>
              <w:jc w:val="center"/>
            </w:pPr>
            <w:r>
              <w:rPr>
                <w:sz w:val="14"/>
              </w:rPr>
              <w:t>54.00 (43.00, 67.00)</w:t>
            </w:r>
          </w:p>
        </w:tc>
        <w:tc>
          <w:tcPr>
            <w:tcW w:w="1680" w:type="dxa"/>
            <w:tcBorders>
              <w:top w:val="nil"/>
              <w:left w:val="nil"/>
              <w:bottom w:val="nil"/>
              <w:right w:val="nil"/>
            </w:tcBorders>
            <w:vAlign w:val="center"/>
          </w:tcPr>
          <w:p w14:paraId="4E69D260" w14:textId="77777777" w:rsidR="008C2DF0" w:rsidRDefault="00000000">
            <w:pPr>
              <w:jc w:val="center"/>
            </w:pPr>
            <w:r>
              <w:rPr>
                <w:sz w:val="14"/>
              </w:rPr>
              <w:t>57.00 (47.00, 71.50)</w:t>
            </w:r>
          </w:p>
        </w:tc>
        <w:tc>
          <w:tcPr>
            <w:tcW w:w="1680" w:type="dxa"/>
            <w:tcBorders>
              <w:top w:val="nil"/>
              <w:left w:val="nil"/>
              <w:bottom w:val="nil"/>
              <w:right w:val="nil"/>
            </w:tcBorders>
            <w:vAlign w:val="center"/>
          </w:tcPr>
          <w:p w14:paraId="4CB89B52" w14:textId="77777777" w:rsidR="008C2DF0" w:rsidRDefault="00000000">
            <w:pPr>
              <w:jc w:val="center"/>
            </w:pPr>
            <w:r>
              <w:rPr>
                <w:sz w:val="14"/>
              </w:rPr>
              <w:t>61.00 (48.00, 80.00)</w:t>
            </w:r>
          </w:p>
        </w:tc>
        <w:tc>
          <w:tcPr>
            <w:tcW w:w="1680" w:type="dxa"/>
            <w:tcBorders>
              <w:top w:val="nil"/>
              <w:left w:val="nil"/>
              <w:bottom w:val="nil"/>
              <w:right w:val="nil"/>
            </w:tcBorders>
            <w:vAlign w:val="center"/>
          </w:tcPr>
          <w:p w14:paraId="612B6896" w14:textId="77777777" w:rsidR="008C2DF0" w:rsidRDefault="00000000">
            <w:pPr>
              <w:jc w:val="center"/>
            </w:pPr>
            <w:r>
              <w:rPr>
                <w:sz w:val="14"/>
              </w:rPr>
              <w:t>&lt;0.001</w:t>
            </w:r>
          </w:p>
        </w:tc>
      </w:tr>
      <w:tr w:rsidR="008C2DF0" w14:paraId="4EBABAF9" w14:textId="77777777">
        <w:trPr>
          <w:jc w:val="center"/>
        </w:trPr>
        <w:tc>
          <w:tcPr>
            <w:tcW w:w="1680" w:type="dxa"/>
            <w:tcBorders>
              <w:top w:val="nil"/>
              <w:left w:val="nil"/>
              <w:bottom w:val="nil"/>
              <w:right w:val="nil"/>
            </w:tcBorders>
            <w:vAlign w:val="center"/>
          </w:tcPr>
          <w:p w14:paraId="26D5FCF0" w14:textId="77777777" w:rsidR="008C2DF0" w:rsidRPr="00D61970" w:rsidRDefault="00000000">
            <w:pPr>
              <w:jc w:val="center"/>
              <w:rPr>
                <w:b/>
                <w:bCs/>
              </w:rPr>
            </w:pPr>
            <w:r w:rsidRPr="00D61970">
              <w:rPr>
                <w:b/>
                <w:bCs/>
                <w:sz w:val="14"/>
              </w:rPr>
              <w:t>Sex, n (%)</w:t>
            </w:r>
          </w:p>
        </w:tc>
        <w:tc>
          <w:tcPr>
            <w:tcW w:w="1680" w:type="dxa"/>
            <w:tcBorders>
              <w:top w:val="nil"/>
              <w:left w:val="nil"/>
              <w:bottom w:val="nil"/>
              <w:right w:val="nil"/>
            </w:tcBorders>
            <w:vAlign w:val="center"/>
          </w:tcPr>
          <w:p w14:paraId="7A554592" w14:textId="77777777" w:rsidR="008C2DF0" w:rsidRDefault="008C2DF0">
            <w:pPr>
              <w:jc w:val="center"/>
            </w:pPr>
          </w:p>
        </w:tc>
        <w:tc>
          <w:tcPr>
            <w:tcW w:w="1680" w:type="dxa"/>
            <w:tcBorders>
              <w:top w:val="nil"/>
              <w:left w:val="nil"/>
              <w:bottom w:val="nil"/>
              <w:right w:val="nil"/>
            </w:tcBorders>
            <w:vAlign w:val="center"/>
          </w:tcPr>
          <w:p w14:paraId="345AEFB2" w14:textId="77777777" w:rsidR="008C2DF0" w:rsidRDefault="008C2DF0">
            <w:pPr>
              <w:jc w:val="center"/>
            </w:pPr>
          </w:p>
        </w:tc>
        <w:tc>
          <w:tcPr>
            <w:tcW w:w="1680" w:type="dxa"/>
            <w:tcBorders>
              <w:top w:val="nil"/>
              <w:left w:val="nil"/>
              <w:bottom w:val="nil"/>
              <w:right w:val="nil"/>
            </w:tcBorders>
            <w:vAlign w:val="center"/>
          </w:tcPr>
          <w:p w14:paraId="1FAA4AAB" w14:textId="77777777" w:rsidR="008C2DF0" w:rsidRDefault="008C2DF0">
            <w:pPr>
              <w:jc w:val="center"/>
            </w:pPr>
          </w:p>
        </w:tc>
        <w:tc>
          <w:tcPr>
            <w:tcW w:w="1680" w:type="dxa"/>
            <w:tcBorders>
              <w:top w:val="nil"/>
              <w:left w:val="nil"/>
              <w:bottom w:val="nil"/>
              <w:right w:val="nil"/>
            </w:tcBorders>
            <w:vAlign w:val="center"/>
          </w:tcPr>
          <w:p w14:paraId="62FF5524" w14:textId="77777777" w:rsidR="008C2DF0" w:rsidRDefault="008C2DF0">
            <w:pPr>
              <w:jc w:val="center"/>
            </w:pPr>
          </w:p>
        </w:tc>
        <w:tc>
          <w:tcPr>
            <w:tcW w:w="1680" w:type="dxa"/>
            <w:tcBorders>
              <w:top w:val="nil"/>
              <w:left w:val="nil"/>
              <w:bottom w:val="nil"/>
              <w:right w:val="nil"/>
            </w:tcBorders>
            <w:vAlign w:val="center"/>
          </w:tcPr>
          <w:p w14:paraId="787229CE" w14:textId="77777777" w:rsidR="008C2DF0" w:rsidRDefault="008C2DF0">
            <w:pPr>
              <w:jc w:val="center"/>
            </w:pPr>
          </w:p>
        </w:tc>
      </w:tr>
      <w:tr w:rsidR="008C2DF0" w14:paraId="19C3CB95" w14:textId="77777777">
        <w:trPr>
          <w:jc w:val="center"/>
        </w:trPr>
        <w:tc>
          <w:tcPr>
            <w:tcW w:w="1680" w:type="dxa"/>
            <w:tcBorders>
              <w:top w:val="nil"/>
              <w:left w:val="nil"/>
              <w:bottom w:val="nil"/>
              <w:right w:val="nil"/>
            </w:tcBorders>
            <w:vAlign w:val="center"/>
          </w:tcPr>
          <w:p w14:paraId="6CA3B51A" w14:textId="77777777" w:rsidR="008C2DF0" w:rsidRDefault="00000000">
            <w:pPr>
              <w:jc w:val="center"/>
            </w:pPr>
            <w:r>
              <w:rPr>
                <w:sz w:val="14"/>
              </w:rPr>
              <w:t>Male</w:t>
            </w:r>
          </w:p>
        </w:tc>
        <w:tc>
          <w:tcPr>
            <w:tcW w:w="1680" w:type="dxa"/>
            <w:tcBorders>
              <w:top w:val="nil"/>
              <w:left w:val="nil"/>
              <w:bottom w:val="nil"/>
              <w:right w:val="nil"/>
            </w:tcBorders>
            <w:vAlign w:val="center"/>
          </w:tcPr>
          <w:p w14:paraId="5F678DB2" w14:textId="77777777" w:rsidR="008C2DF0" w:rsidRDefault="00000000">
            <w:pPr>
              <w:jc w:val="center"/>
            </w:pPr>
            <w:r>
              <w:rPr>
                <w:sz w:val="14"/>
              </w:rPr>
              <w:t>3386 (74.89%)</w:t>
            </w:r>
          </w:p>
        </w:tc>
        <w:tc>
          <w:tcPr>
            <w:tcW w:w="1680" w:type="dxa"/>
            <w:tcBorders>
              <w:top w:val="nil"/>
              <w:left w:val="nil"/>
              <w:bottom w:val="nil"/>
              <w:right w:val="nil"/>
            </w:tcBorders>
            <w:vAlign w:val="center"/>
          </w:tcPr>
          <w:p w14:paraId="22B3CB32" w14:textId="77777777" w:rsidR="008C2DF0" w:rsidRDefault="00000000">
            <w:pPr>
              <w:jc w:val="center"/>
            </w:pPr>
            <w:r>
              <w:rPr>
                <w:sz w:val="14"/>
              </w:rPr>
              <w:t>2537 (74.62%)</w:t>
            </w:r>
          </w:p>
        </w:tc>
        <w:tc>
          <w:tcPr>
            <w:tcW w:w="1680" w:type="dxa"/>
            <w:tcBorders>
              <w:top w:val="nil"/>
              <w:left w:val="nil"/>
              <w:bottom w:val="nil"/>
              <w:right w:val="nil"/>
            </w:tcBorders>
            <w:vAlign w:val="center"/>
          </w:tcPr>
          <w:p w14:paraId="6686F55C" w14:textId="77777777" w:rsidR="008C2DF0" w:rsidRDefault="00000000">
            <w:pPr>
              <w:jc w:val="center"/>
            </w:pPr>
            <w:r>
              <w:rPr>
                <w:sz w:val="14"/>
              </w:rPr>
              <w:t>602 (75.91%)</w:t>
            </w:r>
          </w:p>
        </w:tc>
        <w:tc>
          <w:tcPr>
            <w:tcW w:w="1680" w:type="dxa"/>
            <w:tcBorders>
              <w:top w:val="nil"/>
              <w:left w:val="nil"/>
              <w:bottom w:val="nil"/>
              <w:right w:val="nil"/>
            </w:tcBorders>
            <w:vAlign w:val="center"/>
          </w:tcPr>
          <w:p w14:paraId="627FAD1A" w14:textId="77777777" w:rsidR="008C2DF0" w:rsidRDefault="00000000">
            <w:pPr>
              <w:jc w:val="center"/>
            </w:pPr>
            <w:r>
              <w:rPr>
                <w:sz w:val="14"/>
              </w:rPr>
              <w:t>247 (75.30%)</w:t>
            </w:r>
          </w:p>
        </w:tc>
        <w:tc>
          <w:tcPr>
            <w:tcW w:w="1680" w:type="dxa"/>
            <w:tcBorders>
              <w:top w:val="nil"/>
              <w:left w:val="nil"/>
              <w:bottom w:val="nil"/>
              <w:right w:val="nil"/>
            </w:tcBorders>
            <w:vAlign w:val="center"/>
          </w:tcPr>
          <w:p w14:paraId="5720A0C0" w14:textId="77777777" w:rsidR="008C2DF0" w:rsidRDefault="00000000">
            <w:pPr>
              <w:jc w:val="center"/>
            </w:pPr>
            <w:r>
              <w:rPr>
                <w:sz w:val="14"/>
              </w:rPr>
              <w:t>0.738</w:t>
            </w:r>
          </w:p>
        </w:tc>
      </w:tr>
      <w:tr w:rsidR="008C2DF0" w14:paraId="4370513B" w14:textId="77777777">
        <w:trPr>
          <w:jc w:val="center"/>
        </w:trPr>
        <w:tc>
          <w:tcPr>
            <w:tcW w:w="1680" w:type="dxa"/>
            <w:tcBorders>
              <w:top w:val="nil"/>
              <w:left w:val="nil"/>
              <w:bottom w:val="nil"/>
              <w:right w:val="nil"/>
            </w:tcBorders>
            <w:vAlign w:val="center"/>
          </w:tcPr>
          <w:p w14:paraId="0765C0D7" w14:textId="77777777" w:rsidR="008C2DF0" w:rsidRDefault="00000000">
            <w:pPr>
              <w:jc w:val="center"/>
            </w:pPr>
            <w:r>
              <w:rPr>
                <w:sz w:val="14"/>
              </w:rPr>
              <w:lastRenderedPageBreak/>
              <w:t>Female</w:t>
            </w:r>
          </w:p>
        </w:tc>
        <w:tc>
          <w:tcPr>
            <w:tcW w:w="1680" w:type="dxa"/>
            <w:tcBorders>
              <w:top w:val="nil"/>
              <w:left w:val="nil"/>
              <w:bottom w:val="nil"/>
              <w:right w:val="nil"/>
            </w:tcBorders>
            <w:vAlign w:val="center"/>
          </w:tcPr>
          <w:p w14:paraId="65A3A3F0" w14:textId="77777777" w:rsidR="008C2DF0" w:rsidRDefault="00000000">
            <w:pPr>
              <w:jc w:val="center"/>
            </w:pPr>
            <w:r>
              <w:rPr>
                <w:sz w:val="14"/>
              </w:rPr>
              <w:t>1135 (25.11%)</w:t>
            </w:r>
          </w:p>
        </w:tc>
        <w:tc>
          <w:tcPr>
            <w:tcW w:w="1680" w:type="dxa"/>
            <w:tcBorders>
              <w:top w:val="nil"/>
              <w:left w:val="nil"/>
              <w:bottom w:val="nil"/>
              <w:right w:val="nil"/>
            </w:tcBorders>
            <w:vAlign w:val="center"/>
          </w:tcPr>
          <w:p w14:paraId="51D511FE" w14:textId="77777777" w:rsidR="008C2DF0" w:rsidRDefault="00000000">
            <w:pPr>
              <w:jc w:val="center"/>
            </w:pPr>
            <w:r>
              <w:rPr>
                <w:sz w:val="14"/>
              </w:rPr>
              <w:t>863 (25.38%)</w:t>
            </w:r>
          </w:p>
        </w:tc>
        <w:tc>
          <w:tcPr>
            <w:tcW w:w="1680" w:type="dxa"/>
            <w:tcBorders>
              <w:top w:val="nil"/>
              <w:left w:val="nil"/>
              <w:bottom w:val="nil"/>
              <w:right w:val="nil"/>
            </w:tcBorders>
            <w:vAlign w:val="center"/>
          </w:tcPr>
          <w:p w14:paraId="76201503" w14:textId="77777777" w:rsidR="008C2DF0" w:rsidRDefault="00000000">
            <w:pPr>
              <w:jc w:val="center"/>
            </w:pPr>
            <w:r>
              <w:rPr>
                <w:sz w:val="14"/>
              </w:rPr>
              <w:t>191 (24.09%)</w:t>
            </w:r>
          </w:p>
        </w:tc>
        <w:tc>
          <w:tcPr>
            <w:tcW w:w="1680" w:type="dxa"/>
            <w:tcBorders>
              <w:top w:val="nil"/>
              <w:left w:val="nil"/>
              <w:bottom w:val="nil"/>
              <w:right w:val="nil"/>
            </w:tcBorders>
            <w:vAlign w:val="center"/>
          </w:tcPr>
          <w:p w14:paraId="47D308D4" w14:textId="77777777" w:rsidR="008C2DF0" w:rsidRDefault="00000000">
            <w:pPr>
              <w:jc w:val="center"/>
            </w:pPr>
            <w:r>
              <w:rPr>
                <w:sz w:val="14"/>
              </w:rPr>
              <w:t>81 (24.70%)</w:t>
            </w:r>
          </w:p>
        </w:tc>
        <w:tc>
          <w:tcPr>
            <w:tcW w:w="1680" w:type="dxa"/>
            <w:tcBorders>
              <w:top w:val="nil"/>
              <w:left w:val="nil"/>
              <w:bottom w:val="nil"/>
              <w:right w:val="nil"/>
            </w:tcBorders>
            <w:vAlign w:val="center"/>
          </w:tcPr>
          <w:p w14:paraId="060686DC" w14:textId="77777777" w:rsidR="008C2DF0" w:rsidRDefault="008C2DF0">
            <w:pPr>
              <w:jc w:val="center"/>
            </w:pPr>
          </w:p>
        </w:tc>
      </w:tr>
      <w:tr w:rsidR="008C2DF0" w14:paraId="12A424A3" w14:textId="77777777">
        <w:trPr>
          <w:jc w:val="center"/>
        </w:trPr>
        <w:tc>
          <w:tcPr>
            <w:tcW w:w="1680" w:type="dxa"/>
            <w:tcBorders>
              <w:top w:val="nil"/>
              <w:left w:val="nil"/>
              <w:bottom w:val="nil"/>
              <w:right w:val="nil"/>
            </w:tcBorders>
            <w:vAlign w:val="center"/>
          </w:tcPr>
          <w:p w14:paraId="46E91DD3" w14:textId="77777777" w:rsidR="008C2DF0" w:rsidRPr="00D61970" w:rsidRDefault="00000000">
            <w:pPr>
              <w:jc w:val="center"/>
              <w:rPr>
                <w:b/>
                <w:bCs/>
              </w:rPr>
            </w:pPr>
            <w:r w:rsidRPr="00D61970">
              <w:rPr>
                <w:b/>
                <w:bCs/>
                <w:sz w:val="14"/>
              </w:rPr>
              <w:t>Race, n (%)</w:t>
            </w:r>
          </w:p>
        </w:tc>
        <w:tc>
          <w:tcPr>
            <w:tcW w:w="1680" w:type="dxa"/>
            <w:tcBorders>
              <w:top w:val="nil"/>
              <w:left w:val="nil"/>
              <w:bottom w:val="nil"/>
              <w:right w:val="nil"/>
            </w:tcBorders>
            <w:vAlign w:val="center"/>
          </w:tcPr>
          <w:p w14:paraId="7829F5E0" w14:textId="77777777" w:rsidR="008C2DF0" w:rsidRDefault="008C2DF0">
            <w:pPr>
              <w:jc w:val="center"/>
            </w:pPr>
          </w:p>
        </w:tc>
        <w:tc>
          <w:tcPr>
            <w:tcW w:w="1680" w:type="dxa"/>
            <w:tcBorders>
              <w:top w:val="nil"/>
              <w:left w:val="nil"/>
              <w:bottom w:val="nil"/>
              <w:right w:val="nil"/>
            </w:tcBorders>
            <w:vAlign w:val="center"/>
          </w:tcPr>
          <w:p w14:paraId="7CCA847D" w14:textId="77777777" w:rsidR="008C2DF0" w:rsidRDefault="008C2DF0">
            <w:pPr>
              <w:jc w:val="center"/>
            </w:pPr>
          </w:p>
        </w:tc>
        <w:tc>
          <w:tcPr>
            <w:tcW w:w="1680" w:type="dxa"/>
            <w:tcBorders>
              <w:top w:val="nil"/>
              <w:left w:val="nil"/>
              <w:bottom w:val="nil"/>
              <w:right w:val="nil"/>
            </w:tcBorders>
            <w:vAlign w:val="center"/>
          </w:tcPr>
          <w:p w14:paraId="0049A1D4" w14:textId="77777777" w:rsidR="008C2DF0" w:rsidRDefault="008C2DF0">
            <w:pPr>
              <w:jc w:val="center"/>
            </w:pPr>
          </w:p>
        </w:tc>
        <w:tc>
          <w:tcPr>
            <w:tcW w:w="1680" w:type="dxa"/>
            <w:tcBorders>
              <w:top w:val="nil"/>
              <w:left w:val="nil"/>
              <w:bottom w:val="nil"/>
              <w:right w:val="nil"/>
            </w:tcBorders>
            <w:vAlign w:val="center"/>
          </w:tcPr>
          <w:p w14:paraId="23D20394" w14:textId="77777777" w:rsidR="008C2DF0" w:rsidRDefault="008C2DF0">
            <w:pPr>
              <w:jc w:val="center"/>
            </w:pPr>
          </w:p>
        </w:tc>
        <w:tc>
          <w:tcPr>
            <w:tcW w:w="1680" w:type="dxa"/>
            <w:tcBorders>
              <w:top w:val="nil"/>
              <w:left w:val="nil"/>
              <w:bottom w:val="nil"/>
              <w:right w:val="nil"/>
            </w:tcBorders>
            <w:vAlign w:val="center"/>
          </w:tcPr>
          <w:p w14:paraId="4AE01C22" w14:textId="77777777" w:rsidR="008C2DF0" w:rsidRDefault="008C2DF0">
            <w:pPr>
              <w:jc w:val="center"/>
            </w:pPr>
          </w:p>
        </w:tc>
      </w:tr>
      <w:tr w:rsidR="008C2DF0" w14:paraId="2F7BDDE3" w14:textId="77777777">
        <w:trPr>
          <w:jc w:val="center"/>
        </w:trPr>
        <w:tc>
          <w:tcPr>
            <w:tcW w:w="1680" w:type="dxa"/>
            <w:tcBorders>
              <w:top w:val="nil"/>
              <w:left w:val="nil"/>
              <w:bottom w:val="nil"/>
              <w:right w:val="nil"/>
            </w:tcBorders>
            <w:vAlign w:val="center"/>
          </w:tcPr>
          <w:p w14:paraId="3E1E445A" w14:textId="77777777" w:rsidR="008C2DF0" w:rsidRDefault="00000000">
            <w:pPr>
              <w:jc w:val="center"/>
            </w:pPr>
            <w:r>
              <w:rPr>
                <w:sz w:val="14"/>
              </w:rPr>
              <w:t>White</w:t>
            </w:r>
          </w:p>
        </w:tc>
        <w:tc>
          <w:tcPr>
            <w:tcW w:w="1680" w:type="dxa"/>
            <w:tcBorders>
              <w:top w:val="nil"/>
              <w:left w:val="nil"/>
              <w:bottom w:val="nil"/>
              <w:right w:val="nil"/>
            </w:tcBorders>
            <w:vAlign w:val="center"/>
          </w:tcPr>
          <w:p w14:paraId="2A3100F2" w14:textId="77777777" w:rsidR="008C2DF0" w:rsidRDefault="00000000">
            <w:pPr>
              <w:jc w:val="center"/>
            </w:pPr>
            <w:r>
              <w:rPr>
                <w:sz w:val="14"/>
              </w:rPr>
              <w:t>3773 (83.45%)</w:t>
            </w:r>
          </w:p>
        </w:tc>
        <w:tc>
          <w:tcPr>
            <w:tcW w:w="1680" w:type="dxa"/>
            <w:tcBorders>
              <w:top w:val="nil"/>
              <w:left w:val="nil"/>
              <w:bottom w:val="nil"/>
              <w:right w:val="nil"/>
            </w:tcBorders>
            <w:vAlign w:val="center"/>
          </w:tcPr>
          <w:p w14:paraId="34FE0BFF" w14:textId="77777777" w:rsidR="008C2DF0" w:rsidRDefault="00000000">
            <w:pPr>
              <w:jc w:val="center"/>
            </w:pPr>
            <w:r>
              <w:rPr>
                <w:sz w:val="14"/>
              </w:rPr>
              <w:t>2842 (83.59%)</w:t>
            </w:r>
          </w:p>
        </w:tc>
        <w:tc>
          <w:tcPr>
            <w:tcW w:w="1680" w:type="dxa"/>
            <w:tcBorders>
              <w:top w:val="nil"/>
              <w:left w:val="nil"/>
              <w:bottom w:val="nil"/>
              <w:right w:val="nil"/>
            </w:tcBorders>
            <w:vAlign w:val="center"/>
          </w:tcPr>
          <w:p w14:paraId="111F0570" w14:textId="77777777" w:rsidR="008C2DF0" w:rsidRDefault="00000000">
            <w:pPr>
              <w:jc w:val="center"/>
            </w:pPr>
            <w:r>
              <w:rPr>
                <w:sz w:val="14"/>
              </w:rPr>
              <w:t>654 (82.47%)</w:t>
            </w:r>
          </w:p>
        </w:tc>
        <w:tc>
          <w:tcPr>
            <w:tcW w:w="1680" w:type="dxa"/>
            <w:tcBorders>
              <w:top w:val="nil"/>
              <w:left w:val="nil"/>
              <w:bottom w:val="nil"/>
              <w:right w:val="nil"/>
            </w:tcBorders>
            <w:vAlign w:val="center"/>
          </w:tcPr>
          <w:p w14:paraId="6E205E52" w14:textId="77777777" w:rsidR="008C2DF0" w:rsidRDefault="00000000">
            <w:pPr>
              <w:jc w:val="center"/>
            </w:pPr>
            <w:r>
              <w:rPr>
                <w:sz w:val="14"/>
              </w:rPr>
              <w:t>277 (84.45%)</w:t>
            </w:r>
          </w:p>
        </w:tc>
        <w:tc>
          <w:tcPr>
            <w:tcW w:w="1680" w:type="dxa"/>
            <w:tcBorders>
              <w:top w:val="nil"/>
              <w:left w:val="nil"/>
              <w:bottom w:val="nil"/>
              <w:right w:val="nil"/>
            </w:tcBorders>
            <w:vAlign w:val="center"/>
          </w:tcPr>
          <w:p w14:paraId="6ACF5850" w14:textId="77777777" w:rsidR="008C2DF0" w:rsidRDefault="00000000">
            <w:pPr>
              <w:jc w:val="center"/>
            </w:pPr>
            <w:r>
              <w:rPr>
                <w:sz w:val="14"/>
              </w:rPr>
              <w:t>0.207</w:t>
            </w:r>
          </w:p>
        </w:tc>
      </w:tr>
      <w:tr w:rsidR="008C2DF0" w14:paraId="05C54822" w14:textId="77777777">
        <w:trPr>
          <w:jc w:val="center"/>
        </w:trPr>
        <w:tc>
          <w:tcPr>
            <w:tcW w:w="1680" w:type="dxa"/>
            <w:tcBorders>
              <w:top w:val="nil"/>
              <w:left w:val="nil"/>
              <w:bottom w:val="nil"/>
              <w:right w:val="nil"/>
            </w:tcBorders>
            <w:vAlign w:val="center"/>
          </w:tcPr>
          <w:p w14:paraId="3DFC2BCD" w14:textId="77777777" w:rsidR="008C2DF0" w:rsidRDefault="00000000">
            <w:pPr>
              <w:jc w:val="center"/>
            </w:pPr>
            <w:r>
              <w:rPr>
                <w:sz w:val="14"/>
              </w:rPr>
              <w:t>Black</w:t>
            </w:r>
          </w:p>
        </w:tc>
        <w:tc>
          <w:tcPr>
            <w:tcW w:w="1680" w:type="dxa"/>
            <w:tcBorders>
              <w:top w:val="nil"/>
              <w:left w:val="nil"/>
              <w:bottom w:val="nil"/>
              <w:right w:val="nil"/>
            </w:tcBorders>
            <w:vAlign w:val="center"/>
          </w:tcPr>
          <w:p w14:paraId="0E292540" w14:textId="77777777" w:rsidR="008C2DF0" w:rsidRDefault="00000000">
            <w:pPr>
              <w:jc w:val="center"/>
            </w:pPr>
            <w:r>
              <w:rPr>
                <w:sz w:val="14"/>
              </w:rPr>
              <w:t>220 (4.87%)</w:t>
            </w:r>
          </w:p>
        </w:tc>
        <w:tc>
          <w:tcPr>
            <w:tcW w:w="1680" w:type="dxa"/>
            <w:tcBorders>
              <w:top w:val="nil"/>
              <w:left w:val="nil"/>
              <w:bottom w:val="nil"/>
              <w:right w:val="nil"/>
            </w:tcBorders>
            <w:vAlign w:val="center"/>
          </w:tcPr>
          <w:p w14:paraId="5B86D08E" w14:textId="77777777" w:rsidR="008C2DF0" w:rsidRDefault="00000000">
            <w:pPr>
              <w:jc w:val="center"/>
            </w:pPr>
            <w:r>
              <w:rPr>
                <w:sz w:val="14"/>
              </w:rPr>
              <w:t>173 (5.09%)</w:t>
            </w:r>
          </w:p>
        </w:tc>
        <w:tc>
          <w:tcPr>
            <w:tcW w:w="1680" w:type="dxa"/>
            <w:tcBorders>
              <w:top w:val="nil"/>
              <w:left w:val="nil"/>
              <w:bottom w:val="nil"/>
              <w:right w:val="nil"/>
            </w:tcBorders>
            <w:vAlign w:val="center"/>
          </w:tcPr>
          <w:p w14:paraId="5DFBBC4A" w14:textId="77777777" w:rsidR="008C2DF0" w:rsidRDefault="00000000">
            <w:pPr>
              <w:jc w:val="center"/>
            </w:pPr>
            <w:r>
              <w:rPr>
                <w:sz w:val="14"/>
              </w:rPr>
              <w:t>37 (4.67%)</w:t>
            </w:r>
          </w:p>
        </w:tc>
        <w:tc>
          <w:tcPr>
            <w:tcW w:w="1680" w:type="dxa"/>
            <w:tcBorders>
              <w:top w:val="nil"/>
              <w:left w:val="nil"/>
              <w:bottom w:val="nil"/>
              <w:right w:val="nil"/>
            </w:tcBorders>
            <w:vAlign w:val="center"/>
          </w:tcPr>
          <w:p w14:paraId="1D734185" w14:textId="77777777" w:rsidR="008C2DF0" w:rsidRDefault="00000000">
            <w:pPr>
              <w:jc w:val="center"/>
            </w:pPr>
            <w:r>
              <w:rPr>
                <w:sz w:val="14"/>
              </w:rPr>
              <w:t>10 (3.05%)</w:t>
            </w:r>
          </w:p>
        </w:tc>
        <w:tc>
          <w:tcPr>
            <w:tcW w:w="1680" w:type="dxa"/>
            <w:tcBorders>
              <w:top w:val="nil"/>
              <w:left w:val="nil"/>
              <w:bottom w:val="nil"/>
              <w:right w:val="nil"/>
            </w:tcBorders>
            <w:vAlign w:val="center"/>
          </w:tcPr>
          <w:p w14:paraId="69A54E9A" w14:textId="77777777" w:rsidR="008C2DF0" w:rsidRDefault="008C2DF0">
            <w:pPr>
              <w:jc w:val="center"/>
            </w:pPr>
          </w:p>
        </w:tc>
      </w:tr>
      <w:tr w:rsidR="008C2DF0" w14:paraId="54041901" w14:textId="77777777">
        <w:trPr>
          <w:jc w:val="center"/>
        </w:trPr>
        <w:tc>
          <w:tcPr>
            <w:tcW w:w="1680" w:type="dxa"/>
            <w:tcBorders>
              <w:top w:val="nil"/>
              <w:left w:val="nil"/>
              <w:bottom w:val="nil"/>
              <w:right w:val="nil"/>
            </w:tcBorders>
            <w:vAlign w:val="center"/>
          </w:tcPr>
          <w:p w14:paraId="7C6D0030" w14:textId="77777777" w:rsidR="008C2DF0" w:rsidRDefault="00000000">
            <w:pPr>
              <w:jc w:val="center"/>
            </w:pPr>
            <w:r>
              <w:rPr>
                <w:sz w:val="14"/>
              </w:rPr>
              <w:t>Asian</w:t>
            </w:r>
          </w:p>
        </w:tc>
        <w:tc>
          <w:tcPr>
            <w:tcW w:w="1680" w:type="dxa"/>
            <w:tcBorders>
              <w:top w:val="nil"/>
              <w:left w:val="nil"/>
              <w:bottom w:val="nil"/>
              <w:right w:val="nil"/>
            </w:tcBorders>
            <w:vAlign w:val="center"/>
          </w:tcPr>
          <w:p w14:paraId="7CAD2858" w14:textId="77777777" w:rsidR="008C2DF0" w:rsidRDefault="00000000">
            <w:pPr>
              <w:jc w:val="center"/>
            </w:pPr>
            <w:r>
              <w:rPr>
                <w:sz w:val="14"/>
              </w:rPr>
              <w:t>79 (1.75%)</w:t>
            </w:r>
          </w:p>
        </w:tc>
        <w:tc>
          <w:tcPr>
            <w:tcW w:w="1680" w:type="dxa"/>
            <w:tcBorders>
              <w:top w:val="nil"/>
              <w:left w:val="nil"/>
              <w:bottom w:val="nil"/>
              <w:right w:val="nil"/>
            </w:tcBorders>
            <w:vAlign w:val="center"/>
          </w:tcPr>
          <w:p w14:paraId="19F1C25D" w14:textId="77777777" w:rsidR="008C2DF0" w:rsidRDefault="00000000">
            <w:pPr>
              <w:jc w:val="center"/>
            </w:pPr>
            <w:r>
              <w:rPr>
                <w:sz w:val="14"/>
              </w:rPr>
              <w:t>64 (1.88%)</w:t>
            </w:r>
          </w:p>
        </w:tc>
        <w:tc>
          <w:tcPr>
            <w:tcW w:w="1680" w:type="dxa"/>
            <w:tcBorders>
              <w:top w:val="nil"/>
              <w:left w:val="nil"/>
              <w:bottom w:val="nil"/>
              <w:right w:val="nil"/>
            </w:tcBorders>
            <w:vAlign w:val="center"/>
          </w:tcPr>
          <w:p w14:paraId="6ABA3024" w14:textId="77777777" w:rsidR="008C2DF0" w:rsidRDefault="00000000">
            <w:pPr>
              <w:jc w:val="center"/>
            </w:pPr>
            <w:r>
              <w:rPr>
                <w:sz w:val="14"/>
              </w:rPr>
              <w:t>11 (1.39%)</w:t>
            </w:r>
          </w:p>
        </w:tc>
        <w:tc>
          <w:tcPr>
            <w:tcW w:w="1680" w:type="dxa"/>
            <w:tcBorders>
              <w:top w:val="nil"/>
              <w:left w:val="nil"/>
              <w:bottom w:val="nil"/>
              <w:right w:val="nil"/>
            </w:tcBorders>
            <w:vAlign w:val="center"/>
          </w:tcPr>
          <w:p w14:paraId="03D5C46D" w14:textId="77777777" w:rsidR="008C2DF0" w:rsidRDefault="00000000">
            <w:pPr>
              <w:jc w:val="center"/>
            </w:pPr>
            <w:r>
              <w:rPr>
                <w:sz w:val="14"/>
              </w:rPr>
              <w:t>4 (1.22%)</w:t>
            </w:r>
          </w:p>
        </w:tc>
        <w:tc>
          <w:tcPr>
            <w:tcW w:w="1680" w:type="dxa"/>
            <w:tcBorders>
              <w:top w:val="nil"/>
              <w:left w:val="nil"/>
              <w:bottom w:val="nil"/>
              <w:right w:val="nil"/>
            </w:tcBorders>
            <w:vAlign w:val="center"/>
          </w:tcPr>
          <w:p w14:paraId="3ADD39ED" w14:textId="77777777" w:rsidR="008C2DF0" w:rsidRDefault="008C2DF0">
            <w:pPr>
              <w:jc w:val="center"/>
            </w:pPr>
          </w:p>
        </w:tc>
      </w:tr>
      <w:tr w:rsidR="008C2DF0" w14:paraId="281381DE" w14:textId="77777777">
        <w:trPr>
          <w:jc w:val="center"/>
        </w:trPr>
        <w:tc>
          <w:tcPr>
            <w:tcW w:w="1680" w:type="dxa"/>
            <w:tcBorders>
              <w:top w:val="nil"/>
              <w:left w:val="nil"/>
              <w:bottom w:val="nil"/>
              <w:right w:val="nil"/>
            </w:tcBorders>
            <w:vAlign w:val="center"/>
          </w:tcPr>
          <w:p w14:paraId="3C402862" w14:textId="77777777" w:rsidR="008C2DF0" w:rsidRDefault="00000000">
            <w:pPr>
              <w:jc w:val="center"/>
            </w:pPr>
            <w:r>
              <w:rPr>
                <w:sz w:val="14"/>
              </w:rPr>
              <w:t>Hispanic</w:t>
            </w:r>
          </w:p>
        </w:tc>
        <w:tc>
          <w:tcPr>
            <w:tcW w:w="1680" w:type="dxa"/>
            <w:tcBorders>
              <w:top w:val="nil"/>
              <w:left w:val="nil"/>
              <w:bottom w:val="nil"/>
              <w:right w:val="nil"/>
            </w:tcBorders>
            <w:vAlign w:val="center"/>
          </w:tcPr>
          <w:p w14:paraId="045A1C76" w14:textId="77777777" w:rsidR="008C2DF0" w:rsidRDefault="00000000">
            <w:pPr>
              <w:jc w:val="center"/>
            </w:pPr>
            <w:r>
              <w:rPr>
                <w:sz w:val="14"/>
              </w:rPr>
              <w:t>151 (3.34%)</w:t>
            </w:r>
          </w:p>
        </w:tc>
        <w:tc>
          <w:tcPr>
            <w:tcW w:w="1680" w:type="dxa"/>
            <w:tcBorders>
              <w:top w:val="nil"/>
              <w:left w:val="nil"/>
              <w:bottom w:val="nil"/>
              <w:right w:val="nil"/>
            </w:tcBorders>
            <w:vAlign w:val="center"/>
          </w:tcPr>
          <w:p w14:paraId="10027AB7" w14:textId="77777777" w:rsidR="008C2DF0" w:rsidRDefault="00000000">
            <w:pPr>
              <w:jc w:val="center"/>
            </w:pPr>
            <w:r>
              <w:rPr>
                <w:sz w:val="14"/>
              </w:rPr>
              <w:t>114 (3.35%)</w:t>
            </w:r>
          </w:p>
        </w:tc>
        <w:tc>
          <w:tcPr>
            <w:tcW w:w="1680" w:type="dxa"/>
            <w:tcBorders>
              <w:top w:val="nil"/>
              <w:left w:val="nil"/>
              <w:bottom w:val="nil"/>
              <w:right w:val="nil"/>
            </w:tcBorders>
            <w:vAlign w:val="center"/>
          </w:tcPr>
          <w:p w14:paraId="4A2A7986" w14:textId="77777777" w:rsidR="008C2DF0" w:rsidRDefault="00000000">
            <w:pPr>
              <w:jc w:val="center"/>
            </w:pPr>
            <w:r>
              <w:rPr>
                <w:sz w:val="14"/>
              </w:rPr>
              <w:t>29 (3.66%)</w:t>
            </w:r>
          </w:p>
        </w:tc>
        <w:tc>
          <w:tcPr>
            <w:tcW w:w="1680" w:type="dxa"/>
            <w:tcBorders>
              <w:top w:val="nil"/>
              <w:left w:val="nil"/>
              <w:bottom w:val="nil"/>
              <w:right w:val="nil"/>
            </w:tcBorders>
            <w:vAlign w:val="center"/>
          </w:tcPr>
          <w:p w14:paraId="5A84E89D" w14:textId="77777777" w:rsidR="008C2DF0" w:rsidRDefault="00000000">
            <w:pPr>
              <w:jc w:val="center"/>
            </w:pPr>
            <w:r>
              <w:rPr>
                <w:sz w:val="14"/>
              </w:rPr>
              <w:t>8 (2.44%)</w:t>
            </w:r>
          </w:p>
        </w:tc>
        <w:tc>
          <w:tcPr>
            <w:tcW w:w="1680" w:type="dxa"/>
            <w:tcBorders>
              <w:top w:val="nil"/>
              <w:left w:val="nil"/>
              <w:bottom w:val="nil"/>
              <w:right w:val="nil"/>
            </w:tcBorders>
            <w:vAlign w:val="center"/>
          </w:tcPr>
          <w:p w14:paraId="37DCAE32" w14:textId="77777777" w:rsidR="008C2DF0" w:rsidRDefault="008C2DF0">
            <w:pPr>
              <w:jc w:val="center"/>
            </w:pPr>
          </w:p>
        </w:tc>
      </w:tr>
      <w:tr w:rsidR="008C2DF0" w14:paraId="5C8A5559" w14:textId="77777777">
        <w:trPr>
          <w:jc w:val="center"/>
        </w:trPr>
        <w:tc>
          <w:tcPr>
            <w:tcW w:w="1680" w:type="dxa"/>
            <w:tcBorders>
              <w:top w:val="nil"/>
              <w:left w:val="nil"/>
              <w:bottom w:val="nil"/>
              <w:right w:val="nil"/>
            </w:tcBorders>
            <w:vAlign w:val="center"/>
          </w:tcPr>
          <w:p w14:paraId="0F69E2FD" w14:textId="77777777" w:rsidR="008C2DF0" w:rsidRDefault="00000000">
            <w:pPr>
              <w:jc w:val="center"/>
            </w:pPr>
            <w:r>
              <w:rPr>
                <w:sz w:val="14"/>
              </w:rPr>
              <w:t>Other/Unknown</w:t>
            </w:r>
          </w:p>
        </w:tc>
        <w:tc>
          <w:tcPr>
            <w:tcW w:w="1680" w:type="dxa"/>
            <w:tcBorders>
              <w:top w:val="nil"/>
              <w:left w:val="nil"/>
              <w:bottom w:val="nil"/>
              <w:right w:val="nil"/>
            </w:tcBorders>
            <w:vAlign w:val="center"/>
          </w:tcPr>
          <w:p w14:paraId="6C35C65F" w14:textId="77777777" w:rsidR="008C2DF0" w:rsidRDefault="00000000">
            <w:pPr>
              <w:jc w:val="center"/>
            </w:pPr>
            <w:r>
              <w:rPr>
                <w:sz w:val="14"/>
              </w:rPr>
              <w:t>298 (6.59%)</w:t>
            </w:r>
          </w:p>
        </w:tc>
        <w:tc>
          <w:tcPr>
            <w:tcW w:w="1680" w:type="dxa"/>
            <w:tcBorders>
              <w:top w:val="nil"/>
              <w:left w:val="nil"/>
              <w:bottom w:val="nil"/>
              <w:right w:val="nil"/>
            </w:tcBorders>
            <w:vAlign w:val="center"/>
          </w:tcPr>
          <w:p w14:paraId="660808C5" w14:textId="77777777" w:rsidR="008C2DF0" w:rsidRDefault="00000000">
            <w:pPr>
              <w:jc w:val="center"/>
            </w:pPr>
            <w:r>
              <w:rPr>
                <w:sz w:val="14"/>
              </w:rPr>
              <w:t>207 (6.09%)</w:t>
            </w:r>
          </w:p>
        </w:tc>
        <w:tc>
          <w:tcPr>
            <w:tcW w:w="1680" w:type="dxa"/>
            <w:tcBorders>
              <w:top w:val="nil"/>
              <w:left w:val="nil"/>
              <w:bottom w:val="nil"/>
              <w:right w:val="nil"/>
            </w:tcBorders>
            <w:vAlign w:val="center"/>
          </w:tcPr>
          <w:p w14:paraId="5D455AE3" w14:textId="77777777" w:rsidR="008C2DF0" w:rsidRDefault="00000000">
            <w:pPr>
              <w:jc w:val="center"/>
            </w:pPr>
            <w:r>
              <w:rPr>
                <w:sz w:val="14"/>
              </w:rPr>
              <w:t>62 (7.82%)</w:t>
            </w:r>
          </w:p>
        </w:tc>
        <w:tc>
          <w:tcPr>
            <w:tcW w:w="1680" w:type="dxa"/>
            <w:tcBorders>
              <w:top w:val="nil"/>
              <w:left w:val="nil"/>
              <w:bottom w:val="nil"/>
              <w:right w:val="nil"/>
            </w:tcBorders>
            <w:vAlign w:val="center"/>
          </w:tcPr>
          <w:p w14:paraId="48BC90D4" w14:textId="77777777" w:rsidR="008C2DF0" w:rsidRDefault="00000000">
            <w:pPr>
              <w:jc w:val="center"/>
            </w:pPr>
            <w:r>
              <w:rPr>
                <w:sz w:val="14"/>
              </w:rPr>
              <w:t>29 (8.84%)</w:t>
            </w:r>
          </w:p>
        </w:tc>
        <w:tc>
          <w:tcPr>
            <w:tcW w:w="1680" w:type="dxa"/>
            <w:tcBorders>
              <w:top w:val="nil"/>
              <w:left w:val="nil"/>
              <w:bottom w:val="nil"/>
              <w:right w:val="nil"/>
            </w:tcBorders>
            <w:vAlign w:val="center"/>
          </w:tcPr>
          <w:p w14:paraId="050CF11B" w14:textId="77777777" w:rsidR="008C2DF0" w:rsidRDefault="008C2DF0">
            <w:pPr>
              <w:jc w:val="center"/>
            </w:pPr>
          </w:p>
        </w:tc>
      </w:tr>
      <w:tr w:rsidR="008C2DF0" w14:paraId="6EBE91F5" w14:textId="77777777">
        <w:trPr>
          <w:jc w:val="center"/>
        </w:trPr>
        <w:tc>
          <w:tcPr>
            <w:tcW w:w="1680" w:type="dxa"/>
            <w:tcBorders>
              <w:top w:val="nil"/>
              <w:left w:val="nil"/>
              <w:bottom w:val="nil"/>
              <w:right w:val="nil"/>
            </w:tcBorders>
            <w:vAlign w:val="center"/>
          </w:tcPr>
          <w:p w14:paraId="41F92E8B" w14:textId="77777777" w:rsidR="008C2DF0" w:rsidRPr="00D61970" w:rsidRDefault="00000000">
            <w:pPr>
              <w:jc w:val="center"/>
              <w:rPr>
                <w:b/>
                <w:bCs/>
              </w:rPr>
            </w:pPr>
            <w:r w:rsidRPr="00D61970">
              <w:rPr>
                <w:b/>
                <w:bCs/>
                <w:sz w:val="14"/>
              </w:rPr>
              <w:t>Comorbidities, n (%)</w:t>
            </w:r>
          </w:p>
        </w:tc>
        <w:tc>
          <w:tcPr>
            <w:tcW w:w="1680" w:type="dxa"/>
            <w:tcBorders>
              <w:top w:val="nil"/>
              <w:left w:val="nil"/>
              <w:bottom w:val="nil"/>
              <w:right w:val="nil"/>
            </w:tcBorders>
            <w:vAlign w:val="center"/>
          </w:tcPr>
          <w:p w14:paraId="0F7B63F7" w14:textId="77777777" w:rsidR="008C2DF0" w:rsidRDefault="008C2DF0">
            <w:pPr>
              <w:jc w:val="center"/>
            </w:pPr>
          </w:p>
        </w:tc>
        <w:tc>
          <w:tcPr>
            <w:tcW w:w="1680" w:type="dxa"/>
            <w:tcBorders>
              <w:top w:val="nil"/>
              <w:left w:val="nil"/>
              <w:bottom w:val="nil"/>
              <w:right w:val="nil"/>
            </w:tcBorders>
            <w:vAlign w:val="center"/>
          </w:tcPr>
          <w:p w14:paraId="0BB6A990" w14:textId="77777777" w:rsidR="008C2DF0" w:rsidRDefault="008C2DF0">
            <w:pPr>
              <w:jc w:val="center"/>
            </w:pPr>
          </w:p>
        </w:tc>
        <w:tc>
          <w:tcPr>
            <w:tcW w:w="1680" w:type="dxa"/>
            <w:tcBorders>
              <w:top w:val="nil"/>
              <w:left w:val="nil"/>
              <w:bottom w:val="nil"/>
              <w:right w:val="nil"/>
            </w:tcBorders>
            <w:vAlign w:val="center"/>
          </w:tcPr>
          <w:p w14:paraId="7993C0F1" w14:textId="77777777" w:rsidR="008C2DF0" w:rsidRDefault="008C2DF0">
            <w:pPr>
              <w:jc w:val="center"/>
            </w:pPr>
          </w:p>
        </w:tc>
        <w:tc>
          <w:tcPr>
            <w:tcW w:w="1680" w:type="dxa"/>
            <w:tcBorders>
              <w:top w:val="nil"/>
              <w:left w:val="nil"/>
              <w:bottom w:val="nil"/>
              <w:right w:val="nil"/>
            </w:tcBorders>
            <w:vAlign w:val="center"/>
          </w:tcPr>
          <w:p w14:paraId="345DD044" w14:textId="77777777" w:rsidR="008C2DF0" w:rsidRDefault="008C2DF0">
            <w:pPr>
              <w:jc w:val="center"/>
            </w:pPr>
          </w:p>
        </w:tc>
        <w:tc>
          <w:tcPr>
            <w:tcW w:w="1680" w:type="dxa"/>
            <w:tcBorders>
              <w:top w:val="nil"/>
              <w:left w:val="nil"/>
              <w:bottom w:val="nil"/>
              <w:right w:val="nil"/>
            </w:tcBorders>
            <w:vAlign w:val="center"/>
          </w:tcPr>
          <w:p w14:paraId="0E0B9E24" w14:textId="77777777" w:rsidR="008C2DF0" w:rsidRDefault="008C2DF0">
            <w:pPr>
              <w:jc w:val="center"/>
            </w:pPr>
          </w:p>
        </w:tc>
      </w:tr>
      <w:tr w:rsidR="008C2DF0" w14:paraId="76E0970B" w14:textId="77777777">
        <w:trPr>
          <w:jc w:val="center"/>
        </w:trPr>
        <w:tc>
          <w:tcPr>
            <w:tcW w:w="1680" w:type="dxa"/>
            <w:tcBorders>
              <w:top w:val="nil"/>
              <w:left w:val="nil"/>
              <w:bottom w:val="nil"/>
              <w:right w:val="nil"/>
            </w:tcBorders>
            <w:vAlign w:val="center"/>
          </w:tcPr>
          <w:p w14:paraId="1FF25DC4" w14:textId="77777777" w:rsidR="008C2DF0" w:rsidRDefault="00000000">
            <w:pPr>
              <w:jc w:val="center"/>
            </w:pPr>
            <w:r>
              <w:rPr>
                <w:sz w:val="14"/>
              </w:rPr>
              <w:t>COPD</w:t>
            </w:r>
          </w:p>
        </w:tc>
        <w:tc>
          <w:tcPr>
            <w:tcW w:w="1680" w:type="dxa"/>
            <w:tcBorders>
              <w:top w:val="nil"/>
              <w:left w:val="nil"/>
              <w:bottom w:val="nil"/>
              <w:right w:val="nil"/>
            </w:tcBorders>
            <w:vAlign w:val="center"/>
          </w:tcPr>
          <w:p w14:paraId="3003E220" w14:textId="77777777" w:rsidR="008C2DF0" w:rsidRDefault="00000000">
            <w:pPr>
              <w:jc w:val="center"/>
            </w:pPr>
            <w:r>
              <w:rPr>
                <w:sz w:val="14"/>
              </w:rPr>
              <w:t>404 (8.94%)</w:t>
            </w:r>
          </w:p>
        </w:tc>
        <w:tc>
          <w:tcPr>
            <w:tcW w:w="1680" w:type="dxa"/>
            <w:tcBorders>
              <w:top w:val="nil"/>
              <w:left w:val="nil"/>
              <w:bottom w:val="nil"/>
              <w:right w:val="nil"/>
            </w:tcBorders>
            <w:vAlign w:val="center"/>
          </w:tcPr>
          <w:p w14:paraId="2006A8C3" w14:textId="77777777" w:rsidR="008C2DF0" w:rsidRDefault="00000000">
            <w:pPr>
              <w:jc w:val="center"/>
            </w:pPr>
            <w:r>
              <w:rPr>
                <w:sz w:val="14"/>
              </w:rPr>
              <w:t>284 (8.35%)</w:t>
            </w:r>
          </w:p>
        </w:tc>
        <w:tc>
          <w:tcPr>
            <w:tcW w:w="1680" w:type="dxa"/>
            <w:tcBorders>
              <w:top w:val="nil"/>
              <w:left w:val="nil"/>
              <w:bottom w:val="nil"/>
              <w:right w:val="nil"/>
            </w:tcBorders>
            <w:vAlign w:val="center"/>
          </w:tcPr>
          <w:p w14:paraId="3A851117" w14:textId="77777777" w:rsidR="008C2DF0" w:rsidRDefault="00000000">
            <w:pPr>
              <w:jc w:val="center"/>
            </w:pPr>
            <w:r>
              <w:rPr>
                <w:sz w:val="14"/>
              </w:rPr>
              <w:t>81 (10.21%)</w:t>
            </w:r>
          </w:p>
        </w:tc>
        <w:tc>
          <w:tcPr>
            <w:tcW w:w="1680" w:type="dxa"/>
            <w:tcBorders>
              <w:top w:val="nil"/>
              <w:left w:val="nil"/>
              <w:bottom w:val="nil"/>
              <w:right w:val="nil"/>
            </w:tcBorders>
            <w:vAlign w:val="center"/>
          </w:tcPr>
          <w:p w14:paraId="1DED6770" w14:textId="77777777" w:rsidR="008C2DF0" w:rsidRDefault="00000000">
            <w:pPr>
              <w:jc w:val="center"/>
            </w:pPr>
            <w:r>
              <w:rPr>
                <w:sz w:val="14"/>
              </w:rPr>
              <w:t>39 (11.89%)</w:t>
            </w:r>
          </w:p>
        </w:tc>
        <w:tc>
          <w:tcPr>
            <w:tcW w:w="1680" w:type="dxa"/>
            <w:tcBorders>
              <w:top w:val="nil"/>
              <w:left w:val="nil"/>
              <w:bottom w:val="nil"/>
              <w:right w:val="nil"/>
            </w:tcBorders>
            <w:vAlign w:val="center"/>
          </w:tcPr>
          <w:p w14:paraId="37A6037D" w14:textId="77777777" w:rsidR="008C2DF0" w:rsidRDefault="00000000">
            <w:pPr>
              <w:jc w:val="center"/>
            </w:pPr>
            <w:r>
              <w:rPr>
                <w:sz w:val="14"/>
              </w:rPr>
              <w:t>0.038</w:t>
            </w:r>
          </w:p>
        </w:tc>
      </w:tr>
      <w:tr w:rsidR="008C2DF0" w14:paraId="210AA0A0" w14:textId="77777777">
        <w:trPr>
          <w:jc w:val="center"/>
        </w:trPr>
        <w:tc>
          <w:tcPr>
            <w:tcW w:w="1680" w:type="dxa"/>
            <w:tcBorders>
              <w:top w:val="nil"/>
              <w:left w:val="nil"/>
              <w:bottom w:val="nil"/>
              <w:right w:val="nil"/>
            </w:tcBorders>
            <w:vAlign w:val="center"/>
          </w:tcPr>
          <w:p w14:paraId="210F6986" w14:textId="77777777" w:rsidR="008C2DF0" w:rsidRDefault="00000000">
            <w:pPr>
              <w:jc w:val="center"/>
            </w:pPr>
            <w:r>
              <w:rPr>
                <w:sz w:val="14"/>
              </w:rPr>
              <w:t>CHF</w:t>
            </w:r>
          </w:p>
        </w:tc>
        <w:tc>
          <w:tcPr>
            <w:tcW w:w="1680" w:type="dxa"/>
            <w:tcBorders>
              <w:top w:val="nil"/>
              <w:left w:val="nil"/>
              <w:bottom w:val="nil"/>
              <w:right w:val="nil"/>
            </w:tcBorders>
            <w:vAlign w:val="center"/>
          </w:tcPr>
          <w:p w14:paraId="674FFC24" w14:textId="77777777" w:rsidR="008C2DF0" w:rsidRDefault="00000000">
            <w:pPr>
              <w:jc w:val="center"/>
            </w:pPr>
            <w:r>
              <w:rPr>
                <w:sz w:val="14"/>
              </w:rPr>
              <w:t>655 (14.49%)</w:t>
            </w:r>
          </w:p>
        </w:tc>
        <w:tc>
          <w:tcPr>
            <w:tcW w:w="1680" w:type="dxa"/>
            <w:tcBorders>
              <w:top w:val="nil"/>
              <w:left w:val="nil"/>
              <w:bottom w:val="nil"/>
              <w:right w:val="nil"/>
            </w:tcBorders>
            <w:vAlign w:val="center"/>
          </w:tcPr>
          <w:p w14:paraId="0288CF58" w14:textId="77777777" w:rsidR="008C2DF0" w:rsidRDefault="00000000">
            <w:pPr>
              <w:jc w:val="center"/>
            </w:pPr>
            <w:r>
              <w:rPr>
                <w:sz w:val="14"/>
              </w:rPr>
              <w:t>460 (13.53%)</w:t>
            </w:r>
          </w:p>
        </w:tc>
        <w:tc>
          <w:tcPr>
            <w:tcW w:w="1680" w:type="dxa"/>
            <w:tcBorders>
              <w:top w:val="nil"/>
              <w:left w:val="nil"/>
              <w:bottom w:val="nil"/>
              <w:right w:val="nil"/>
            </w:tcBorders>
            <w:vAlign w:val="center"/>
          </w:tcPr>
          <w:p w14:paraId="55870369" w14:textId="77777777" w:rsidR="008C2DF0" w:rsidRDefault="00000000">
            <w:pPr>
              <w:jc w:val="center"/>
            </w:pPr>
            <w:r>
              <w:rPr>
                <w:sz w:val="14"/>
              </w:rPr>
              <w:t>129 (16.27%)</w:t>
            </w:r>
          </w:p>
        </w:tc>
        <w:tc>
          <w:tcPr>
            <w:tcW w:w="1680" w:type="dxa"/>
            <w:tcBorders>
              <w:top w:val="nil"/>
              <w:left w:val="nil"/>
              <w:bottom w:val="nil"/>
              <w:right w:val="nil"/>
            </w:tcBorders>
            <w:vAlign w:val="center"/>
          </w:tcPr>
          <w:p w14:paraId="379AC5F0" w14:textId="77777777" w:rsidR="008C2DF0" w:rsidRDefault="00000000">
            <w:pPr>
              <w:jc w:val="center"/>
            </w:pPr>
            <w:r>
              <w:rPr>
                <w:sz w:val="14"/>
              </w:rPr>
              <w:t>66 (20.12%)</w:t>
            </w:r>
          </w:p>
        </w:tc>
        <w:tc>
          <w:tcPr>
            <w:tcW w:w="1680" w:type="dxa"/>
            <w:tcBorders>
              <w:top w:val="nil"/>
              <w:left w:val="nil"/>
              <w:bottom w:val="nil"/>
              <w:right w:val="nil"/>
            </w:tcBorders>
            <w:vAlign w:val="center"/>
          </w:tcPr>
          <w:p w14:paraId="47A85D28" w14:textId="77777777" w:rsidR="008C2DF0" w:rsidRDefault="00000000">
            <w:pPr>
              <w:jc w:val="center"/>
            </w:pPr>
            <w:r>
              <w:rPr>
                <w:sz w:val="14"/>
              </w:rPr>
              <w:t>0.002</w:t>
            </w:r>
          </w:p>
        </w:tc>
      </w:tr>
      <w:tr w:rsidR="008C2DF0" w14:paraId="4F7EF9F8" w14:textId="77777777">
        <w:trPr>
          <w:jc w:val="center"/>
        </w:trPr>
        <w:tc>
          <w:tcPr>
            <w:tcW w:w="1680" w:type="dxa"/>
            <w:tcBorders>
              <w:top w:val="nil"/>
              <w:left w:val="nil"/>
              <w:bottom w:val="nil"/>
              <w:right w:val="nil"/>
            </w:tcBorders>
            <w:vAlign w:val="center"/>
          </w:tcPr>
          <w:p w14:paraId="2FC0CC7A" w14:textId="77777777" w:rsidR="008C2DF0" w:rsidRDefault="00000000">
            <w:pPr>
              <w:jc w:val="center"/>
            </w:pPr>
            <w:r>
              <w:rPr>
                <w:sz w:val="14"/>
              </w:rPr>
              <w:t>CKD</w:t>
            </w:r>
          </w:p>
        </w:tc>
        <w:tc>
          <w:tcPr>
            <w:tcW w:w="1680" w:type="dxa"/>
            <w:tcBorders>
              <w:top w:val="nil"/>
              <w:left w:val="nil"/>
              <w:bottom w:val="nil"/>
              <w:right w:val="nil"/>
            </w:tcBorders>
            <w:vAlign w:val="center"/>
          </w:tcPr>
          <w:p w14:paraId="1271408F" w14:textId="77777777" w:rsidR="008C2DF0" w:rsidRDefault="00000000">
            <w:pPr>
              <w:jc w:val="center"/>
            </w:pPr>
            <w:r>
              <w:rPr>
                <w:sz w:val="14"/>
              </w:rPr>
              <w:t>538 (11.90%)</w:t>
            </w:r>
          </w:p>
        </w:tc>
        <w:tc>
          <w:tcPr>
            <w:tcW w:w="1680" w:type="dxa"/>
            <w:tcBorders>
              <w:top w:val="nil"/>
              <w:left w:val="nil"/>
              <w:bottom w:val="nil"/>
              <w:right w:val="nil"/>
            </w:tcBorders>
            <w:vAlign w:val="center"/>
          </w:tcPr>
          <w:p w14:paraId="1DC6786E" w14:textId="77777777" w:rsidR="008C2DF0" w:rsidRDefault="00000000">
            <w:pPr>
              <w:jc w:val="center"/>
            </w:pPr>
            <w:r>
              <w:rPr>
                <w:sz w:val="14"/>
              </w:rPr>
              <w:t>408 (12.00%)</w:t>
            </w:r>
          </w:p>
        </w:tc>
        <w:tc>
          <w:tcPr>
            <w:tcW w:w="1680" w:type="dxa"/>
            <w:tcBorders>
              <w:top w:val="nil"/>
              <w:left w:val="nil"/>
              <w:bottom w:val="nil"/>
              <w:right w:val="nil"/>
            </w:tcBorders>
            <w:vAlign w:val="center"/>
          </w:tcPr>
          <w:p w14:paraId="6206DC91" w14:textId="77777777" w:rsidR="008C2DF0" w:rsidRDefault="00000000">
            <w:pPr>
              <w:jc w:val="center"/>
            </w:pPr>
            <w:r>
              <w:rPr>
                <w:sz w:val="14"/>
              </w:rPr>
              <w:t>84 (10.59%)</w:t>
            </w:r>
          </w:p>
        </w:tc>
        <w:tc>
          <w:tcPr>
            <w:tcW w:w="1680" w:type="dxa"/>
            <w:tcBorders>
              <w:top w:val="nil"/>
              <w:left w:val="nil"/>
              <w:bottom w:val="nil"/>
              <w:right w:val="nil"/>
            </w:tcBorders>
            <w:vAlign w:val="center"/>
          </w:tcPr>
          <w:p w14:paraId="3C4880E4" w14:textId="77777777" w:rsidR="008C2DF0" w:rsidRDefault="00000000">
            <w:pPr>
              <w:jc w:val="center"/>
            </w:pPr>
            <w:r>
              <w:rPr>
                <w:sz w:val="14"/>
              </w:rPr>
              <w:t>46 (14.02%)</w:t>
            </w:r>
          </w:p>
        </w:tc>
        <w:tc>
          <w:tcPr>
            <w:tcW w:w="1680" w:type="dxa"/>
            <w:tcBorders>
              <w:top w:val="nil"/>
              <w:left w:val="nil"/>
              <w:bottom w:val="nil"/>
              <w:right w:val="nil"/>
            </w:tcBorders>
            <w:vAlign w:val="center"/>
          </w:tcPr>
          <w:p w14:paraId="448578FA" w14:textId="77777777" w:rsidR="008C2DF0" w:rsidRDefault="00000000">
            <w:pPr>
              <w:jc w:val="center"/>
            </w:pPr>
            <w:r>
              <w:rPr>
                <w:sz w:val="14"/>
              </w:rPr>
              <w:t>0.254</w:t>
            </w:r>
          </w:p>
        </w:tc>
      </w:tr>
      <w:tr w:rsidR="008C2DF0" w14:paraId="29CA7382" w14:textId="77777777">
        <w:trPr>
          <w:jc w:val="center"/>
        </w:trPr>
        <w:tc>
          <w:tcPr>
            <w:tcW w:w="1680" w:type="dxa"/>
            <w:tcBorders>
              <w:top w:val="nil"/>
              <w:left w:val="nil"/>
              <w:bottom w:val="nil"/>
              <w:right w:val="nil"/>
            </w:tcBorders>
            <w:vAlign w:val="center"/>
          </w:tcPr>
          <w:p w14:paraId="55486F31" w14:textId="77777777" w:rsidR="008C2DF0" w:rsidRDefault="00000000">
            <w:pPr>
              <w:jc w:val="center"/>
            </w:pPr>
            <w:r>
              <w:rPr>
                <w:sz w:val="14"/>
              </w:rPr>
              <w:t>Diabetes</w:t>
            </w:r>
          </w:p>
        </w:tc>
        <w:tc>
          <w:tcPr>
            <w:tcW w:w="1680" w:type="dxa"/>
            <w:tcBorders>
              <w:top w:val="nil"/>
              <w:left w:val="nil"/>
              <w:bottom w:val="nil"/>
              <w:right w:val="nil"/>
            </w:tcBorders>
            <w:vAlign w:val="center"/>
          </w:tcPr>
          <w:p w14:paraId="56DE8B4F" w14:textId="77777777" w:rsidR="008C2DF0" w:rsidRDefault="00000000">
            <w:pPr>
              <w:jc w:val="center"/>
            </w:pPr>
            <w:r>
              <w:rPr>
                <w:sz w:val="14"/>
              </w:rPr>
              <w:t>1852 (40.96%)</w:t>
            </w:r>
          </w:p>
        </w:tc>
        <w:tc>
          <w:tcPr>
            <w:tcW w:w="1680" w:type="dxa"/>
            <w:tcBorders>
              <w:top w:val="nil"/>
              <w:left w:val="nil"/>
              <w:bottom w:val="nil"/>
              <w:right w:val="nil"/>
            </w:tcBorders>
            <w:vAlign w:val="center"/>
          </w:tcPr>
          <w:p w14:paraId="32932DBE" w14:textId="77777777" w:rsidR="008C2DF0" w:rsidRDefault="00000000">
            <w:pPr>
              <w:jc w:val="center"/>
            </w:pPr>
            <w:r>
              <w:rPr>
                <w:sz w:val="14"/>
              </w:rPr>
              <w:t>1389 (40.85%)</w:t>
            </w:r>
          </w:p>
        </w:tc>
        <w:tc>
          <w:tcPr>
            <w:tcW w:w="1680" w:type="dxa"/>
            <w:tcBorders>
              <w:top w:val="nil"/>
              <w:left w:val="nil"/>
              <w:bottom w:val="nil"/>
              <w:right w:val="nil"/>
            </w:tcBorders>
            <w:vAlign w:val="center"/>
          </w:tcPr>
          <w:p w14:paraId="534E95E8" w14:textId="77777777" w:rsidR="008C2DF0" w:rsidRDefault="00000000">
            <w:pPr>
              <w:jc w:val="center"/>
            </w:pPr>
            <w:r>
              <w:rPr>
                <w:sz w:val="14"/>
              </w:rPr>
              <w:t>324 (40.86%)</w:t>
            </w:r>
          </w:p>
        </w:tc>
        <w:tc>
          <w:tcPr>
            <w:tcW w:w="1680" w:type="dxa"/>
            <w:tcBorders>
              <w:top w:val="nil"/>
              <w:left w:val="nil"/>
              <w:bottom w:val="nil"/>
              <w:right w:val="nil"/>
            </w:tcBorders>
            <w:vAlign w:val="center"/>
          </w:tcPr>
          <w:p w14:paraId="08D9D4DA" w14:textId="77777777" w:rsidR="008C2DF0" w:rsidRDefault="00000000">
            <w:pPr>
              <w:jc w:val="center"/>
            </w:pPr>
            <w:r>
              <w:rPr>
                <w:sz w:val="14"/>
              </w:rPr>
              <w:t>139 (42.38%)</w:t>
            </w:r>
          </w:p>
        </w:tc>
        <w:tc>
          <w:tcPr>
            <w:tcW w:w="1680" w:type="dxa"/>
            <w:tcBorders>
              <w:top w:val="nil"/>
              <w:left w:val="nil"/>
              <w:bottom w:val="nil"/>
              <w:right w:val="nil"/>
            </w:tcBorders>
            <w:vAlign w:val="center"/>
          </w:tcPr>
          <w:p w14:paraId="27C7746E" w14:textId="77777777" w:rsidR="008C2DF0" w:rsidRDefault="00000000">
            <w:pPr>
              <w:jc w:val="center"/>
            </w:pPr>
            <w:r>
              <w:rPr>
                <w:sz w:val="14"/>
              </w:rPr>
              <w:t>0.864</w:t>
            </w:r>
          </w:p>
        </w:tc>
      </w:tr>
      <w:tr w:rsidR="008C2DF0" w14:paraId="5D7DB0AE" w14:textId="77777777">
        <w:trPr>
          <w:jc w:val="center"/>
        </w:trPr>
        <w:tc>
          <w:tcPr>
            <w:tcW w:w="1680" w:type="dxa"/>
            <w:tcBorders>
              <w:top w:val="nil"/>
              <w:left w:val="nil"/>
              <w:bottom w:val="nil"/>
              <w:right w:val="nil"/>
            </w:tcBorders>
            <w:vAlign w:val="center"/>
          </w:tcPr>
          <w:p w14:paraId="56BE0A02" w14:textId="77777777" w:rsidR="008C2DF0" w:rsidRDefault="00000000">
            <w:pPr>
              <w:jc w:val="center"/>
            </w:pPr>
            <w:r>
              <w:rPr>
                <w:sz w:val="14"/>
              </w:rPr>
              <w:t>Hypertension</w:t>
            </w:r>
          </w:p>
        </w:tc>
        <w:tc>
          <w:tcPr>
            <w:tcW w:w="1680" w:type="dxa"/>
            <w:tcBorders>
              <w:top w:val="nil"/>
              <w:left w:val="nil"/>
              <w:bottom w:val="nil"/>
              <w:right w:val="nil"/>
            </w:tcBorders>
            <w:vAlign w:val="center"/>
          </w:tcPr>
          <w:p w14:paraId="5392C904" w14:textId="77777777" w:rsidR="008C2DF0" w:rsidRDefault="00000000">
            <w:pPr>
              <w:jc w:val="center"/>
            </w:pPr>
            <w:r>
              <w:rPr>
                <w:sz w:val="14"/>
              </w:rPr>
              <w:t>3108 (68.75%)</w:t>
            </w:r>
          </w:p>
        </w:tc>
        <w:tc>
          <w:tcPr>
            <w:tcW w:w="1680" w:type="dxa"/>
            <w:tcBorders>
              <w:top w:val="nil"/>
              <w:left w:val="nil"/>
              <w:bottom w:val="nil"/>
              <w:right w:val="nil"/>
            </w:tcBorders>
            <w:vAlign w:val="center"/>
          </w:tcPr>
          <w:p w14:paraId="41367392" w14:textId="77777777" w:rsidR="008C2DF0" w:rsidRDefault="00000000">
            <w:pPr>
              <w:jc w:val="center"/>
            </w:pPr>
            <w:r>
              <w:rPr>
                <w:sz w:val="14"/>
              </w:rPr>
              <w:t>2305 (67.79%)</w:t>
            </w:r>
          </w:p>
        </w:tc>
        <w:tc>
          <w:tcPr>
            <w:tcW w:w="1680" w:type="dxa"/>
            <w:tcBorders>
              <w:top w:val="nil"/>
              <w:left w:val="nil"/>
              <w:bottom w:val="nil"/>
              <w:right w:val="nil"/>
            </w:tcBorders>
            <w:vAlign w:val="center"/>
          </w:tcPr>
          <w:p w14:paraId="60FC8F10" w14:textId="77777777" w:rsidR="008C2DF0" w:rsidRDefault="00000000">
            <w:pPr>
              <w:jc w:val="center"/>
            </w:pPr>
            <w:r>
              <w:rPr>
                <w:sz w:val="14"/>
              </w:rPr>
              <w:t>558 (70.37%)</w:t>
            </w:r>
          </w:p>
        </w:tc>
        <w:tc>
          <w:tcPr>
            <w:tcW w:w="1680" w:type="dxa"/>
            <w:tcBorders>
              <w:top w:val="nil"/>
              <w:left w:val="nil"/>
              <w:bottom w:val="nil"/>
              <w:right w:val="nil"/>
            </w:tcBorders>
            <w:vAlign w:val="center"/>
          </w:tcPr>
          <w:p w14:paraId="54094FA6" w14:textId="77777777" w:rsidR="008C2DF0" w:rsidRDefault="00000000">
            <w:pPr>
              <w:jc w:val="center"/>
            </w:pPr>
            <w:r>
              <w:rPr>
                <w:sz w:val="14"/>
              </w:rPr>
              <w:t>245 (74.70%)</w:t>
            </w:r>
          </w:p>
        </w:tc>
        <w:tc>
          <w:tcPr>
            <w:tcW w:w="1680" w:type="dxa"/>
            <w:tcBorders>
              <w:top w:val="nil"/>
              <w:left w:val="nil"/>
              <w:bottom w:val="nil"/>
              <w:right w:val="nil"/>
            </w:tcBorders>
            <w:vAlign w:val="center"/>
          </w:tcPr>
          <w:p w14:paraId="0441704B" w14:textId="77777777" w:rsidR="008C2DF0" w:rsidRDefault="00000000">
            <w:pPr>
              <w:jc w:val="center"/>
            </w:pPr>
            <w:r>
              <w:rPr>
                <w:sz w:val="14"/>
              </w:rPr>
              <w:t>0.020</w:t>
            </w:r>
          </w:p>
        </w:tc>
      </w:tr>
      <w:tr w:rsidR="008C2DF0" w14:paraId="3B625434" w14:textId="77777777">
        <w:trPr>
          <w:jc w:val="center"/>
        </w:trPr>
        <w:tc>
          <w:tcPr>
            <w:tcW w:w="1680" w:type="dxa"/>
            <w:tcBorders>
              <w:top w:val="nil"/>
              <w:left w:val="nil"/>
              <w:bottom w:val="nil"/>
              <w:right w:val="nil"/>
            </w:tcBorders>
            <w:vAlign w:val="center"/>
          </w:tcPr>
          <w:p w14:paraId="39EFEF55" w14:textId="77777777" w:rsidR="008C2DF0" w:rsidRPr="00D61970" w:rsidRDefault="00000000">
            <w:pPr>
              <w:jc w:val="center"/>
              <w:rPr>
                <w:b/>
                <w:bCs/>
              </w:rPr>
            </w:pPr>
            <w:r w:rsidRPr="00D61970">
              <w:rPr>
                <w:b/>
                <w:bCs/>
                <w:sz w:val="14"/>
              </w:rPr>
              <w:t>Early ICU interventions, n (%)</w:t>
            </w:r>
          </w:p>
        </w:tc>
        <w:tc>
          <w:tcPr>
            <w:tcW w:w="1680" w:type="dxa"/>
            <w:tcBorders>
              <w:top w:val="nil"/>
              <w:left w:val="nil"/>
              <w:bottom w:val="nil"/>
              <w:right w:val="nil"/>
            </w:tcBorders>
            <w:vAlign w:val="center"/>
          </w:tcPr>
          <w:p w14:paraId="44BD6DD7" w14:textId="77777777" w:rsidR="008C2DF0" w:rsidRDefault="008C2DF0">
            <w:pPr>
              <w:jc w:val="center"/>
            </w:pPr>
          </w:p>
        </w:tc>
        <w:tc>
          <w:tcPr>
            <w:tcW w:w="1680" w:type="dxa"/>
            <w:tcBorders>
              <w:top w:val="nil"/>
              <w:left w:val="nil"/>
              <w:bottom w:val="nil"/>
              <w:right w:val="nil"/>
            </w:tcBorders>
            <w:vAlign w:val="center"/>
          </w:tcPr>
          <w:p w14:paraId="322BA267" w14:textId="77777777" w:rsidR="008C2DF0" w:rsidRDefault="008C2DF0">
            <w:pPr>
              <w:jc w:val="center"/>
            </w:pPr>
          </w:p>
        </w:tc>
        <w:tc>
          <w:tcPr>
            <w:tcW w:w="1680" w:type="dxa"/>
            <w:tcBorders>
              <w:top w:val="nil"/>
              <w:left w:val="nil"/>
              <w:bottom w:val="nil"/>
              <w:right w:val="nil"/>
            </w:tcBorders>
            <w:vAlign w:val="center"/>
          </w:tcPr>
          <w:p w14:paraId="4F022654" w14:textId="77777777" w:rsidR="008C2DF0" w:rsidRDefault="008C2DF0">
            <w:pPr>
              <w:jc w:val="center"/>
            </w:pPr>
          </w:p>
        </w:tc>
        <w:tc>
          <w:tcPr>
            <w:tcW w:w="1680" w:type="dxa"/>
            <w:tcBorders>
              <w:top w:val="nil"/>
              <w:left w:val="nil"/>
              <w:bottom w:val="nil"/>
              <w:right w:val="nil"/>
            </w:tcBorders>
            <w:vAlign w:val="center"/>
          </w:tcPr>
          <w:p w14:paraId="20854759" w14:textId="77777777" w:rsidR="008C2DF0" w:rsidRDefault="008C2DF0">
            <w:pPr>
              <w:jc w:val="center"/>
            </w:pPr>
          </w:p>
        </w:tc>
        <w:tc>
          <w:tcPr>
            <w:tcW w:w="1680" w:type="dxa"/>
            <w:tcBorders>
              <w:top w:val="nil"/>
              <w:left w:val="nil"/>
              <w:bottom w:val="nil"/>
              <w:right w:val="nil"/>
            </w:tcBorders>
            <w:vAlign w:val="center"/>
          </w:tcPr>
          <w:p w14:paraId="340EEB36" w14:textId="77777777" w:rsidR="008C2DF0" w:rsidRDefault="008C2DF0">
            <w:pPr>
              <w:jc w:val="center"/>
            </w:pPr>
          </w:p>
        </w:tc>
      </w:tr>
      <w:tr w:rsidR="008C2DF0" w14:paraId="3064A829" w14:textId="77777777">
        <w:trPr>
          <w:jc w:val="center"/>
        </w:trPr>
        <w:tc>
          <w:tcPr>
            <w:tcW w:w="1680" w:type="dxa"/>
            <w:tcBorders>
              <w:top w:val="nil"/>
              <w:left w:val="nil"/>
              <w:bottom w:val="nil"/>
              <w:right w:val="nil"/>
            </w:tcBorders>
            <w:vAlign w:val="center"/>
          </w:tcPr>
          <w:p w14:paraId="464523B6" w14:textId="77777777" w:rsidR="008C2DF0" w:rsidRDefault="00000000">
            <w:pPr>
              <w:jc w:val="center"/>
            </w:pPr>
            <w:r>
              <w:rPr>
                <w:sz w:val="14"/>
              </w:rPr>
              <w:t>Vasoactive drugs, first 24 h</w:t>
            </w:r>
          </w:p>
        </w:tc>
        <w:tc>
          <w:tcPr>
            <w:tcW w:w="1680" w:type="dxa"/>
            <w:tcBorders>
              <w:top w:val="nil"/>
              <w:left w:val="nil"/>
              <w:bottom w:val="nil"/>
              <w:right w:val="nil"/>
            </w:tcBorders>
            <w:vAlign w:val="center"/>
          </w:tcPr>
          <w:p w14:paraId="6577C845" w14:textId="77777777" w:rsidR="008C2DF0" w:rsidRDefault="00000000">
            <w:pPr>
              <w:jc w:val="center"/>
            </w:pPr>
            <w:r>
              <w:rPr>
                <w:sz w:val="14"/>
              </w:rPr>
              <w:t>2435 (53.86%)</w:t>
            </w:r>
          </w:p>
        </w:tc>
        <w:tc>
          <w:tcPr>
            <w:tcW w:w="1680" w:type="dxa"/>
            <w:tcBorders>
              <w:top w:val="nil"/>
              <w:left w:val="nil"/>
              <w:bottom w:val="nil"/>
              <w:right w:val="nil"/>
            </w:tcBorders>
            <w:vAlign w:val="center"/>
          </w:tcPr>
          <w:p w14:paraId="3F4AE006" w14:textId="77777777" w:rsidR="008C2DF0" w:rsidRDefault="00000000">
            <w:pPr>
              <w:jc w:val="center"/>
            </w:pPr>
            <w:r>
              <w:rPr>
                <w:sz w:val="14"/>
              </w:rPr>
              <w:t>1799 (52.91%)</w:t>
            </w:r>
          </w:p>
        </w:tc>
        <w:tc>
          <w:tcPr>
            <w:tcW w:w="1680" w:type="dxa"/>
            <w:tcBorders>
              <w:top w:val="nil"/>
              <w:left w:val="nil"/>
              <w:bottom w:val="nil"/>
              <w:right w:val="nil"/>
            </w:tcBorders>
            <w:vAlign w:val="center"/>
          </w:tcPr>
          <w:p w14:paraId="368121AB" w14:textId="77777777" w:rsidR="008C2DF0" w:rsidRDefault="00000000">
            <w:pPr>
              <w:jc w:val="center"/>
            </w:pPr>
            <w:r>
              <w:rPr>
                <w:sz w:val="14"/>
              </w:rPr>
              <w:t>442 (55.74%)</w:t>
            </w:r>
          </w:p>
        </w:tc>
        <w:tc>
          <w:tcPr>
            <w:tcW w:w="1680" w:type="dxa"/>
            <w:tcBorders>
              <w:top w:val="nil"/>
              <w:left w:val="nil"/>
              <w:bottom w:val="nil"/>
              <w:right w:val="nil"/>
            </w:tcBorders>
            <w:vAlign w:val="center"/>
          </w:tcPr>
          <w:p w14:paraId="12F56EA5" w14:textId="77777777" w:rsidR="008C2DF0" w:rsidRDefault="00000000">
            <w:pPr>
              <w:jc w:val="center"/>
            </w:pPr>
            <w:r>
              <w:rPr>
                <w:sz w:val="14"/>
              </w:rPr>
              <w:t>194 (59.15%)</w:t>
            </w:r>
          </w:p>
        </w:tc>
        <w:tc>
          <w:tcPr>
            <w:tcW w:w="1680" w:type="dxa"/>
            <w:tcBorders>
              <w:top w:val="nil"/>
              <w:left w:val="nil"/>
              <w:bottom w:val="nil"/>
              <w:right w:val="nil"/>
            </w:tcBorders>
            <w:vAlign w:val="center"/>
          </w:tcPr>
          <w:p w14:paraId="6CA27B64" w14:textId="77777777" w:rsidR="008C2DF0" w:rsidRDefault="00000000">
            <w:pPr>
              <w:jc w:val="center"/>
            </w:pPr>
            <w:r>
              <w:rPr>
                <w:sz w:val="14"/>
              </w:rPr>
              <w:t>0.049</w:t>
            </w:r>
          </w:p>
        </w:tc>
      </w:tr>
      <w:tr w:rsidR="008C2DF0" w14:paraId="338C3234" w14:textId="77777777">
        <w:trPr>
          <w:jc w:val="center"/>
        </w:trPr>
        <w:tc>
          <w:tcPr>
            <w:tcW w:w="1680" w:type="dxa"/>
            <w:tcBorders>
              <w:top w:val="nil"/>
              <w:left w:val="nil"/>
              <w:bottom w:val="nil"/>
              <w:right w:val="nil"/>
            </w:tcBorders>
            <w:vAlign w:val="center"/>
          </w:tcPr>
          <w:p w14:paraId="2093F80D" w14:textId="77777777" w:rsidR="008C2DF0" w:rsidRDefault="00000000">
            <w:pPr>
              <w:jc w:val="center"/>
            </w:pPr>
            <w:r>
              <w:rPr>
                <w:sz w:val="14"/>
              </w:rPr>
              <w:t>Transfusion, first 24 h</w:t>
            </w:r>
          </w:p>
        </w:tc>
        <w:tc>
          <w:tcPr>
            <w:tcW w:w="1680" w:type="dxa"/>
            <w:tcBorders>
              <w:top w:val="nil"/>
              <w:left w:val="nil"/>
              <w:bottom w:val="nil"/>
              <w:right w:val="nil"/>
            </w:tcBorders>
            <w:vAlign w:val="center"/>
          </w:tcPr>
          <w:p w14:paraId="679FC551" w14:textId="77777777" w:rsidR="008C2DF0" w:rsidRDefault="00000000">
            <w:pPr>
              <w:jc w:val="center"/>
            </w:pPr>
            <w:r>
              <w:rPr>
                <w:sz w:val="14"/>
              </w:rPr>
              <w:t>1559 (34.48%)</w:t>
            </w:r>
          </w:p>
        </w:tc>
        <w:tc>
          <w:tcPr>
            <w:tcW w:w="1680" w:type="dxa"/>
            <w:tcBorders>
              <w:top w:val="nil"/>
              <w:left w:val="nil"/>
              <w:bottom w:val="nil"/>
              <w:right w:val="nil"/>
            </w:tcBorders>
            <w:vAlign w:val="center"/>
          </w:tcPr>
          <w:p w14:paraId="77618FE9" w14:textId="77777777" w:rsidR="008C2DF0" w:rsidRDefault="00000000">
            <w:pPr>
              <w:jc w:val="center"/>
            </w:pPr>
            <w:r>
              <w:rPr>
                <w:sz w:val="14"/>
              </w:rPr>
              <w:t>1165 (34.26%)</w:t>
            </w:r>
          </w:p>
        </w:tc>
        <w:tc>
          <w:tcPr>
            <w:tcW w:w="1680" w:type="dxa"/>
            <w:tcBorders>
              <w:top w:val="nil"/>
              <w:left w:val="nil"/>
              <w:bottom w:val="nil"/>
              <w:right w:val="nil"/>
            </w:tcBorders>
            <w:vAlign w:val="center"/>
          </w:tcPr>
          <w:p w14:paraId="74DAD587" w14:textId="77777777" w:rsidR="008C2DF0" w:rsidRDefault="00000000">
            <w:pPr>
              <w:jc w:val="center"/>
            </w:pPr>
            <w:r>
              <w:rPr>
                <w:sz w:val="14"/>
              </w:rPr>
              <w:t>258 (32.53%)</w:t>
            </w:r>
          </w:p>
        </w:tc>
        <w:tc>
          <w:tcPr>
            <w:tcW w:w="1680" w:type="dxa"/>
            <w:tcBorders>
              <w:top w:val="nil"/>
              <w:left w:val="nil"/>
              <w:bottom w:val="nil"/>
              <w:right w:val="nil"/>
            </w:tcBorders>
            <w:vAlign w:val="center"/>
          </w:tcPr>
          <w:p w14:paraId="0A3E8DDD" w14:textId="77777777" w:rsidR="008C2DF0" w:rsidRDefault="00000000">
            <w:pPr>
              <w:jc w:val="center"/>
            </w:pPr>
            <w:r>
              <w:rPr>
                <w:sz w:val="14"/>
              </w:rPr>
              <w:t>136 (41.46%)</w:t>
            </w:r>
          </w:p>
        </w:tc>
        <w:tc>
          <w:tcPr>
            <w:tcW w:w="1680" w:type="dxa"/>
            <w:tcBorders>
              <w:top w:val="nil"/>
              <w:left w:val="nil"/>
              <w:bottom w:val="nil"/>
              <w:right w:val="nil"/>
            </w:tcBorders>
            <w:vAlign w:val="center"/>
          </w:tcPr>
          <w:p w14:paraId="1CD50777" w14:textId="77777777" w:rsidR="008C2DF0" w:rsidRDefault="00000000">
            <w:pPr>
              <w:jc w:val="center"/>
            </w:pPr>
            <w:r>
              <w:rPr>
                <w:sz w:val="14"/>
              </w:rPr>
              <w:t>0.014</w:t>
            </w:r>
          </w:p>
        </w:tc>
      </w:tr>
      <w:tr w:rsidR="008C2DF0" w14:paraId="7BEE91F4" w14:textId="77777777">
        <w:trPr>
          <w:jc w:val="center"/>
        </w:trPr>
        <w:tc>
          <w:tcPr>
            <w:tcW w:w="1680" w:type="dxa"/>
            <w:tcBorders>
              <w:left w:val="nil"/>
              <w:bottom w:val="single" w:sz="12" w:space="0" w:color="000000"/>
              <w:right w:val="nil"/>
            </w:tcBorders>
            <w:vAlign w:val="center"/>
          </w:tcPr>
          <w:p w14:paraId="246EC3CB" w14:textId="77777777" w:rsidR="008C2DF0" w:rsidRDefault="00000000">
            <w:pPr>
              <w:jc w:val="center"/>
            </w:pPr>
            <w:r>
              <w:rPr>
                <w:sz w:val="14"/>
              </w:rPr>
              <w:t>RRT, first 24 h</w:t>
            </w:r>
          </w:p>
        </w:tc>
        <w:tc>
          <w:tcPr>
            <w:tcW w:w="1680" w:type="dxa"/>
            <w:tcBorders>
              <w:left w:val="nil"/>
              <w:bottom w:val="single" w:sz="12" w:space="0" w:color="000000"/>
              <w:right w:val="nil"/>
            </w:tcBorders>
            <w:vAlign w:val="center"/>
          </w:tcPr>
          <w:p w14:paraId="485A007D" w14:textId="77777777" w:rsidR="008C2DF0" w:rsidRDefault="00000000">
            <w:pPr>
              <w:jc w:val="center"/>
            </w:pPr>
            <w:r>
              <w:rPr>
                <w:sz w:val="14"/>
              </w:rPr>
              <w:t>50 (1.11%)</w:t>
            </w:r>
          </w:p>
        </w:tc>
        <w:tc>
          <w:tcPr>
            <w:tcW w:w="1680" w:type="dxa"/>
            <w:tcBorders>
              <w:left w:val="nil"/>
              <w:bottom w:val="single" w:sz="12" w:space="0" w:color="000000"/>
              <w:right w:val="nil"/>
            </w:tcBorders>
            <w:vAlign w:val="center"/>
          </w:tcPr>
          <w:p w14:paraId="3FD188A9" w14:textId="77777777" w:rsidR="008C2DF0" w:rsidRDefault="00000000">
            <w:pPr>
              <w:jc w:val="center"/>
            </w:pPr>
            <w:r>
              <w:rPr>
                <w:sz w:val="14"/>
              </w:rPr>
              <w:t>41 (1.21%)</w:t>
            </w:r>
          </w:p>
        </w:tc>
        <w:tc>
          <w:tcPr>
            <w:tcW w:w="1680" w:type="dxa"/>
            <w:tcBorders>
              <w:left w:val="nil"/>
              <w:bottom w:val="single" w:sz="12" w:space="0" w:color="000000"/>
              <w:right w:val="nil"/>
            </w:tcBorders>
            <w:vAlign w:val="center"/>
          </w:tcPr>
          <w:p w14:paraId="64749FA6" w14:textId="77777777" w:rsidR="008C2DF0" w:rsidRDefault="00000000">
            <w:pPr>
              <w:jc w:val="center"/>
            </w:pPr>
            <w:r>
              <w:rPr>
                <w:sz w:val="14"/>
              </w:rPr>
              <w:t>7 (0.88%)</w:t>
            </w:r>
          </w:p>
        </w:tc>
        <w:tc>
          <w:tcPr>
            <w:tcW w:w="1680" w:type="dxa"/>
            <w:tcBorders>
              <w:left w:val="nil"/>
              <w:bottom w:val="single" w:sz="12" w:space="0" w:color="000000"/>
              <w:right w:val="nil"/>
            </w:tcBorders>
            <w:vAlign w:val="center"/>
          </w:tcPr>
          <w:p w14:paraId="691D7E7E" w14:textId="77777777" w:rsidR="008C2DF0" w:rsidRDefault="00000000">
            <w:pPr>
              <w:jc w:val="center"/>
            </w:pPr>
            <w:r>
              <w:rPr>
                <w:sz w:val="14"/>
              </w:rPr>
              <w:t>2 (0.61%)</w:t>
            </w:r>
          </w:p>
        </w:tc>
        <w:tc>
          <w:tcPr>
            <w:tcW w:w="1680" w:type="dxa"/>
            <w:tcBorders>
              <w:left w:val="nil"/>
              <w:bottom w:val="single" w:sz="12" w:space="0" w:color="000000"/>
              <w:right w:val="nil"/>
            </w:tcBorders>
            <w:vAlign w:val="center"/>
          </w:tcPr>
          <w:p w14:paraId="2B8A83C9" w14:textId="77777777" w:rsidR="008C2DF0" w:rsidRDefault="00000000">
            <w:pPr>
              <w:jc w:val="center"/>
            </w:pPr>
            <w:r>
              <w:rPr>
                <w:sz w:val="14"/>
              </w:rPr>
              <w:t>0.494</w:t>
            </w:r>
          </w:p>
        </w:tc>
      </w:tr>
    </w:tbl>
    <w:p w14:paraId="0A6238FA" w14:textId="77777777" w:rsidR="008C2DF0" w:rsidRDefault="00000000">
      <w:pPr>
        <w:spacing w:after="120"/>
      </w:pPr>
      <w:r>
        <w:rPr>
          <w:sz w:val="16"/>
        </w:rPr>
        <w:t>Note: Continuous variables are presented as median (Q1, Q3) unless otherwise indicated; categorical variables are presented as n (%). Abbreviations: FiO₂, fraction of inspired oxygen; PEEP, positive end-expiratory pressure; MAP, mean arterial pressure; WBC, white blood cell count; P/F ratio, PaO₂/FiO₂ ratio; COPD, chronic obstructive pulmonary disease; CHF, congestive heart failure; CKD, chronic kidney disease; RRT, renal replacement therapy.</w:t>
      </w:r>
    </w:p>
    <w:p w14:paraId="753081B2" w14:textId="77777777" w:rsidR="008C2DF0" w:rsidRDefault="00000000">
      <w:pPr>
        <w:pStyle w:val="1"/>
        <w:spacing w:before="200" w:after="80"/>
      </w:pPr>
      <w:r>
        <w:t>Abbreviations</w:t>
      </w:r>
    </w:p>
    <w:p w14:paraId="60EC7050" w14:textId="77777777" w:rsidR="008C2DF0" w:rsidRDefault="00000000">
      <w:pPr>
        <w:spacing w:after="120"/>
      </w:pPr>
      <w:r>
        <w:rPr>
          <w:sz w:val="20"/>
        </w:rPr>
        <w:t>BMI, body mass index; CABG, coronary artery bypass grafting; CHF, congestive heart failure; CI, confidence interval; CKD, chronic kidney disease; COPD, chronic obstructive pulmonary disease; FiO₂, fraction of inspired oxygen; ICU, intensive care unit; IPTW, inverse probability of treatment weighting; OR, odds ratio; PPC, postoperative pulmonary complication; RRT, renal replacement therapy; SMD, standardized mean difference.</w:t>
      </w:r>
    </w:p>
    <w:sectPr w:rsidR="008C2DF0" w:rsidSect="00034616">
      <w:pgSz w:w="12240" w:h="15840"/>
      <w:pgMar w:top="1224" w:right="1080" w:bottom="122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52225" w14:textId="77777777" w:rsidR="00470277" w:rsidRDefault="00470277" w:rsidP="00F3244C">
      <w:pPr>
        <w:spacing w:after="0" w:line="240" w:lineRule="auto"/>
      </w:pPr>
      <w:r>
        <w:separator/>
      </w:r>
    </w:p>
  </w:endnote>
  <w:endnote w:type="continuationSeparator" w:id="0">
    <w:p w14:paraId="221BF47C" w14:textId="77777777" w:rsidR="00470277" w:rsidRDefault="00470277" w:rsidP="00F32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B584" w14:textId="77777777" w:rsidR="00470277" w:rsidRDefault="00470277" w:rsidP="00F3244C">
      <w:pPr>
        <w:spacing w:after="0" w:line="240" w:lineRule="auto"/>
      </w:pPr>
      <w:r>
        <w:separator/>
      </w:r>
    </w:p>
  </w:footnote>
  <w:footnote w:type="continuationSeparator" w:id="0">
    <w:p w14:paraId="117FEA3B" w14:textId="77777777" w:rsidR="00470277" w:rsidRDefault="00470277" w:rsidP="00F32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92107072">
    <w:abstractNumId w:val="8"/>
  </w:num>
  <w:num w:numId="2" w16cid:durableId="2099327046">
    <w:abstractNumId w:val="6"/>
  </w:num>
  <w:num w:numId="3" w16cid:durableId="1961109044">
    <w:abstractNumId w:val="5"/>
  </w:num>
  <w:num w:numId="4" w16cid:durableId="1220824878">
    <w:abstractNumId w:val="4"/>
  </w:num>
  <w:num w:numId="5" w16cid:durableId="1154836371">
    <w:abstractNumId w:val="7"/>
  </w:num>
  <w:num w:numId="6" w16cid:durableId="1664821007">
    <w:abstractNumId w:val="3"/>
  </w:num>
  <w:num w:numId="7" w16cid:durableId="1161314768">
    <w:abstractNumId w:val="2"/>
  </w:num>
  <w:num w:numId="8" w16cid:durableId="1186402061">
    <w:abstractNumId w:val="1"/>
  </w:num>
  <w:num w:numId="9" w16cid:durableId="1318461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31E"/>
    <w:rsid w:val="00034616"/>
    <w:rsid w:val="0006063C"/>
    <w:rsid w:val="000973AD"/>
    <w:rsid w:val="0015074B"/>
    <w:rsid w:val="00193CF4"/>
    <w:rsid w:val="0029639D"/>
    <w:rsid w:val="002C444A"/>
    <w:rsid w:val="00326F90"/>
    <w:rsid w:val="00470277"/>
    <w:rsid w:val="005131B6"/>
    <w:rsid w:val="0057402F"/>
    <w:rsid w:val="00693A30"/>
    <w:rsid w:val="008C2DF0"/>
    <w:rsid w:val="009A565E"/>
    <w:rsid w:val="00AA1D8D"/>
    <w:rsid w:val="00B47730"/>
    <w:rsid w:val="00B82992"/>
    <w:rsid w:val="00C92907"/>
    <w:rsid w:val="00CB0664"/>
    <w:rsid w:val="00D26F80"/>
    <w:rsid w:val="00D61970"/>
    <w:rsid w:val="00F324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DE4568"/>
  <w14:defaultImageDpi w14:val="300"/>
  <w15:docId w15:val="{7C13C294-8633-4851-AE47-93917067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7</Pages>
  <Words>1354</Words>
  <Characters>7873</Characters>
  <Application>Microsoft Office Word</Application>
  <DocSecurity>0</DocSecurity>
  <Lines>437</Lines>
  <Paragraphs>354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飞 高</cp:lastModifiedBy>
  <cp:revision>16</cp:revision>
  <cp:lastPrinted>2026-06-07T06:57:00Z</cp:lastPrinted>
  <dcterms:created xsi:type="dcterms:W3CDTF">2013-12-23T23:15:00Z</dcterms:created>
  <dcterms:modified xsi:type="dcterms:W3CDTF">2026-06-07T10:54:00Z</dcterms:modified>
  <cp:category/>
</cp:coreProperties>
</file>