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2-Accent11"/>
        <w:tblW w:w="9067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5"/>
        <w:gridCol w:w="2250"/>
        <w:gridCol w:w="1620"/>
        <w:gridCol w:w="1872"/>
      </w:tblGrid>
      <w:tr w:rsidR="00301AB6" w:rsidRPr="00486F87" w14:paraId="19EF307C" w14:textId="77777777" w:rsidTr="007B56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tcBorders>
              <w:top w:val="single" w:sz="4" w:space="0" w:color="419BC9" w:themeColor="accent1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683BB8F5" w14:textId="77777777" w:rsidR="00301AB6" w:rsidRPr="00486F87" w:rsidRDefault="00301AB6" w:rsidP="007B561B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</w:p>
          <w:p w14:paraId="56336C70" w14:textId="77777777" w:rsidR="00301AB6" w:rsidRPr="00486F87" w:rsidRDefault="00301AB6" w:rsidP="007B561B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  <w:t>Episodic Migraineurs - Healthy Controls</w:t>
            </w:r>
          </w:p>
          <w:p w14:paraId="0DD3F1F0" w14:textId="77777777" w:rsidR="00301AB6" w:rsidRPr="00486F87" w:rsidRDefault="00301AB6" w:rsidP="007B561B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</w:p>
        </w:tc>
        <w:tc>
          <w:tcPr>
            <w:tcW w:w="2250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16F53139" w14:textId="77777777" w:rsidR="00301AB6" w:rsidRPr="00486F87" w:rsidRDefault="00301AB6" w:rsidP="007B56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Region of Interest</w:t>
            </w:r>
          </w:p>
        </w:tc>
        <w:tc>
          <w:tcPr>
            <w:tcW w:w="1620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576E118D" w14:textId="77777777" w:rsidR="00301AB6" w:rsidRPr="00486F87" w:rsidRDefault="00301AB6" w:rsidP="007B56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-log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bscript"/>
                <w:lang w:eastAsia="en-US"/>
              </w:rPr>
              <w:t>10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(p-value)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</w:tcBorders>
            <w:vAlign w:val="center"/>
          </w:tcPr>
          <w:p w14:paraId="34A430C1" w14:textId="77777777" w:rsidR="00301AB6" w:rsidRPr="00486F87" w:rsidRDefault="00301AB6" w:rsidP="007B56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Size of cluster (mm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perscript"/>
                <w:lang w:eastAsia="en-US"/>
              </w:rPr>
              <w:t>2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)</w:t>
            </w:r>
          </w:p>
        </w:tc>
      </w:tr>
      <w:tr w:rsidR="00301AB6" w:rsidRPr="00486F87" w14:paraId="061F03BB" w14:textId="77777777" w:rsidTr="007B56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0823CCC2" w14:textId="77777777" w:rsidR="00301AB6" w:rsidRPr="00486F87" w:rsidRDefault="00301AB6" w:rsidP="007B561B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  <w:t>CT</w:t>
            </w:r>
            <w:r w:rsidRPr="00486F87"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  <w:t xml:space="preserve"> difference</w:t>
            </w:r>
          </w:p>
        </w:tc>
        <w:tc>
          <w:tcPr>
            <w:tcW w:w="2250" w:type="dxa"/>
            <w:tcBorders>
              <w:top w:val="single" w:sz="4" w:space="0" w:color="419BC9" w:themeColor="accent1"/>
            </w:tcBorders>
            <w:vAlign w:val="center"/>
          </w:tcPr>
          <w:p w14:paraId="6072DB6F" w14:textId="77777777" w:rsidR="00301AB6" w:rsidRPr="00486F87" w:rsidRDefault="00301AB6" w:rsidP="007B56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lateral occipital</w:t>
            </w:r>
          </w:p>
        </w:tc>
        <w:tc>
          <w:tcPr>
            <w:tcW w:w="1620" w:type="dxa"/>
            <w:tcBorders>
              <w:top w:val="single" w:sz="4" w:space="0" w:color="419BC9" w:themeColor="accent1"/>
            </w:tcBorders>
            <w:vAlign w:val="center"/>
          </w:tcPr>
          <w:p w14:paraId="31590A91" w14:textId="77777777" w:rsidR="00301AB6" w:rsidRPr="00486F87" w:rsidRDefault="00301AB6" w:rsidP="007B56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4.0480</w:t>
            </w:r>
          </w:p>
        </w:tc>
        <w:tc>
          <w:tcPr>
            <w:tcW w:w="1872" w:type="dxa"/>
            <w:tcBorders>
              <w:top w:val="single" w:sz="4" w:space="0" w:color="419BC9" w:themeColor="accent1"/>
            </w:tcBorders>
            <w:vAlign w:val="center"/>
          </w:tcPr>
          <w:p w14:paraId="3FF71CF7" w14:textId="77777777" w:rsidR="00301AB6" w:rsidRPr="00486F87" w:rsidRDefault="00301AB6" w:rsidP="007B561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123.07</w:t>
            </w:r>
          </w:p>
        </w:tc>
      </w:tr>
      <w:tr w:rsidR="009D34C5" w:rsidRPr="00486F87" w14:paraId="457BF04D" w14:textId="77777777" w:rsidTr="007B561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6EDEC1CC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250" w:type="dxa"/>
            <w:shd w:val="clear" w:color="auto" w:fill="D8EAF4" w:themeFill="accent1" w:themeFillTint="33"/>
            <w:vAlign w:val="center"/>
          </w:tcPr>
          <w:p w14:paraId="72BD9708" w14:textId="7EC306AA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Insula</w:t>
            </w:r>
          </w:p>
        </w:tc>
        <w:tc>
          <w:tcPr>
            <w:tcW w:w="1620" w:type="dxa"/>
            <w:shd w:val="clear" w:color="auto" w:fill="D8EAF4" w:themeFill="accent1" w:themeFillTint="33"/>
            <w:vAlign w:val="center"/>
          </w:tcPr>
          <w:p w14:paraId="6E580BB5" w14:textId="1AE3A57D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3.8627</w:t>
            </w:r>
          </w:p>
        </w:tc>
        <w:tc>
          <w:tcPr>
            <w:tcW w:w="1872" w:type="dxa"/>
            <w:shd w:val="clear" w:color="auto" w:fill="D8EAF4" w:themeFill="accent1" w:themeFillTint="33"/>
            <w:vAlign w:val="center"/>
          </w:tcPr>
          <w:p w14:paraId="42C61E0F" w14:textId="2A507E75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39.57</w:t>
            </w:r>
          </w:p>
        </w:tc>
      </w:tr>
      <w:tr w:rsidR="009D34C5" w:rsidRPr="00486F87" w14:paraId="7F095F39" w14:textId="77777777" w:rsidTr="007B56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3EBEA56C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250" w:type="dxa"/>
            <w:vAlign w:val="center"/>
          </w:tcPr>
          <w:p w14:paraId="32DCE5D8" w14:textId="73B62849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Lingual</w:t>
            </w:r>
          </w:p>
        </w:tc>
        <w:tc>
          <w:tcPr>
            <w:tcW w:w="1620" w:type="dxa"/>
            <w:vAlign w:val="center"/>
          </w:tcPr>
          <w:p w14:paraId="5F6A5F7E" w14:textId="2E34653E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3.9254</w:t>
            </w:r>
          </w:p>
        </w:tc>
        <w:tc>
          <w:tcPr>
            <w:tcW w:w="1872" w:type="dxa"/>
            <w:vAlign w:val="center"/>
          </w:tcPr>
          <w:p w14:paraId="0EDE3E51" w14:textId="2B1CD01E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20.55</w:t>
            </w:r>
          </w:p>
        </w:tc>
      </w:tr>
      <w:tr w:rsidR="009D34C5" w:rsidRPr="00486F87" w14:paraId="6CF1053C" w14:textId="77777777" w:rsidTr="007B561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2596F795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250" w:type="dxa"/>
            <w:shd w:val="clear" w:color="auto" w:fill="D8EAF4" w:themeFill="accent1" w:themeFillTint="33"/>
            <w:vAlign w:val="center"/>
          </w:tcPr>
          <w:p w14:paraId="2BA4DBEF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Precuneus</w:t>
            </w:r>
          </w:p>
        </w:tc>
        <w:tc>
          <w:tcPr>
            <w:tcW w:w="1620" w:type="dxa"/>
            <w:shd w:val="clear" w:color="auto" w:fill="D8EAF4" w:themeFill="accent1" w:themeFillTint="33"/>
            <w:vAlign w:val="center"/>
          </w:tcPr>
          <w:p w14:paraId="6E961A44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3.2561</w:t>
            </w:r>
          </w:p>
        </w:tc>
        <w:tc>
          <w:tcPr>
            <w:tcW w:w="1872" w:type="dxa"/>
            <w:shd w:val="clear" w:color="auto" w:fill="D8EAF4" w:themeFill="accent1" w:themeFillTint="33"/>
            <w:vAlign w:val="center"/>
          </w:tcPr>
          <w:p w14:paraId="0F7A969F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6.30</w:t>
            </w:r>
          </w:p>
        </w:tc>
      </w:tr>
      <w:tr w:rsidR="009D34C5" w:rsidRPr="00486F87" w14:paraId="39ABA4ED" w14:textId="77777777" w:rsidTr="007B56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7562C6D4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250" w:type="dxa"/>
            <w:tcBorders>
              <w:bottom w:val="single" w:sz="4" w:space="0" w:color="419BC9" w:themeColor="accent1"/>
            </w:tcBorders>
            <w:vAlign w:val="center"/>
          </w:tcPr>
          <w:p w14:paraId="6972B2EB" w14:textId="3446043B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 xml:space="preserve">Left </w:t>
            </w:r>
            <w:proofErr w:type="spellStart"/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Supramarginal</w:t>
            </w:r>
            <w:proofErr w:type="spellEnd"/>
          </w:p>
        </w:tc>
        <w:tc>
          <w:tcPr>
            <w:tcW w:w="1620" w:type="dxa"/>
            <w:tcBorders>
              <w:bottom w:val="single" w:sz="4" w:space="0" w:color="419BC9" w:themeColor="accent1"/>
            </w:tcBorders>
            <w:vAlign w:val="center"/>
          </w:tcPr>
          <w:p w14:paraId="7046BD9B" w14:textId="7D1D177B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3.3477</w:t>
            </w:r>
          </w:p>
        </w:tc>
        <w:tc>
          <w:tcPr>
            <w:tcW w:w="1872" w:type="dxa"/>
            <w:tcBorders>
              <w:bottom w:val="single" w:sz="4" w:space="0" w:color="419BC9" w:themeColor="accent1"/>
            </w:tcBorders>
            <w:vAlign w:val="center"/>
          </w:tcPr>
          <w:p w14:paraId="64E4D426" w14:textId="601AD7E5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6.07</w:t>
            </w:r>
          </w:p>
        </w:tc>
      </w:tr>
      <w:tr w:rsidR="009D34C5" w:rsidRPr="00486F87" w14:paraId="17456D32" w14:textId="77777777" w:rsidTr="007B561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08E2D9E3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  <w:t>Correlation with HADS-A</w:t>
            </w:r>
          </w:p>
        </w:tc>
        <w:tc>
          <w:tcPr>
            <w:tcW w:w="225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01CD9F61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Precentral</w:t>
            </w:r>
          </w:p>
        </w:tc>
        <w:tc>
          <w:tcPr>
            <w:tcW w:w="162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4867EB69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-4.6023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55BEE433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37.81</w:t>
            </w:r>
          </w:p>
        </w:tc>
      </w:tr>
      <w:tr w:rsidR="009D34C5" w:rsidRPr="00486F87" w14:paraId="69EBCE88" w14:textId="77777777" w:rsidTr="007B56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5D7AC385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  <w:t>Correlation with HADS-D</w:t>
            </w:r>
          </w:p>
        </w:tc>
        <w:tc>
          <w:tcPr>
            <w:tcW w:w="225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49ABB389" w14:textId="77777777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Lingual</w:t>
            </w:r>
          </w:p>
        </w:tc>
        <w:tc>
          <w:tcPr>
            <w:tcW w:w="162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5B137006" w14:textId="77777777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3.4304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13BD8D8B" w14:textId="77777777" w:rsidR="009D34C5" w:rsidRPr="00486F87" w:rsidRDefault="009D34C5" w:rsidP="009D34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30.73</w:t>
            </w:r>
          </w:p>
        </w:tc>
      </w:tr>
      <w:tr w:rsidR="009D34C5" w:rsidRPr="00486F87" w14:paraId="20DFC598" w14:textId="77777777" w:rsidTr="007B561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5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165F2AB9" w14:textId="77777777" w:rsidR="009D34C5" w:rsidRPr="00486F87" w:rsidRDefault="009D34C5" w:rsidP="009D34C5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color w:val="000000"/>
                <w:sz w:val="18"/>
                <w:szCs w:val="18"/>
                <w:lang w:eastAsia="en-US"/>
              </w:rPr>
              <w:t>Hours of Sleep</w:t>
            </w:r>
          </w:p>
        </w:tc>
        <w:tc>
          <w:tcPr>
            <w:tcW w:w="225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5BF6C396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superior parietal</w:t>
            </w:r>
          </w:p>
        </w:tc>
        <w:tc>
          <w:tcPr>
            <w:tcW w:w="1620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24BA3D2B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-5.0519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17C94EC6" w14:textId="77777777" w:rsidR="009D34C5" w:rsidRPr="00486F87" w:rsidRDefault="009D34C5" w:rsidP="009D34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115.05</w:t>
            </w:r>
          </w:p>
        </w:tc>
      </w:tr>
    </w:tbl>
    <w:p w14:paraId="43AC0C85" w14:textId="6CD8ACDA" w:rsidR="00BF1F82" w:rsidRDefault="00BF1F82"/>
    <w:p w14:paraId="3710F60B" w14:textId="4DF958D9" w:rsidR="00BC1E63" w:rsidRDefault="00BC1E63">
      <w:r w:rsidRPr="00BC1E63">
        <w:t>Supplementary Table 1: Summary of significant regions as shown in supplementary figure 1.</w:t>
      </w:r>
    </w:p>
    <w:p w14:paraId="71D25180" w14:textId="713E13EE" w:rsidR="00BC1E63" w:rsidRDefault="00BC1E63"/>
    <w:p w14:paraId="758F757D" w14:textId="363021B6" w:rsidR="00BC1E63" w:rsidRDefault="00BC1E63"/>
    <w:p w14:paraId="6F8A1A8E" w14:textId="77777777" w:rsidR="00BC1E63" w:rsidRDefault="00BC1E63"/>
    <w:p w14:paraId="2A85C669" w14:textId="69196170" w:rsidR="00BC1E63" w:rsidRDefault="00BC1E63"/>
    <w:p w14:paraId="0DBC07D7" w14:textId="77777777" w:rsidR="00BC1E63" w:rsidRDefault="00BC1E63"/>
    <w:tbl>
      <w:tblPr>
        <w:tblStyle w:val="GridTable21"/>
        <w:tblW w:w="9064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9"/>
        <w:gridCol w:w="4009"/>
        <w:gridCol w:w="2131"/>
        <w:gridCol w:w="1145"/>
      </w:tblGrid>
      <w:tr w:rsidR="00BC1E63" w:rsidRPr="00486F87" w14:paraId="4EC3FEFA" w14:textId="77777777" w:rsidTr="00736E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tcBorders>
              <w:top w:val="single" w:sz="4" w:space="0" w:color="419BC9" w:themeColor="accent1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08DC8E14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</w:p>
          <w:p w14:paraId="104348D2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  <w:t>Chronic Migraineurs - Healthy Controls</w:t>
            </w:r>
          </w:p>
          <w:p w14:paraId="004D5292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316559F2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Region of Interest</w:t>
            </w:r>
          </w:p>
        </w:tc>
        <w:tc>
          <w:tcPr>
            <w:tcW w:w="2131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18386785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-log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bscript"/>
                <w:lang w:eastAsia="en-US"/>
              </w:rPr>
              <w:t>10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(p-value)</w:t>
            </w:r>
          </w:p>
        </w:tc>
        <w:tc>
          <w:tcPr>
            <w:tcW w:w="1145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</w:tcBorders>
            <w:vAlign w:val="center"/>
          </w:tcPr>
          <w:p w14:paraId="46E80992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Size of cluster (mm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perscript"/>
                <w:lang w:eastAsia="en-US"/>
              </w:rPr>
              <w:t>2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)</w:t>
            </w:r>
          </w:p>
        </w:tc>
      </w:tr>
      <w:tr w:rsidR="00BC1E63" w:rsidRPr="00486F87" w14:paraId="5FDBF16D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5019ADF6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  <w:r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  <w:t>CT</w:t>
            </w:r>
            <w:r w:rsidRPr="00486F87"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  <w:t xml:space="preserve"> difference</w:t>
            </w:r>
          </w:p>
        </w:tc>
        <w:tc>
          <w:tcPr>
            <w:tcW w:w="4009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04339ADA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inferior parietal</w:t>
            </w:r>
          </w:p>
        </w:tc>
        <w:tc>
          <w:tcPr>
            <w:tcW w:w="2131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4AC84090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-3.6857</w:t>
            </w:r>
          </w:p>
        </w:tc>
        <w:tc>
          <w:tcPr>
            <w:tcW w:w="1145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7F61A3F5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39.73</w:t>
            </w:r>
          </w:p>
        </w:tc>
      </w:tr>
      <w:tr w:rsidR="00BC1E63" w:rsidRPr="00486F87" w14:paraId="325B53CA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3C9D385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shd w:val="clear" w:color="auto" w:fill="D8EAF4" w:themeFill="accent1" w:themeFillTint="33"/>
            <w:vAlign w:val="center"/>
          </w:tcPr>
          <w:p w14:paraId="40C43E87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lateral occipital</w:t>
            </w:r>
          </w:p>
        </w:tc>
        <w:tc>
          <w:tcPr>
            <w:tcW w:w="2131" w:type="dxa"/>
            <w:shd w:val="clear" w:color="auto" w:fill="D8EAF4" w:themeFill="accent1" w:themeFillTint="33"/>
            <w:vAlign w:val="center"/>
          </w:tcPr>
          <w:p w14:paraId="439F9723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-3.2584</w:t>
            </w:r>
          </w:p>
        </w:tc>
        <w:tc>
          <w:tcPr>
            <w:tcW w:w="1145" w:type="dxa"/>
            <w:shd w:val="clear" w:color="auto" w:fill="D8EAF4" w:themeFill="accent1" w:themeFillTint="33"/>
            <w:vAlign w:val="center"/>
          </w:tcPr>
          <w:p w14:paraId="5C75E83D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24.71</w:t>
            </w:r>
          </w:p>
        </w:tc>
      </w:tr>
      <w:tr w:rsidR="00BC1E63" w:rsidRPr="00486F87" w14:paraId="0F0A43AF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74AA27DF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shd w:val="clear" w:color="auto" w:fill="D8EAF4" w:themeFill="accent1" w:themeFillTint="33"/>
            <w:vAlign w:val="center"/>
          </w:tcPr>
          <w:p w14:paraId="3EC89EC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Insula</w:t>
            </w:r>
          </w:p>
        </w:tc>
        <w:tc>
          <w:tcPr>
            <w:tcW w:w="2131" w:type="dxa"/>
            <w:shd w:val="clear" w:color="auto" w:fill="D8EAF4" w:themeFill="accent1" w:themeFillTint="33"/>
            <w:vAlign w:val="center"/>
          </w:tcPr>
          <w:p w14:paraId="317F3EFC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3.6973</w:t>
            </w:r>
          </w:p>
        </w:tc>
        <w:tc>
          <w:tcPr>
            <w:tcW w:w="1145" w:type="dxa"/>
            <w:shd w:val="clear" w:color="auto" w:fill="D8EAF4" w:themeFill="accent1" w:themeFillTint="33"/>
            <w:vAlign w:val="center"/>
          </w:tcPr>
          <w:p w14:paraId="79A02076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6.96</w:t>
            </w:r>
          </w:p>
        </w:tc>
      </w:tr>
      <w:tr w:rsidR="00BC1E63" w:rsidRPr="00486F87" w14:paraId="361D7E42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7D34AF2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shd w:val="clear" w:color="auto" w:fill="D8EAF4" w:themeFill="accent1" w:themeFillTint="33"/>
            <w:vAlign w:val="center"/>
          </w:tcPr>
          <w:p w14:paraId="1FEEEC80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isthmus of cingulate gyrus</w:t>
            </w:r>
          </w:p>
        </w:tc>
        <w:tc>
          <w:tcPr>
            <w:tcW w:w="2131" w:type="dxa"/>
            <w:shd w:val="clear" w:color="auto" w:fill="D8EAF4" w:themeFill="accent1" w:themeFillTint="33"/>
            <w:vAlign w:val="center"/>
          </w:tcPr>
          <w:p w14:paraId="2BF3A206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3.1006</w:t>
            </w:r>
          </w:p>
        </w:tc>
        <w:tc>
          <w:tcPr>
            <w:tcW w:w="1145" w:type="dxa"/>
            <w:shd w:val="clear" w:color="auto" w:fill="D8EAF4" w:themeFill="accent1" w:themeFillTint="33"/>
            <w:vAlign w:val="center"/>
          </w:tcPr>
          <w:p w14:paraId="3C9B8A82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2.84</w:t>
            </w:r>
          </w:p>
        </w:tc>
      </w:tr>
      <w:tr w:rsidR="00BC1E63" w:rsidRPr="00486F87" w14:paraId="7EFAC2C2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24818C6F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8F54BBA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inferior parietal</w:t>
            </w:r>
          </w:p>
        </w:tc>
        <w:tc>
          <w:tcPr>
            <w:tcW w:w="2131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566EA67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-3.0793</w:t>
            </w:r>
          </w:p>
        </w:tc>
        <w:tc>
          <w:tcPr>
            <w:tcW w:w="1145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283B1E01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2.47</w:t>
            </w:r>
          </w:p>
        </w:tc>
      </w:tr>
      <w:tr w:rsidR="00BC1E63" w:rsidRPr="00486F87" w14:paraId="04AA5E7F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750E87BB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  <w:t>Correlation with HADS-A</w:t>
            </w:r>
          </w:p>
        </w:tc>
        <w:tc>
          <w:tcPr>
            <w:tcW w:w="4009" w:type="dxa"/>
            <w:tcBorders>
              <w:top w:val="single" w:sz="4" w:space="0" w:color="419BC9" w:themeColor="accent1"/>
            </w:tcBorders>
            <w:vAlign w:val="center"/>
          </w:tcPr>
          <w:p w14:paraId="497A097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Caudal anterior cingulate</w:t>
            </w:r>
          </w:p>
        </w:tc>
        <w:tc>
          <w:tcPr>
            <w:tcW w:w="2131" w:type="dxa"/>
            <w:tcBorders>
              <w:top w:val="single" w:sz="4" w:space="0" w:color="419BC9" w:themeColor="accent1"/>
            </w:tcBorders>
            <w:vAlign w:val="center"/>
          </w:tcPr>
          <w:p w14:paraId="69CB0AA7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-3.6366</w:t>
            </w:r>
          </w:p>
        </w:tc>
        <w:tc>
          <w:tcPr>
            <w:tcW w:w="1145" w:type="dxa"/>
            <w:tcBorders>
              <w:top w:val="single" w:sz="4" w:space="0" w:color="419BC9" w:themeColor="accent1"/>
            </w:tcBorders>
            <w:vAlign w:val="center"/>
          </w:tcPr>
          <w:p w14:paraId="2D648761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13.51</w:t>
            </w:r>
          </w:p>
        </w:tc>
      </w:tr>
      <w:tr w:rsidR="00BC1E63" w:rsidRPr="00486F87" w14:paraId="6A7C30FA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16F7E1D7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3E9FB55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Right Precentral</w:t>
            </w:r>
          </w:p>
        </w:tc>
        <w:tc>
          <w:tcPr>
            <w:tcW w:w="2131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0FFBD7D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-3.2644</w:t>
            </w:r>
          </w:p>
        </w:tc>
        <w:tc>
          <w:tcPr>
            <w:tcW w:w="1145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4B933C46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3.64</w:t>
            </w:r>
          </w:p>
        </w:tc>
      </w:tr>
      <w:tr w:rsidR="00BC1E63" w:rsidRPr="00486F87" w14:paraId="5B2F1BC3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396FE813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  <w:t>Correlation with HADS-D</w:t>
            </w:r>
          </w:p>
        </w:tc>
        <w:tc>
          <w:tcPr>
            <w:tcW w:w="4009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526E10B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Insula</w:t>
            </w:r>
          </w:p>
        </w:tc>
        <w:tc>
          <w:tcPr>
            <w:tcW w:w="2131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0F94290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-4.2281</w:t>
            </w:r>
          </w:p>
        </w:tc>
        <w:tc>
          <w:tcPr>
            <w:tcW w:w="1145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41F7D18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11.38</w:t>
            </w:r>
          </w:p>
        </w:tc>
      </w:tr>
      <w:tr w:rsidR="00BC1E63" w:rsidRPr="00486F87" w14:paraId="28B4E143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3948E640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shd w:val="clear" w:color="auto" w:fill="D8EAF4" w:themeFill="accent1" w:themeFillTint="33"/>
            <w:vAlign w:val="center"/>
          </w:tcPr>
          <w:p w14:paraId="3CB5F9FF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posterior cingulate</w:t>
            </w:r>
          </w:p>
        </w:tc>
        <w:tc>
          <w:tcPr>
            <w:tcW w:w="2131" w:type="dxa"/>
            <w:shd w:val="clear" w:color="auto" w:fill="D8EAF4" w:themeFill="accent1" w:themeFillTint="33"/>
            <w:vAlign w:val="center"/>
          </w:tcPr>
          <w:p w14:paraId="2C446FD3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-3.1789</w:t>
            </w:r>
          </w:p>
        </w:tc>
        <w:tc>
          <w:tcPr>
            <w:tcW w:w="1145" w:type="dxa"/>
            <w:shd w:val="clear" w:color="auto" w:fill="D8EAF4" w:themeFill="accent1" w:themeFillTint="33"/>
            <w:vAlign w:val="center"/>
          </w:tcPr>
          <w:p w14:paraId="5882B05E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6.51</w:t>
            </w:r>
          </w:p>
        </w:tc>
      </w:tr>
      <w:tr w:rsidR="00BC1E63" w:rsidRPr="00486F87" w14:paraId="2B0D8FA3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3E329C62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36A63BA9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 xml:space="preserve">Right </w:t>
            </w:r>
            <w:proofErr w:type="spellStart"/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supramarginal</w:t>
            </w:r>
            <w:proofErr w:type="spellEnd"/>
          </w:p>
        </w:tc>
        <w:tc>
          <w:tcPr>
            <w:tcW w:w="2131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224B96F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-3.0656</w:t>
            </w:r>
          </w:p>
        </w:tc>
        <w:tc>
          <w:tcPr>
            <w:tcW w:w="1145" w:type="dxa"/>
            <w:tcBorders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48EC4485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3.03</w:t>
            </w:r>
          </w:p>
        </w:tc>
      </w:tr>
      <w:tr w:rsidR="00BC1E63" w:rsidRPr="00486F87" w14:paraId="3311452D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424C3A94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  <w:t>Hours of Sleep</w:t>
            </w:r>
          </w:p>
        </w:tc>
        <w:tc>
          <w:tcPr>
            <w:tcW w:w="4009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01701BDB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superior parietal</w:t>
            </w:r>
          </w:p>
        </w:tc>
        <w:tc>
          <w:tcPr>
            <w:tcW w:w="2131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44E95D1A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-3.8656</w:t>
            </w:r>
          </w:p>
        </w:tc>
        <w:tc>
          <w:tcPr>
            <w:tcW w:w="1145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47A57F4B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106.71</w:t>
            </w:r>
          </w:p>
        </w:tc>
      </w:tr>
      <w:tr w:rsidR="00BC1E63" w:rsidRPr="00486F87" w14:paraId="37099187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38979C86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vAlign w:val="center"/>
          </w:tcPr>
          <w:p w14:paraId="2B5C9DF8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 xml:space="preserve">Left pars </w:t>
            </w:r>
            <w:proofErr w:type="spellStart"/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opercularis</w:t>
            </w:r>
            <w:proofErr w:type="spellEnd"/>
          </w:p>
        </w:tc>
        <w:tc>
          <w:tcPr>
            <w:tcW w:w="2131" w:type="dxa"/>
            <w:vAlign w:val="center"/>
          </w:tcPr>
          <w:p w14:paraId="1B24EC0B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-3.9706</w:t>
            </w:r>
          </w:p>
        </w:tc>
        <w:tc>
          <w:tcPr>
            <w:tcW w:w="1145" w:type="dxa"/>
            <w:vAlign w:val="center"/>
          </w:tcPr>
          <w:p w14:paraId="72801744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66.18</w:t>
            </w:r>
          </w:p>
        </w:tc>
      </w:tr>
      <w:tr w:rsidR="00BC1E63" w:rsidRPr="00486F87" w14:paraId="16D82383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0520AB68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shd w:val="clear" w:color="auto" w:fill="auto"/>
            <w:vAlign w:val="center"/>
          </w:tcPr>
          <w:p w14:paraId="515C739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insula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2CA8A1E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3.2801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0F219830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4.56</w:t>
            </w:r>
          </w:p>
        </w:tc>
      </w:tr>
      <w:tr w:rsidR="00BC1E63" w:rsidRPr="00486F87" w14:paraId="1B23FB4C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7CD7034C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18"/>
                <w:szCs w:val="18"/>
                <w:lang w:eastAsia="en-US"/>
              </w:rPr>
            </w:pPr>
          </w:p>
        </w:tc>
        <w:tc>
          <w:tcPr>
            <w:tcW w:w="4009" w:type="dxa"/>
            <w:tcBorders>
              <w:bottom w:val="single" w:sz="4" w:space="0" w:color="419BC9" w:themeColor="accent1"/>
            </w:tcBorders>
            <w:vAlign w:val="center"/>
          </w:tcPr>
          <w:p w14:paraId="5FA668FA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Left isthmus cingulate</w:t>
            </w:r>
          </w:p>
        </w:tc>
        <w:tc>
          <w:tcPr>
            <w:tcW w:w="2131" w:type="dxa"/>
            <w:tcBorders>
              <w:bottom w:val="single" w:sz="4" w:space="0" w:color="419BC9" w:themeColor="accent1"/>
            </w:tcBorders>
            <w:vAlign w:val="center"/>
          </w:tcPr>
          <w:p w14:paraId="0E162E18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3.1395</w:t>
            </w:r>
          </w:p>
        </w:tc>
        <w:tc>
          <w:tcPr>
            <w:tcW w:w="1145" w:type="dxa"/>
            <w:tcBorders>
              <w:bottom w:val="single" w:sz="4" w:space="0" w:color="419BC9" w:themeColor="accent1"/>
            </w:tcBorders>
            <w:vAlign w:val="center"/>
          </w:tcPr>
          <w:p w14:paraId="03F2F815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sz w:val="18"/>
                <w:szCs w:val="18"/>
                <w:lang w:eastAsia="en-US"/>
              </w:rPr>
              <w:t>3.13</w:t>
            </w:r>
          </w:p>
        </w:tc>
      </w:tr>
    </w:tbl>
    <w:p w14:paraId="5F20D01B" w14:textId="4E6C58E4" w:rsidR="00BC1E63" w:rsidRDefault="00BC1E63"/>
    <w:p w14:paraId="1CFE21C8" w14:textId="6E3A46A9" w:rsidR="00BC1E63" w:rsidRDefault="00BC1E63">
      <w:r w:rsidRPr="00BC1E63">
        <w:t>Supplementary Table 2: Summary of significant regions as shown in supplementary figure 2.</w:t>
      </w:r>
    </w:p>
    <w:p w14:paraId="4CB5BFF3" w14:textId="01858A24" w:rsidR="00BC1E63" w:rsidRDefault="00BC1E63"/>
    <w:p w14:paraId="7B11420B" w14:textId="601F9E53" w:rsidR="00BC1E63" w:rsidRDefault="00BC1E63"/>
    <w:p w14:paraId="5DE412B0" w14:textId="11ADD457" w:rsidR="00BC1E63" w:rsidRDefault="00BC1E63">
      <w:bookmarkStart w:id="0" w:name="_GoBack"/>
      <w:bookmarkEnd w:id="0"/>
    </w:p>
    <w:p w14:paraId="54B7BE62" w14:textId="280F98F5" w:rsidR="00BC1E63" w:rsidRDefault="00BC1E63"/>
    <w:p w14:paraId="796BC34C" w14:textId="77777777" w:rsidR="00BC1E63" w:rsidRDefault="00BC1E63"/>
    <w:tbl>
      <w:tblPr>
        <w:tblStyle w:val="GridTable2-Accent11"/>
        <w:tblW w:w="9266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1"/>
        <w:gridCol w:w="2246"/>
        <w:gridCol w:w="1627"/>
        <w:gridCol w:w="1872"/>
      </w:tblGrid>
      <w:tr w:rsidR="00BC1E63" w:rsidRPr="00486F87" w14:paraId="48BBE6C0" w14:textId="77777777" w:rsidTr="00736E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tcBorders>
              <w:top w:val="single" w:sz="4" w:space="0" w:color="419BC9" w:themeColor="accent1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6FCC1001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</w:p>
          <w:p w14:paraId="028EE530" w14:textId="77777777" w:rsidR="00BC1E63" w:rsidRPr="00486F87" w:rsidRDefault="00BC1E63" w:rsidP="00736E84">
            <w:pPr>
              <w:jc w:val="center"/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</w:pPr>
            <w:r w:rsidRPr="00486F87">
              <w:rPr>
                <w:rFonts w:asciiTheme="majorHAnsi" w:eastAsia="Calibri" w:hAnsiTheme="majorHAnsi" w:cstheme="majorHAnsi"/>
                <w:color w:val="000000" w:themeColor="text1"/>
                <w:sz w:val="18"/>
                <w:szCs w:val="18"/>
                <w:lang w:eastAsia="en-US"/>
              </w:rPr>
              <w:t>Episodic - Chronic Migraineurs</w:t>
            </w:r>
          </w:p>
          <w:p w14:paraId="3EFB086D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46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3F7F1AF6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Region of Interest</w:t>
            </w:r>
          </w:p>
        </w:tc>
        <w:tc>
          <w:tcPr>
            <w:tcW w:w="1627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  <w:right w:val="none" w:sz="0" w:space="0" w:color="auto"/>
            </w:tcBorders>
            <w:vAlign w:val="center"/>
          </w:tcPr>
          <w:p w14:paraId="0A3A264A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-log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bscript"/>
                <w:lang w:eastAsia="en-US"/>
              </w:rPr>
              <w:t>10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(p-value)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left w:val="none" w:sz="0" w:space="0" w:color="auto"/>
              <w:bottom w:val="single" w:sz="4" w:space="0" w:color="419BC9" w:themeColor="accent1"/>
            </w:tcBorders>
            <w:vAlign w:val="center"/>
          </w:tcPr>
          <w:p w14:paraId="73DB8CF7" w14:textId="77777777" w:rsidR="00BC1E63" w:rsidRPr="00486F87" w:rsidRDefault="00BC1E63" w:rsidP="00736E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Size of cluster (mm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vertAlign w:val="superscript"/>
                <w:lang w:eastAsia="en-US"/>
              </w:rPr>
              <w:t>2</w:t>
            </w:r>
            <w:r w:rsidRPr="00486F87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eastAsia="en-US"/>
              </w:rPr>
              <w:t>)</w:t>
            </w:r>
          </w:p>
        </w:tc>
      </w:tr>
      <w:tr w:rsidR="00BC1E63" w:rsidRPr="00486F87" w14:paraId="35581446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6B9039E0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CT difference</w:t>
            </w:r>
          </w:p>
        </w:tc>
        <w:tc>
          <w:tcPr>
            <w:tcW w:w="2246" w:type="dxa"/>
            <w:tcBorders>
              <w:top w:val="single" w:sz="4" w:space="0" w:color="419BC9" w:themeColor="accent1"/>
            </w:tcBorders>
            <w:vAlign w:val="center"/>
          </w:tcPr>
          <w:p w14:paraId="1709365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 xml:space="preserve">Right </w:t>
            </w:r>
            <w:proofErr w:type="spellStart"/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Supramarginal</w:t>
            </w:r>
            <w:proofErr w:type="spellEnd"/>
          </w:p>
        </w:tc>
        <w:tc>
          <w:tcPr>
            <w:tcW w:w="1627" w:type="dxa"/>
            <w:tcBorders>
              <w:top w:val="single" w:sz="4" w:space="0" w:color="419BC9" w:themeColor="accent1"/>
            </w:tcBorders>
            <w:vAlign w:val="center"/>
          </w:tcPr>
          <w:p w14:paraId="5775A9A6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3.4560</w:t>
            </w:r>
          </w:p>
        </w:tc>
        <w:tc>
          <w:tcPr>
            <w:tcW w:w="1872" w:type="dxa"/>
            <w:tcBorders>
              <w:top w:val="single" w:sz="4" w:space="0" w:color="419BC9" w:themeColor="accent1"/>
            </w:tcBorders>
            <w:vAlign w:val="center"/>
          </w:tcPr>
          <w:p w14:paraId="57FA388B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19.34</w:t>
            </w:r>
          </w:p>
        </w:tc>
      </w:tr>
      <w:tr w:rsidR="00BC1E63" w:rsidRPr="00486F87" w14:paraId="23419739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0F0E8ADD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shd w:val="clear" w:color="auto" w:fill="D8EAF4" w:themeFill="accent1" w:themeFillTint="33"/>
            <w:vAlign w:val="center"/>
          </w:tcPr>
          <w:p w14:paraId="3BF1F410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Right Insula</w:t>
            </w:r>
          </w:p>
        </w:tc>
        <w:tc>
          <w:tcPr>
            <w:tcW w:w="1627" w:type="dxa"/>
            <w:shd w:val="clear" w:color="auto" w:fill="D8EAF4" w:themeFill="accent1" w:themeFillTint="33"/>
            <w:vAlign w:val="center"/>
          </w:tcPr>
          <w:p w14:paraId="4C2CD0F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3.5745</w:t>
            </w:r>
          </w:p>
        </w:tc>
        <w:tc>
          <w:tcPr>
            <w:tcW w:w="1872" w:type="dxa"/>
            <w:shd w:val="clear" w:color="auto" w:fill="D8EAF4" w:themeFill="accent1" w:themeFillTint="33"/>
            <w:vAlign w:val="center"/>
          </w:tcPr>
          <w:p w14:paraId="6E5A8F8A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13.12</w:t>
            </w:r>
          </w:p>
        </w:tc>
      </w:tr>
      <w:tr w:rsidR="00BC1E63" w:rsidRPr="00486F87" w14:paraId="04203142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26532360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vAlign w:val="center"/>
          </w:tcPr>
          <w:p w14:paraId="5E80E028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inferior parietal</w:t>
            </w:r>
          </w:p>
        </w:tc>
        <w:tc>
          <w:tcPr>
            <w:tcW w:w="1627" w:type="dxa"/>
            <w:vAlign w:val="center"/>
          </w:tcPr>
          <w:p w14:paraId="112446E9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3.4382</w:t>
            </w:r>
          </w:p>
        </w:tc>
        <w:tc>
          <w:tcPr>
            <w:tcW w:w="1872" w:type="dxa"/>
            <w:vAlign w:val="center"/>
          </w:tcPr>
          <w:p w14:paraId="37C10D18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12.27</w:t>
            </w:r>
          </w:p>
        </w:tc>
      </w:tr>
      <w:tr w:rsidR="00BC1E63" w:rsidRPr="00486F87" w14:paraId="37AF2948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620E54CA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shd w:val="clear" w:color="auto" w:fill="D8EAF4" w:themeFill="accent1" w:themeFillTint="33"/>
            <w:vAlign w:val="center"/>
          </w:tcPr>
          <w:p w14:paraId="5AD7C2D7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Insula</w:t>
            </w:r>
          </w:p>
        </w:tc>
        <w:tc>
          <w:tcPr>
            <w:tcW w:w="1627" w:type="dxa"/>
            <w:shd w:val="clear" w:color="auto" w:fill="D8EAF4" w:themeFill="accent1" w:themeFillTint="33"/>
            <w:vAlign w:val="center"/>
          </w:tcPr>
          <w:p w14:paraId="225A9CC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-3.4388</w:t>
            </w:r>
          </w:p>
        </w:tc>
        <w:tc>
          <w:tcPr>
            <w:tcW w:w="1872" w:type="dxa"/>
            <w:shd w:val="clear" w:color="auto" w:fill="D8EAF4" w:themeFill="accent1" w:themeFillTint="33"/>
            <w:vAlign w:val="center"/>
          </w:tcPr>
          <w:p w14:paraId="093E577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6.09</w:t>
            </w:r>
          </w:p>
        </w:tc>
      </w:tr>
      <w:tr w:rsidR="00BC1E63" w:rsidRPr="00486F87" w14:paraId="505451F4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55CF84F3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tcBorders>
              <w:bottom w:val="single" w:sz="4" w:space="0" w:color="419BC9" w:themeColor="accent1"/>
            </w:tcBorders>
            <w:vAlign w:val="center"/>
          </w:tcPr>
          <w:p w14:paraId="152C374C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Right postcentral</w:t>
            </w:r>
          </w:p>
        </w:tc>
        <w:tc>
          <w:tcPr>
            <w:tcW w:w="1627" w:type="dxa"/>
            <w:tcBorders>
              <w:bottom w:val="single" w:sz="4" w:space="0" w:color="419BC9" w:themeColor="accent1"/>
            </w:tcBorders>
            <w:vAlign w:val="center"/>
          </w:tcPr>
          <w:p w14:paraId="5C5209FE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3.0888</w:t>
            </w:r>
          </w:p>
        </w:tc>
        <w:tc>
          <w:tcPr>
            <w:tcW w:w="1872" w:type="dxa"/>
            <w:tcBorders>
              <w:bottom w:val="single" w:sz="4" w:space="0" w:color="419BC9" w:themeColor="accent1"/>
            </w:tcBorders>
            <w:vAlign w:val="center"/>
          </w:tcPr>
          <w:p w14:paraId="525635A1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2.51</w:t>
            </w:r>
          </w:p>
        </w:tc>
      </w:tr>
      <w:tr w:rsidR="00BC1E63" w:rsidRPr="00486F87" w14:paraId="26A37F98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4DD8F021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Correlation with HADS-A</w:t>
            </w:r>
          </w:p>
        </w:tc>
        <w:tc>
          <w:tcPr>
            <w:tcW w:w="2246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168110C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Right inferior parietal</w:t>
            </w:r>
          </w:p>
        </w:tc>
        <w:tc>
          <w:tcPr>
            <w:tcW w:w="1627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706EA179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3.2276</w:t>
            </w:r>
          </w:p>
        </w:tc>
        <w:tc>
          <w:tcPr>
            <w:tcW w:w="1872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5F359BB6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11.10</w:t>
            </w:r>
          </w:p>
        </w:tc>
      </w:tr>
      <w:tr w:rsidR="00BC1E63" w:rsidRPr="00486F87" w14:paraId="10599F0E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6962A1F7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07EC5FF8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superior parietal</w:t>
            </w:r>
          </w:p>
        </w:tc>
        <w:tc>
          <w:tcPr>
            <w:tcW w:w="1627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122A5B67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3.0724</w:t>
            </w:r>
          </w:p>
        </w:tc>
        <w:tc>
          <w:tcPr>
            <w:tcW w:w="1872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7E013BA2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4.28</w:t>
            </w:r>
          </w:p>
        </w:tc>
      </w:tr>
      <w:tr w:rsidR="00BC1E63" w:rsidRPr="00486F87" w14:paraId="5AFD8BB0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59379076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Correlation with HADS-D</w:t>
            </w:r>
          </w:p>
        </w:tc>
        <w:tc>
          <w:tcPr>
            <w:tcW w:w="2246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43ADD76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superior parietal</w:t>
            </w:r>
          </w:p>
        </w:tc>
        <w:tc>
          <w:tcPr>
            <w:tcW w:w="1627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7F2E8B9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3.2836</w:t>
            </w:r>
          </w:p>
        </w:tc>
        <w:tc>
          <w:tcPr>
            <w:tcW w:w="1872" w:type="dxa"/>
            <w:tcBorders>
              <w:top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37AF4BD9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11.15</w:t>
            </w:r>
          </w:p>
        </w:tc>
      </w:tr>
      <w:tr w:rsidR="00BC1E63" w:rsidRPr="00486F87" w14:paraId="50FA83B1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  <w:vAlign w:val="center"/>
          </w:tcPr>
          <w:p w14:paraId="4BE4C032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tcBorders>
              <w:bottom w:val="single" w:sz="4" w:space="0" w:color="419BC9" w:themeColor="accent1"/>
            </w:tcBorders>
            <w:vAlign w:val="center"/>
          </w:tcPr>
          <w:p w14:paraId="21AE0F2A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insula</w:t>
            </w:r>
          </w:p>
        </w:tc>
        <w:tc>
          <w:tcPr>
            <w:tcW w:w="1627" w:type="dxa"/>
            <w:tcBorders>
              <w:bottom w:val="single" w:sz="4" w:space="0" w:color="419BC9" w:themeColor="accent1"/>
            </w:tcBorders>
            <w:vAlign w:val="center"/>
          </w:tcPr>
          <w:p w14:paraId="2D887F4C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3.8540</w:t>
            </w:r>
          </w:p>
        </w:tc>
        <w:tc>
          <w:tcPr>
            <w:tcW w:w="1872" w:type="dxa"/>
            <w:tcBorders>
              <w:bottom w:val="single" w:sz="4" w:space="0" w:color="419BC9" w:themeColor="accent1"/>
            </w:tcBorders>
            <w:vAlign w:val="center"/>
          </w:tcPr>
          <w:p w14:paraId="6888538F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11.07</w:t>
            </w:r>
          </w:p>
        </w:tc>
      </w:tr>
      <w:tr w:rsidR="00BC1E63" w:rsidRPr="00486F87" w14:paraId="3D4FC90F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 w:val="restart"/>
            <w:tcBorders>
              <w:top w:val="single" w:sz="4" w:space="0" w:color="419BC9" w:themeColor="accent1"/>
              <w:bottom w:val="single" w:sz="4" w:space="0" w:color="419BC9" w:themeColor="accent1"/>
            </w:tcBorders>
            <w:vAlign w:val="center"/>
          </w:tcPr>
          <w:p w14:paraId="359B08F9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Hours of Sleep</w:t>
            </w:r>
          </w:p>
        </w:tc>
        <w:tc>
          <w:tcPr>
            <w:tcW w:w="2246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17B412F9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 xml:space="preserve">Right </w:t>
            </w:r>
            <w:proofErr w:type="spellStart"/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supramarginal</w:t>
            </w:r>
            <w:proofErr w:type="spellEnd"/>
          </w:p>
        </w:tc>
        <w:tc>
          <w:tcPr>
            <w:tcW w:w="1627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72489E1D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4.0789</w:t>
            </w:r>
          </w:p>
        </w:tc>
        <w:tc>
          <w:tcPr>
            <w:tcW w:w="1872" w:type="dxa"/>
            <w:tcBorders>
              <w:top w:val="single" w:sz="4" w:space="0" w:color="419BC9" w:themeColor="accent1"/>
            </w:tcBorders>
            <w:shd w:val="clear" w:color="auto" w:fill="auto"/>
            <w:vAlign w:val="center"/>
          </w:tcPr>
          <w:p w14:paraId="66E6BF8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57.40</w:t>
            </w:r>
          </w:p>
        </w:tc>
      </w:tr>
      <w:tr w:rsidR="00BC1E63" w:rsidRPr="00486F87" w14:paraId="42370037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38E124CF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shd w:val="clear" w:color="auto" w:fill="auto"/>
            <w:vAlign w:val="center"/>
          </w:tcPr>
          <w:p w14:paraId="304DE34E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Right insula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3715F377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3.2023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029E4AF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6.74</w:t>
            </w:r>
          </w:p>
        </w:tc>
      </w:tr>
      <w:tr w:rsidR="00BC1E63" w:rsidRPr="00486F87" w14:paraId="4C668C52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5310145F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shd w:val="clear" w:color="auto" w:fill="auto"/>
            <w:vAlign w:val="center"/>
          </w:tcPr>
          <w:p w14:paraId="2AEA6AE9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Right postcentral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7E1443C8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3.0683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A79595F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2.25</w:t>
            </w:r>
          </w:p>
        </w:tc>
      </w:tr>
      <w:tr w:rsidR="00BC1E63" w:rsidRPr="00486F87" w14:paraId="0FF26E2A" w14:textId="77777777" w:rsidTr="00736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vMerge/>
            <w:tcBorders>
              <w:bottom w:val="single" w:sz="4" w:space="0" w:color="419BC9" w:themeColor="accent1"/>
            </w:tcBorders>
          </w:tcPr>
          <w:p w14:paraId="1521F477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246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52AC486E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insula</w:t>
            </w:r>
          </w:p>
        </w:tc>
        <w:tc>
          <w:tcPr>
            <w:tcW w:w="1627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36637D93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-3.0616</w:t>
            </w:r>
          </w:p>
        </w:tc>
        <w:tc>
          <w:tcPr>
            <w:tcW w:w="1872" w:type="dxa"/>
            <w:tcBorders>
              <w:bottom w:val="single" w:sz="4" w:space="0" w:color="419BC9" w:themeColor="accent1"/>
            </w:tcBorders>
            <w:shd w:val="clear" w:color="auto" w:fill="auto"/>
            <w:vAlign w:val="center"/>
          </w:tcPr>
          <w:p w14:paraId="21D55389" w14:textId="77777777" w:rsidR="00BC1E63" w:rsidRPr="00486F87" w:rsidRDefault="00BC1E63" w:rsidP="00736E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2.0</w:t>
            </w:r>
          </w:p>
        </w:tc>
      </w:tr>
      <w:tr w:rsidR="00BC1E63" w:rsidRPr="00486F87" w14:paraId="5E3CBB9A" w14:textId="77777777" w:rsidTr="00736E84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1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6278E7FE" w14:textId="77777777" w:rsidR="00BC1E63" w:rsidRPr="00486F87" w:rsidRDefault="00BC1E63" w:rsidP="00736E84">
            <w:pPr>
              <w:jc w:val="center"/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Number of attack (per month)</w:t>
            </w:r>
          </w:p>
        </w:tc>
        <w:tc>
          <w:tcPr>
            <w:tcW w:w="2246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5368F7F4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Left Insula</w:t>
            </w:r>
          </w:p>
        </w:tc>
        <w:tc>
          <w:tcPr>
            <w:tcW w:w="1627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7CFD2F11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3.8977</w:t>
            </w:r>
          </w:p>
        </w:tc>
        <w:tc>
          <w:tcPr>
            <w:tcW w:w="1872" w:type="dxa"/>
            <w:tcBorders>
              <w:top w:val="single" w:sz="4" w:space="0" w:color="419BC9" w:themeColor="accent1"/>
              <w:bottom w:val="single" w:sz="4" w:space="0" w:color="419BC9" w:themeColor="accent1"/>
            </w:tcBorders>
            <w:shd w:val="clear" w:color="auto" w:fill="D8EAF4" w:themeFill="accent1" w:themeFillTint="33"/>
            <w:vAlign w:val="center"/>
          </w:tcPr>
          <w:p w14:paraId="1803A0CE" w14:textId="77777777" w:rsidR="00BC1E63" w:rsidRPr="00486F87" w:rsidRDefault="00BC1E63" w:rsidP="00736E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486F87">
              <w:rPr>
                <w:rFonts w:asciiTheme="majorHAnsi" w:hAnsiTheme="majorHAnsi" w:cstheme="majorHAnsi"/>
                <w:sz w:val="18"/>
                <w:szCs w:val="18"/>
              </w:rPr>
              <w:t>10.12</w:t>
            </w:r>
          </w:p>
        </w:tc>
      </w:tr>
    </w:tbl>
    <w:p w14:paraId="54663354" w14:textId="5AF5E8B2" w:rsidR="00BC1E63" w:rsidRDefault="00BC1E63"/>
    <w:p w14:paraId="26ECE821" w14:textId="269D07B9" w:rsidR="00BC1E63" w:rsidRDefault="00BC1E63">
      <w:r w:rsidRPr="00BC1E63">
        <w:t>Supplementary Table 3: Summary of significant regions as shown in supplementary figure 3.</w:t>
      </w:r>
    </w:p>
    <w:sectPr w:rsidR="00BC1E6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AB6"/>
    <w:rsid w:val="00043FC3"/>
    <w:rsid w:val="00301AB6"/>
    <w:rsid w:val="007F078A"/>
    <w:rsid w:val="009133D1"/>
    <w:rsid w:val="009D34C5"/>
    <w:rsid w:val="00B2723A"/>
    <w:rsid w:val="00BC1E63"/>
    <w:rsid w:val="00BF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0B26D"/>
  <w15:chartTrackingRefBased/>
  <w15:docId w15:val="{B1EE0F4E-CD5E-4A62-99CC-BDF9994FC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01AB6"/>
    <w:rPr>
      <w:rFonts w:ascii="Arial" w:eastAsia="Arial" w:hAnsi="Arial" w:cs="Arial"/>
      <w:sz w:val="20"/>
      <w:szCs w:val="20"/>
      <w:lang w:val="en-US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2-Accent11">
    <w:name w:val="Grid Table 2 - Accent 11"/>
    <w:basedOn w:val="TableNormal"/>
    <w:uiPriority w:val="47"/>
    <w:rsid w:val="00301AB6"/>
    <w:pPr>
      <w:spacing w:after="0" w:line="240" w:lineRule="auto"/>
    </w:pPr>
    <w:rPr>
      <w:rFonts w:ascii="Arial" w:eastAsia="Arial" w:hAnsi="Arial" w:cs="Arial"/>
      <w:sz w:val="20"/>
      <w:szCs w:val="20"/>
      <w:lang w:val="en-US" w:eastAsia="en-AU"/>
    </w:rPr>
    <w:tblPr>
      <w:tblStyleRowBandSize w:val="1"/>
      <w:tblStyleColBandSize w:val="1"/>
      <w:tblBorders>
        <w:top w:val="single" w:sz="2" w:space="0" w:color="8CC2DE" w:themeColor="accent1" w:themeTint="99"/>
        <w:bottom w:val="single" w:sz="2" w:space="0" w:color="8CC2DE" w:themeColor="accent1" w:themeTint="99"/>
        <w:insideH w:val="single" w:sz="2" w:space="0" w:color="8CC2DE" w:themeColor="accent1" w:themeTint="99"/>
        <w:insideV w:val="single" w:sz="2" w:space="0" w:color="8CC2D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CC2D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CC2D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AF4" w:themeFill="accent1" w:themeFillTint="33"/>
      </w:tcPr>
    </w:tblStylePr>
    <w:tblStylePr w:type="band1Horz">
      <w:tblPr/>
      <w:tcPr>
        <w:shd w:val="clear" w:color="auto" w:fill="D8EAF4" w:themeFill="accent1" w:themeFillTint="33"/>
      </w:tcPr>
    </w:tblStylePr>
  </w:style>
  <w:style w:type="table" w:customStyle="1" w:styleId="GridTable21">
    <w:name w:val="Grid Table 21"/>
    <w:basedOn w:val="TableNormal"/>
    <w:uiPriority w:val="47"/>
    <w:rsid w:val="00BC1E63"/>
    <w:pPr>
      <w:spacing w:after="0" w:line="240" w:lineRule="auto"/>
    </w:pPr>
    <w:rPr>
      <w:rFonts w:ascii="Arial" w:eastAsia="Arial" w:hAnsi="Arial" w:cs="Arial"/>
      <w:sz w:val="20"/>
      <w:szCs w:val="20"/>
      <w:lang w:val="en-US" w:eastAsia="en-AU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USZ">
  <a:themeElements>
    <a:clrScheme name="USZ">
      <a:dk1>
        <a:sysClr val="windowText" lastClr="000000"/>
      </a:dk1>
      <a:lt1>
        <a:sysClr val="window" lastClr="FFFFFF"/>
      </a:lt1>
      <a:dk2>
        <a:srgbClr val="0057A2"/>
      </a:dk2>
      <a:lt2>
        <a:srgbClr val="E5EAED"/>
      </a:lt2>
      <a:accent1>
        <a:srgbClr val="419BC9"/>
      </a:accent1>
      <a:accent2>
        <a:srgbClr val="86929A"/>
      </a:accent2>
      <a:accent3>
        <a:srgbClr val="FABC34"/>
      </a:accent3>
      <a:accent4>
        <a:srgbClr val="478B7D"/>
      </a:accent4>
      <a:accent5>
        <a:srgbClr val="A64633"/>
      </a:accent5>
      <a:accent6>
        <a:srgbClr val="8F699C"/>
      </a:accent6>
      <a:hlink>
        <a:srgbClr val="0000FF"/>
      </a:hlink>
      <a:folHlink>
        <a:srgbClr val="800080"/>
      </a:folHlink>
    </a:clrScheme>
    <a:fontScheme name="USZ_Powerpoin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304</Words>
  <Characters>1738</Characters>
  <Application>Microsoft Office Word</Application>
  <DocSecurity>0</DocSecurity>
  <Lines>14</Lines>
  <Paragraphs>4</Paragraphs>
  <ScaleCrop>false</ScaleCrop>
  <Company>UniversitätsSpital Zürich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Michels Lars</dc:creator>
  <cp:keywords/>
  <dc:description/>
  <cp:lastModifiedBy>Koirala, Nabin</cp:lastModifiedBy>
  <cp:revision>3</cp:revision>
  <dcterms:created xsi:type="dcterms:W3CDTF">2020-09-10T22:42:00Z</dcterms:created>
  <dcterms:modified xsi:type="dcterms:W3CDTF">2020-09-10T22:44:00Z</dcterms:modified>
</cp:coreProperties>
</file>