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45"/>
        <w:gridCol w:w="1224"/>
        <w:gridCol w:w="2160"/>
        <w:gridCol w:w="1488"/>
        <w:gridCol w:w="1620"/>
        <w:gridCol w:w="1596"/>
        <w:gridCol w:w="2184"/>
        <w:gridCol w:w="1289"/>
      </w:tblGrid>
      <w:tr w14:paraId="02C3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4BCEE99">
            <w:pPr>
              <w:spacing w:line="240" w:lineRule="auto"/>
              <w:jc w:val="both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vertAlign w:val="baseline"/>
                <w:lang w:val="en-US" w:eastAsia="zh-CN"/>
              </w:rPr>
              <w:t xml:space="preserve">Table S1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vertAlign w:val="baseline"/>
                <w:lang w:val="en-US" w:eastAsia="zh-CN"/>
              </w:rPr>
              <w:t>Functional assessment of four coating bacterial strains</w:t>
            </w:r>
          </w:p>
        </w:tc>
      </w:tr>
      <w:tr w14:paraId="4DA9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1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09CC05A5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Strain</w:t>
            </w:r>
          </w:p>
        </w:tc>
        <w:tc>
          <w:tcPr>
            <w:tcW w:w="174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7B9DCFD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Top-hit Taxon</w:t>
            </w:r>
          </w:p>
        </w:tc>
        <w:tc>
          <w:tcPr>
            <w:tcW w:w="122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3B73DD1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ANI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alue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with the Closest Reference Strain   (%)</w:t>
            </w:r>
          </w:p>
        </w:tc>
        <w:tc>
          <w:tcPr>
            <w:tcW w:w="21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659815A9">
            <w:pPr>
              <w:spacing w:line="240" w:lineRule="auto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Patent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umber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6AAA11F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mylase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(%)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FBD20D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rotease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(%)</w:t>
            </w:r>
          </w:p>
        </w:tc>
        <w:tc>
          <w:tcPr>
            <w:tcW w:w="159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4E6E31E3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ellulase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(%)</w:t>
            </w:r>
          </w:p>
        </w:tc>
        <w:tc>
          <w:tcPr>
            <w:tcW w:w="21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7CA4A495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Inorganic phosphorus solubilization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g/g)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D5EB54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otassium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dissolving</w:t>
            </w:r>
          </w:p>
        </w:tc>
      </w:tr>
      <w:tr w14:paraId="6B24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0EEABF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WN088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E1D5A4B">
            <w:pPr>
              <w:spacing w:line="24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vertAlign w:val="baseline"/>
                <w:lang w:val="en-US" w:eastAsia="zh-CN"/>
              </w:rPr>
              <w:t>Priestia aryabhattai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A2EC761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99.21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C03EA3A">
            <w:pPr>
              <w:spacing w:line="24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ZL 202310701097.8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3A5910D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3.77±0.49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BFCE312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4.36±0.46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E9F53C4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6.06±0.25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47F7276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0.68±0.20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8B2A0C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</w:tr>
      <w:tr w14:paraId="2DF0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35D43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3-218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44493E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  <w:vertAlign w:val="baseline"/>
                <w:lang w:val="en-US" w:eastAsia="zh-CN" w:bidi="ar-SA"/>
              </w:rPr>
              <w:t>Flavobacterium erigeronis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4C14F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 w:bidi="ar-SA"/>
              </w:rPr>
              <w:t>100.00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C1FDC5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  <w:t>ZL 202411233751.8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DD9FB0B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1.41±0.17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102909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3.05±0.27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CA1012C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2.32±0.25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3C36E3F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0.68±0.12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251C0E4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√</w:t>
            </w:r>
          </w:p>
        </w:tc>
      </w:tr>
      <w:tr w14:paraId="0AF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F0324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MS11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55BCB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vertAlign w:val="baseline"/>
                <w:lang w:val="en-US" w:eastAsia="zh-CN"/>
              </w:rPr>
              <w:t>Bradyrhizobium japonicum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C5A4219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98.65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B1D03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A14B3F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1C2B7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CE7241E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5.19±0.58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ADAF017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0.83±0.18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C3211B9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√</w:t>
            </w:r>
          </w:p>
        </w:tc>
      </w:tr>
      <w:tr w14:paraId="4E20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5AB1FFB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YB35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09FD639">
            <w:pPr>
              <w:spacing w:line="24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vertAlign w:val="baseline"/>
                <w:lang w:val="en-US" w:eastAsia="zh-CN"/>
              </w:rPr>
              <w:t>Bacillus velezensis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C6DBBAE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97.67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5C1594A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9B0EDA5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9FD3E0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A5E6F97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C2EF309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1.37±0.05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B89FD53"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</w:tr>
    </w:tbl>
    <w:p w14:paraId="3E03B0FC">
      <w:pPr>
        <w:spacing w:line="360" w:lineRule="auto"/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7960" w:type="dxa"/>
        <w:tblInd w:w="96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921"/>
        <w:gridCol w:w="2697"/>
      </w:tblGrid>
      <w:tr w14:paraId="133D680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96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E79018D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Table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Analysis of the drivers of bacterial community assembly</w:t>
            </w:r>
          </w:p>
        </w:tc>
      </w:tr>
      <w:tr w14:paraId="11AAD56F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CC73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Group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F889C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Process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DB2F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Percentage (%)</w:t>
            </w:r>
          </w:p>
        </w:tc>
      </w:tr>
      <w:tr w14:paraId="2368B0C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C6C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MSC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EC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variable selection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87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35.172</w:t>
            </w:r>
          </w:p>
        </w:tc>
      </w:tr>
      <w:tr w14:paraId="20D1B70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38B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47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homogeneous selection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BD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4CC181C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35F5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AF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dispersal limitation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D8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8.276</w:t>
            </w:r>
          </w:p>
        </w:tc>
      </w:tr>
      <w:tr w14:paraId="492FBF4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F78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8A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homogeneous dispersal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A1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0.230</w:t>
            </w:r>
          </w:p>
        </w:tc>
      </w:tr>
      <w:tr w14:paraId="721F759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537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12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drift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A0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56.322</w:t>
            </w:r>
          </w:p>
        </w:tc>
      </w:tr>
      <w:tr w14:paraId="49B01BF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91A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8A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variable selection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44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61.839</w:t>
            </w:r>
          </w:p>
        </w:tc>
      </w:tr>
      <w:tr w14:paraId="21FF12E1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9220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7C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homogeneous selection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D2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452F18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6A3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AE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dispersal limitation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8B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5.747</w:t>
            </w:r>
          </w:p>
        </w:tc>
      </w:tr>
      <w:tr w14:paraId="30ABD38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9DB0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634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homogeneous dispersal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37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1.149</w:t>
            </w:r>
          </w:p>
        </w:tc>
      </w:tr>
      <w:tr w14:paraId="68411F8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DF99B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19FF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drift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78B1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31.264</w:t>
            </w:r>
          </w:p>
        </w:tc>
      </w:tr>
    </w:tbl>
    <w:p w14:paraId="4565C29C">
      <w:pPr>
        <w:spacing w:line="360" w:lineRule="auto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5FF5FA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Fig. S1</w:t>
      </w:r>
      <w:r>
        <w:rPr>
          <w:rFonts w:hint="eastAsia" w:ascii="Times New Roman" w:hAnsi="Times New Roman" w:cs="Times New Roman"/>
          <w:lang w:val="en-US" w:eastAsia="zh-CN"/>
        </w:rPr>
        <w:t xml:space="preserve"> Phylogenetic tree of the four coating strains and references constructed using the maximum-likelihood method based on orthologous single-copy core genes</w:t>
      </w:r>
    </w:p>
    <w:p w14:paraId="2AAFCC9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852035" cy="2485390"/>
            <wp:effectExtent l="0" t="0" r="9525" b="13970"/>
            <wp:docPr id="31" name="图片 31" descr="D:/农科院/专利和文章/五原/发育树/发育树.jpg发育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/农科院/专利和文章/五原/发育树/发育树.jpg发育树"/>
                    <pic:cNvPicPr>
                      <a:picLocks noChangeAspect="1"/>
                    </pic:cNvPicPr>
                  </pic:nvPicPr>
                  <pic:blipFill>
                    <a:blip r:embed="rId4"/>
                    <a:srcRect l="10" r="10"/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88C6">
      <w:pPr>
        <w:spacing w:line="360" w:lineRule="auto"/>
        <w:jc w:val="center"/>
        <w:rPr>
          <w:rFonts w:hint="eastAsia" w:ascii="Times New Roman" w:hAnsi="Times New Roman" w:cs="Times New Roman"/>
          <w:lang w:val="en-US" w:eastAsia="zh-CN"/>
        </w:rPr>
      </w:pPr>
    </w:p>
    <w:p w14:paraId="01CCFA06">
      <w:pPr>
        <w:spacing w:line="360" w:lineRule="auto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6319F5">
      <w:pPr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Fig. S2</w:t>
      </w:r>
      <w:r>
        <w:rPr>
          <w:rFonts w:hint="eastAsia" w:ascii="Times New Roman" w:hAnsi="Times New Roman"/>
          <w:lang w:val="en-US" w:eastAsia="zh-CN"/>
        </w:rPr>
        <w:t xml:space="preserve"> Rhizosphere microbial community composition and differential taxa analysis under CK (red) vs MSC (blue) treatments</w:t>
      </w:r>
    </w:p>
    <w:p w14:paraId="49F54B7D">
      <w:pPr>
        <w:spacing w:line="360" w:lineRule="auto"/>
        <w:rPr>
          <w:rFonts w:hint="default" w:ascii="Times New Roman" w:hAnsi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5269865" cy="6386195"/>
            <wp:effectExtent l="0" t="0" r="3175" b="14605"/>
            <wp:docPr id="1" name="图片 1" descr="组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组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2224">
      <w:pPr>
        <w:spacing w:line="360" w:lineRule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Fig. S3</w:t>
      </w:r>
      <w:r>
        <w:rPr>
          <w:rFonts w:hint="eastAsia" w:ascii="Times New Roman" w:hAnsi="Times New Roman"/>
          <w:lang w:val="en-US" w:eastAsia="zh-CN"/>
        </w:rPr>
        <w:t xml:space="preserve"> Associations between rhizosphere bacterial, fungal, and protozoan communities and maize agronomic traits and yield (Mantel test and Spearman correlation analysis)</w:t>
      </w:r>
    </w:p>
    <w:p w14:paraId="2A09127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5441315" cy="3539490"/>
            <wp:effectExtent l="0" t="0" r="0" b="0"/>
            <wp:docPr id="2" name="图片 2" descr="F:/桌面/mantel.jpgm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桌面/mantel.jpgmantel"/>
                    <pic:cNvPicPr>
                      <a:picLocks noChangeAspect="1"/>
                    </pic:cNvPicPr>
                  </pic:nvPicPr>
                  <pic:blipFill>
                    <a:blip r:embed="rId6"/>
                    <a:srcRect l="11" r="-164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BB39">
      <w:pPr>
        <w:spacing w:line="360" w:lineRule="auto"/>
        <w:rPr>
          <w:rFonts w:ascii="Times New Roman" w:hAnsi="Times New Roman" w:cs="Times New Roman"/>
          <w:sz w:val="24"/>
        </w:rPr>
      </w:pPr>
    </w:p>
    <w:p w14:paraId="2F634037">
      <w:pPr>
        <w:spacing w:line="360" w:lineRule="auto"/>
        <w:rPr>
          <w:rFonts w:hint="eastAsia" w:ascii="Times New Roman" w:hAnsi="Times New Roman" w:cs="Times New Roman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A2710B">
      <w:pPr>
        <w:spacing w:line="360" w:lineRule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Fig. S4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Bacterial co-occurrence networks and node roles in maize rhizosphere under CK vs MSC treatments</w:t>
      </w:r>
    </w:p>
    <w:p w14:paraId="5C70993E">
      <w:pPr>
        <w:spacing w:line="360" w:lineRule="auto"/>
        <w:rPr>
          <w:rFonts w:hint="eastAsia" w:ascii="Times New Roman" w:hAnsi="Times New Roman" w:cs="Times New Roman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5273040" cy="3834130"/>
            <wp:effectExtent l="0" t="0" r="0" b="6350"/>
            <wp:docPr id="3" name="图片 3" descr="D:/农科院/文章修改/五原/扩增子/网络/bacteria_network.jpgbacteria_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农科院/文章修改/五原/扩增子/网络/bacteria_network.jpgbacteria_network"/>
                    <pic:cNvPicPr>
                      <a:picLocks noChangeAspect="1"/>
                    </pic:cNvPicPr>
                  </pic:nvPicPr>
                  <pic:blipFill>
                    <a:blip r:embed="rId7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E8FB">
      <w:pPr>
        <w:spacing w:line="360" w:lineRule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Fig. S5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Fungal co-occurrence networks and node roles in maize rhizosphere under CK vs MSC treatments</w:t>
      </w:r>
    </w:p>
    <w:p w14:paraId="6E48DDAE">
      <w:p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5271770" cy="3872230"/>
            <wp:effectExtent l="0" t="0" r="1270" b="13970"/>
            <wp:docPr id="4" name="图片 4" descr="fungi-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ungi-networ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6C160">
      <w:pPr>
        <w:spacing w:line="360" w:lineRule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Fig. S6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Protozoan co-occurrence networks and node roles in maize rhizosphere under CK vs MSC treatments</w:t>
      </w:r>
    </w:p>
    <w:p w14:paraId="4BDD1934">
      <w:p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5268595" cy="3863340"/>
            <wp:effectExtent l="0" t="0" r="4445" b="7620"/>
            <wp:docPr id="5" name="图片 5" descr="euk-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uk-network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83B5">
      <w:pPr>
        <w:spacing w:line="360" w:lineRule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Fig.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S7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Protozoan co-occurrence networks and node roles in maize rhizosphere under CK vs MSC treatments</w:t>
      </w:r>
    </w:p>
    <w:p w14:paraId="5FFF1097">
      <w:p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5271770" cy="5758180"/>
            <wp:effectExtent l="0" t="0" r="1270" b="2540"/>
            <wp:docPr id="6" name="图片 6" descr="基因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基因总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7292E"/>
    <w:rsid w:val="16B03286"/>
    <w:rsid w:val="17C65910"/>
    <w:rsid w:val="23D528B6"/>
    <w:rsid w:val="33F95E15"/>
    <w:rsid w:val="39C7292E"/>
    <w:rsid w:val="45FD61D4"/>
    <w:rsid w:val="7B7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</Words>
  <Characters>1357</Characters>
  <Lines>0</Lines>
  <Paragraphs>0</Paragraphs>
  <TotalTime>4</TotalTime>
  <ScaleCrop>false</ScaleCrop>
  <LinksUpToDate>false</LinksUpToDate>
  <CharactersWithSpaces>1497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2026-05-14T09:28:00Z</dcterms:created>
  <dc:creator>纤雨</dc:creator>
  <cp:lastModifiedBy>纤雨</cp:lastModifiedBy>
  <dcterms:modified xsi:type="dcterms:W3CDTF">2026-06-11T09:08:14Z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A12E5DB2B1CB41268E5F7E3647B14F7B_11</vt:lpwstr>
  </property>
  <property fmtid="{D5CDD505-2E9C-101B-9397-08002B2CF9AE}" pid="4" name="KSOTemplateDocerSaveRecord">
    <vt:lpwstr>eyJoZGlkIjoiY2VlNGQ3MmQ1MWY0M2VkYWM4YWYwNTc0NTJlMGUxZjAiLCJ1c2VySWQiOiIyOTk1NTc2MTYifQ==</vt:lpwstr>
  </property>
</Properties>
</file>