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78ACD" w14:textId="77777777" w:rsidR="0096098B" w:rsidRDefault="0096098B" w:rsidP="00AF0DA0">
      <w:pPr>
        <w:spacing w:line="480" w:lineRule="auto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06A4B66A" w14:textId="3617746A" w:rsidR="0096098B" w:rsidRDefault="00327FC1" w:rsidP="00AF0DA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drawing>
          <wp:inline distT="0" distB="0" distL="0" distR="0" wp14:anchorId="70480DD1" wp14:editId="6FC9F4AA">
            <wp:extent cx="4997076" cy="30515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19" cy="307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6AF1C" w14:textId="07ED71CB" w:rsidR="0096098B" w:rsidRPr="0096098B" w:rsidRDefault="0096098B" w:rsidP="00B56FF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726759">
        <w:rPr>
          <w:rFonts w:ascii="Times New Roman" w:hAnsi="Times New Roman" w:cs="Times New Roman"/>
          <w:lang w:val="en-US"/>
        </w:rPr>
        <w:t xml:space="preserve">Supplementary Figure 1. </w:t>
      </w:r>
      <w:r w:rsidR="00E76611" w:rsidRPr="00726759">
        <w:rPr>
          <w:rFonts w:ascii="Times New Roman" w:hAnsi="Times New Roman" w:cs="Times New Roman"/>
          <w:bCs/>
          <w:color w:val="000000" w:themeColor="text1"/>
          <w:lang w:val="en-US"/>
        </w:rPr>
        <w:t>Generation and expansion of VSTs from leukapheresis</w:t>
      </w:r>
      <w:r w:rsidRPr="00726759">
        <w:rPr>
          <w:rFonts w:ascii="Times New Roman" w:hAnsi="Times New Roman" w:cs="Times New Roman"/>
          <w:bCs/>
          <w:color w:val="000000" w:themeColor="text1"/>
          <w:lang w:val="en-US"/>
        </w:rPr>
        <w:t>. (</w:t>
      </w:r>
      <w:r w:rsidRPr="00726759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 w:rsidRPr="00726759">
        <w:rPr>
          <w:rFonts w:ascii="Times New Roman" w:hAnsi="Times New Roman" w:cs="Times New Roman"/>
          <w:bCs/>
          <w:color w:val="000000" w:themeColor="text1"/>
          <w:lang w:val="en-US"/>
        </w:rPr>
        <w:t>)</w:t>
      </w:r>
      <w:r w:rsidRPr="00726759">
        <w:rPr>
          <w:rFonts w:ascii="Times New Roman" w:hAnsi="Times New Roman" w:cs="Times New Roman"/>
          <w:color w:val="000000" w:themeColor="text1"/>
          <w:lang w:val="en-US"/>
        </w:rPr>
        <w:t xml:space="preserve"> Schematic timeline of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VSTs generation. (</w:t>
      </w:r>
      <w:r w:rsidRPr="00AF0DA0">
        <w:rPr>
          <w:rFonts w:ascii="Times New Roman" w:hAnsi="Times New Roman" w:cs="Times New Roman"/>
          <w:b/>
          <w:color w:val="000000" w:themeColor="text1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lang w:val="en-US"/>
        </w:rPr>
        <w:t>) Percentage of CD3</w:t>
      </w:r>
      <w:r w:rsidRPr="00AF0DA0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T cells or NK cells (CD3</w:t>
      </w:r>
      <w:r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CD56</w:t>
      </w:r>
      <w:r w:rsidRPr="0096098B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>among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total viable cells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 at day 21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AF0DA0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AF0DA0">
        <w:rPr>
          <w:rFonts w:ascii="Times New Roman" w:hAnsi="Times New Roman" w:cs="Times New Roman"/>
          <w:b/>
          <w:color w:val="000000" w:themeColor="text1"/>
          <w:lang w:val="en-US"/>
        </w:rPr>
        <w:t>c</w:t>
      </w:r>
      <w:r w:rsidRPr="00AF0DA0">
        <w:rPr>
          <w:rFonts w:ascii="Times New Roman" w:hAnsi="Times New Roman" w:cs="Times New Roman"/>
          <w:color w:val="000000" w:themeColor="text1"/>
          <w:lang w:val="en-US"/>
        </w:rPr>
        <w:t>) Representative flow cytometry plots gated on CD3⁺ cells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 showing </w:t>
      </w:r>
      <w:r w:rsidR="00E76611" w:rsidRPr="007B6A89">
        <w:rPr>
          <w:rFonts w:ascii="Times New Roman" w:hAnsi="Times New Roman" w:cs="Times New Roman"/>
          <w:color w:val="000000" w:themeColor="text1"/>
          <w:lang w:val="en-US"/>
        </w:rPr>
        <w:t>IFN-γ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 expression in unstimulated negative control</w:t>
      </w:r>
      <w:r w:rsidR="00995B0E">
        <w:rPr>
          <w:rFonts w:ascii="Times New Roman" w:hAnsi="Times New Roman" w:cs="Times New Roman"/>
          <w:color w:val="000000" w:themeColor="text1"/>
          <w:lang w:val="en-US"/>
        </w:rPr>
        <w:t xml:space="preserve"> (Neg Cnt)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 and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peptide pool stimulated samples 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>at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day 21. </w:t>
      </w:r>
      <w:r w:rsidRPr="00AF0DA0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32085C">
        <w:rPr>
          <w:rFonts w:ascii="Times New Roman" w:hAnsi="Times New Roman" w:cs="Times New Roman"/>
          <w:b/>
          <w:color w:val="000000" w:themeColor="text1"/>
          <w:lang w:val="en-US"/>
        </w:rPr>
        <w:t>d</w:t>
      </w:r>
      <w:r w:rsidRPr="00AF0DA0">
        <w:rPr>
          <w:rFonts w:ascii="Times New Roman" w:hAnsi="Times New Roman" w:cs="Times New Roman"/>
          <w:color w:val="000000" w:themeColor="text1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Percentage of </w:t>
      </w:r>
      <w:r w:rsidRPr="007B6A89">
        <w:rPr>
          <w:rFonts w:ascii="Times New Roman" w:hAnsi="Times New Roman" w:cs="Times New Roman"/>
          <w:color w:val="000000" w:themeColor="text1"/>
          <w:lang w:val="en-US"/>
        </w:rPr>
        <w:t>IFN-γ⁺</w:t>
      </w:r>
      <w:r w:rsidRPr="0096098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>cells among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CD3</w:t>
      </w:r>
      <w:r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T cells 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in unstimulated </w:t>
      </w:r>
      <w:r w:rsidR="00BF2C0B">
        <w:rPr>
          <w:rFonts w:ascii="Times New Roman" w:hAnsi="Times New Roman" w:cs="Times New Roman"/>
          <w:color w:val="000000" w:themeColor="text1"/>
          <w:lang w:val="en-US"/>
        </w:rPr>
        <w:t>Neg Cnt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 and peptide pool stimulated samples</w:t>
      </w:r>
      <w:r w:rsidR="00B913CF">
        <w:rPr>
          <w:rFonts w:ascii="Times New Roman" w:hAnsi="Times New Roman" w:cs="Times New Roman"/>
          <w:color w:val="000000" w:themeColor="text1"/>
          <w:lang w:val="en-US"/>
        </w:rPr>
        <w:t xml:space="preserve"> at day 21</w:t>
      </w:r>
      <w:r w:rsidR="00E76611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4DA8C4A0" w14:textId="24C8E871" w:rsidR="0096098B" w:rsidRPr="001B3C37" w:rsidRDefault="001B3C37" w:rsidP="00AF0DA0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246AF1C5" wp14:editId="5A298365">
            <wp:extent cx="6328634" cy="500735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90" cy="501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C06EA" w14:textId="1491E7B2" w:rsidR="00AF0DA0" w:rsidRPr="00EA25C8" w:rsidRDefault="00B579DB" w:rsidP="00B56FF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lang w:val="en-US"/>
        </w:rPr>
        <w:t>Supplementary Figure 2</w:t>
      </w:r>
      <w:r w:rsidR="007B6A89" w:rsidRPr="007B6A89">
        <w:rPr>
          <w:rFonts w:ascii="Times New Roman" w:hAnsi="Times New Roman" w:cs="Times New Roman"/>
          <w:lang w:val="en-US"/>
        </w:rPr>
        <w:t xml:space="preserve">. </w:t>
      </w:r>
      <w:r w:rsidR="007B6A89" w:rsidRPr="007B6A89">
        <w:rPr>
          <w:rFonts w:ascii="Times New Roman" w:hAnsi="Times New Roman" w:cs="Times New Roman"/>
          <w:bCs/>
          <w:color w:val="000000" w:themeColor="text1"/>
          <w:lang w:val="en-US"/>
        </w:rPr>
        <w:t>VSTs</w:t>
      </w:r>
      <w:r w:rsidR="00EA25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</w:t>
      </w:r>
      <w:r w:rsidR="00EA25C8" w:rsidRPr="007B6A89">
        <w:rPr>
          <w:rFonts w:ascii="Times New Roman" w:hAnsi="Times New Roman" w:cs="Times New Roman"/>
          <w:color w:val="000000" w:themeColor="text1"/>
          <w:lang w:val="en-US"/>
        </w:rPr>
        <w:t>IFN-γ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>-enriched expanded</w:t>
      </w:r>
      <w:r w:rsidR="007B6A89" w:rsidRPr="007B6A89">
        <w:rPr>
          <w:rFonts w:ascii="Times New Roman" w:hAnsi="Times New Roman" w:cs="Times New Roman"/>
          <w:bCs/>
          <w:color w:val="000000" w:themeColor="text1"/>
          <w:lang w:val="en-US"/>
        </w:rPr>
        <w:t xml:space="preserve"> phenotype. (</w:t>
      </w:r>
      <w:r w:rsidR="007B6A89" w:rsidRPr="007B6A89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 w:rsidR="007B6A89" w:rsidRPr="007B6A89">
        <w:rPr>
          <w:rFonts w:ascii="Times New Roman" w:hAnsi="Times New Roman" w:cs="Times New Roman"/>
          <w:bCs/>
          <w:color w:val="000000" w:themeColor="text1"/>
          <w:lang w:val="en-US"/>
        </w:rPr>
        <w:t>)</w:t>
      </w:r>
      <w:r w:rsidR="00EA25C8" w:rsidRPr="00EA25C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>Schematic timeline of VSTs generation.</w:t>
      </w:r>
      <w:r w:rsidR="00EA25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(</w:t>
      </w:r>
      <w:r w:rsidR="00EA25C8" w:rsidRPr="00EA25C8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 w:rsidR="00EA25C8">
        <w:rPr>
          <w:rFonts w:ascii="Times New Roman" w:hAnsi="Times New Roman" w:cs="Times New Roman"/>
          <w:bCs/>
          <w:color w:val="000000" w:themeColor="text1"/>
          <w:lang w:val="en-US"/>
        </w:rPr>
        <w:t>)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>Proportion of CD4</w:t>
      </w:r>
      <w:r w:rsidR="00EA25C8" w:rsidRPr="00AF0DA0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 xml:space="preserve"> or CD8</w:t>
      </w:r>
      <w:r w:rsidR="00EA25C8" w:rsidRPr="00AF0DA0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 xml:space="preserve"> T cells  </w:t>
      </w:r>
      <w:r w:rsidR="00EA25C8" w:rsidRPr="00AF0DA0">
        <w:rPr>
          <w:rFonts w:ascii="Times New Roman" w:hAnsi="Times New Roman" w:cs="Times New Roman"/>
          <w:color w:val="000000" w:themeColor="text1"/>
          <w:lang w:val="en-US"/>
        </w:rPr>
        <w:t>among CD3</w:t>
      </w:r>
      <w:r w:rsidR="00EA25C8" w:rsidRPr="00AF0DA0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 xml:space="preserve">+ </w:t>
      </w:r>
      <w:r w:rsidR="00EA25C8" w:rsidRPr="00AF0DA0">
        <w:rPr>
          <w:rFonts w:ascii="Times New Roman" w:hAnsi="Times New Roman" w:cs="Times New Roman"/>
          <w:color w:val="000000" w:themeColor="text1"/>
          <w:lang w:val="en-US"/>
        </w:rPr>
        <w:t>T cells of UP or P condition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EA25C8" w:rsidRPr="00AF0DA0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EA25C8">
        <w:rPr>
          <w:rFonts w:ascii="Times New Roman" w:hAnsi="Times New Roman" w:cs="Times New Roman"/>
          <w:b/>
          <w:color w:val="000000" w:themeColor="text1"/>
          <w:lang w:val="en-US"/>
        </w:rPr>
        <w:t>c</w:t>
      </w:r>
      <w:r w:rsidR="00EA25C8" w:rsidRPr="00AF0DA0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EA25C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Percentage of 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CD4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>IFN-γ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-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CD4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>IFN-γ⁺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CD8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>IFN-γ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-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or CD8</w:t>
      </w:r>
      <w:r w:rsidR="007B6A89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 xml:space="preserve">IFN-γ⁺ cells among total </w:t>
      </w:r>
      <w:r w:rsidR="007B6A89">
        <w:rPr>
          <w:rFonts w:ascii="Times New Roman" w:hAnsi="Times New Roman" w:cs="Times New Roman"/>
          <w:color w:val="000000" w:themeColor="text1"/>
          <w:lang w:val="en-US"/>
        </w:rPr>
        <w:t>T cells</w:t>
      </w:r>
      <w:r w:rsidR="007B6A89" w:rsidRPr="007B6A89">
        <w:rPr>
          <w:rFonts w:ascii="Times New Roman" w:hAnsi="Times New Roman" w:cs="Times New Roman"/>
          <w:color w:val="000000" w:themeColor="text1"/>
          <w:lang w:val="en-US"/>
        </w:rPr>
        <w:t>, Wilcoxon matched-pairs test.</w:t>
      </w:r>
      <w:r w:rsidR="00AF0DA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F0DA0" w:rsidRPr="00AF0DA0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EA25C8">
        <w:rPr>
          <w:rFonts w:ascii="Times New Roman" w:hAnsi="Times New Roman" w:cs="Times New Roman"/>
          <w:b/>
          <w:color w:val="000000" w:themeColor="text1"/>
          <w:lang w:val="en-US"/>
        </w:rPr>
        <w:t>d</w:t>
      </w:r>
      <w:r w:rsidR="00AF0DA0" w:rsidRPr="00AF0DA0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1B3C37" w:rsidRPr="00AF0DA0">
        <w:rPr>
          <w:rFonts w:ascii="Times New Roman" w:hAnsi="Times New Roman" w:cs="Times New Roman"/>
          <w:color w:val="000000" w:themeColor="text1"/>
          <w:lang w:val="en-US"/>
        </w:rPr>
        <w:t>Representa</w:t>
      </w:r>
      <w:r w:rsidR="001B3C37" w:rsidRPr="00AF0DA0">
        <w:rPr>
          <w:rFonts w:ascii="Times New Roman" w:hAnsi="Times New Roman" w:cs="Times New Roman"/>
          <w:color w:val="000000" w:themeColor="text1"/>
          <w:lang w:val="en-US"/>
        </w:rPr>
        <w:lastRenderedPageBreak/>
        <w:t>tive flow cytometry plots gated on CD3⁺ cells</w:t>
      </w:r>
      <w:r w:rsidR="001B3C37">
        <w:rPr>
          <w:rFonts w:ascii="Times New Roman" w:hAnsi="Times New Roman" w:cs="Times New Roman"/>
          <w:color w:val="000000" w:themeColor="text1"/>
          <w:lang w:val="en-US"/>
        </w:rPr>
        <w:t xml:space="preserve"> showing </w:t>
      </w:r>
      <w:r w:rsidR="001B3C37" w:rsidRPr="007B6A89">
        <w:rPr>
          <w:rFonts w:ascii="Times New Roman" w:hAnsi="Times New Roman" w:cs="Times New Roman"/>
          <w:color w:val="000000" w:themeColor="text1"/>
          <w:lang w:val="en-US"/>
        </w:rPr>
        <w:t>IFN-γ</w:t>
      </w:r>
      <w:r w:rsidR="001B3C37">
        <w:rPr>
          <w:rFonts w:ascii="Times New Roman" w:hAnsi="Times New Roman" w:cs="Times New Roman"/>
          <w:color w:val="000000" w:themeColor="text1"/>
          <w:lang w:val="en-US"/>
        </w:rPr>
        <w:t xml:space="preserve"> expression in unstimulated negative control (Neg Cnt) and peptide pool stimulated samples</w:t>
      </w:r>
      <w:r w:rsidR="00252E9D">
        <w:rPr>
          <w:rFonts w:ascii="Times New Roman" w:hAnsi="Times New Roman" w:cs="Times New Roman"/>
          <w:color w:val="000000" w:themeColor="text1"/>
          <w:lang w:val="en-US"/>
        </w:rPr>
        <w:t xml:space="preserve"> of UP condition. </w:t>
      </w:r>
      <w:r w:rsidR="00BC23D6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BC23D6" w:rsidRPr="00BC23D6">
        <w:rPr>
          <w:rFonts w:ascii="Times New Roman" w:hAnsi="Times New Roman" w:cs="Times New Roman"/>
          <w:b/>
          <w:color w:val="000000" w:themeColor="text1"/>
          <w:lang w:val="en-US"/>
        </w:rPr>
        <w:t>e</w:t>
      </w:r>
      <w:r w:rsidR="00BC23D6">
        <w:rPr>
          <w:rFonts w:ascii="Times New Roman" w:hAnsi="Times New Roman" w:cs="Times New Roman"/>
          <w:color w:val="000000" w:themeColor="text1"/>
          <w:lang w:val="en-US"/>
        </w:rPr>
        <w:t xml:space="preserve">) Percentage of </w:t>
      </w:r>
      <w:r w:rsidR="00BC23D6" w:rsidRPr="007B6A89">
        <w:rPr>
          <w:rFonts w:ascii="Times New Roman" w:hAnsi="Times New Roman" w:cs="Times New Roman"/>
          <w:color w:val="000000" w:themeColor="text1"/>
          <w:lang w:val="en-US"/>
        </w:rPr>
        <w:t>IFN-γ⁺</w:t>
      </w:r>
      <w:r w:rsidR="00BC23D6" w:rsidRPr="0096098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C23D6">
        <w:rPr>
          <w:rFonts w:ascii="Times New Roman" w:hAnsi="Times New Roman" w:cs="Times New Roman"/>
          <w:color w:val="000000" w:themeColor="text1"/>
          <w:lang w:val="en-US"/>
        </w:rPr>
        <w:t>cells among CD3</w:t>
      </w:r>
      <w:r w:rsidR="00BC23D6" w:rsidRPr="007B6A8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BC23D6">
        <w:rPr>
          <w:rFonts w:ascii="Times New Roman" w:hAnsi="Times New Roman" w:cs="Times New Roman"/>
          <w:color w:val="000000" w:themeColor="text1"/>
          <w:lang w:val="en-US"/>
        </w:rPr>
        <w:t xml:space="preserve"> T cells in unstimulated Neg Cnt and peptide pool stimulated samples of UP condition. (</w:t>
      </w:r>
      <w:r w:rsidR="00BC23D6" w:rsidRPr="006E6338">
        <w:rPr>
          <w:rFonts w:ascii="Times New Roman" w:hAnsi="Times New Roman" w:cs="Times New Roman"/>
          <w:b/>
          <w:color w:val="000000" w:themeColor="text1"/>
          <w:lang w:val="en-US"/>
        </w:rPr>
        <w:t>f</w:t>
      </w:r>
      <w:r w:rsidR="00BC23D6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6E633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F0DA0" w:rsidRPr="00AF0DA0">
        <w:rPr>
          <w:rFonts w:ascii="Times New Roman" w:hAnsi="Times New Roman" w:cs="Times New Roman"/>
          <w:color w:val="000000" w:themeColor="text1"/>
          <w:lang w:val="en-US"/>
        </w:rPr>
        <w:t>Representative flow cytometry plots gated on CD3⁺IFN-γ⁺ cells depicting memory T cell marker expression under UP or P expansion conditions.</w:t>
      </w:r>
    </w:p>
    <w:p w14:paraId="3CF22237" w14:textId="77777777" w:rsidR="007B6A89" w:rsidRPr="00AF0DA0" w:rsidRDefault="007B6A89" w:rsidP="007B6A89">
      <w:pPr>
        <w:spacing w:line="360" w:lineRule="auto"/>
        <w:rPr>
          <w:rFonts w:ascii="Times New Roman" w:hAnsi="Times New Roman" w:cs="Times New Roman"/>
        </w:rPr>
      </w:pPr>
    </w:p>
    <w:p w14:paraId="30175E57" w14:textId="77777777" w:rsidR="00365285" w:rsidRDefault="00365285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B8AF897" w14:textId="4AABFBFD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710B1A0" w14:textId="7E210253" w:rsidR="007B6A89" w:rsidRDefault="001A6755" w:rsidP="00A11B03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2FAEDF89" wp14:editId="21549288">
            <wp:extent cx="6400996" cy="685722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93" cy="6879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2EB88" w14:textId="39B75E5E" w:rsidR="004E3CA5" w:rsidRPr="00A11B03" w:rsidRDefault="004E3CA5" w:rsidP="00B56FF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11B03">
        <w:rPr>
          <w:rFonts w:ascii="Times New Roman" w:hAnsi="Times New Roman" w:cs="Times New Roman"/>
          <w:lang w:val="en-US"/>
        </w:rPr>
        <w:lastRenderedPageBreak/>
        <w:t xml:space="preserve">Supplementary Figure </w:t>
      </w:r>
      <w:r w:rsidR="00B579DB">
        <w:rPr>
          <w:rFonts w:ascii="Times New Roman" w:hAnsi="Times New Roman" w:cs="Times New Roman"/>
          <w:lang w:val="en-US"/>
        </w:rPr>
        <w:t>3</w:t>
      </w:r>
      <w:r w:rsidRPr="00A11B03">
        <w:rPr>
          <w:rFonts w:ascii="Times New Roman" w:hAnsi="Times New Roman" w:cs="Times New Roman"/>
          <w:lang w:val="en-US"/>
        </w:rPr>
        <w:t xml:space="preserve">. </w:t>
      </w:r>
      <w:r w:rsidRPr="00A11B03">
        <w:rPr>
          <w:rFonts w:ascii="Times New Roman" w:hAnsi="Times New Roman" w:cs="Times New Roman"/>
          <w:bCs/>
          <w:color w:val="000000" w:themeColor="text1"/>
          <w:lang w:val="en-US"/>
        </w:rPr>
        <w:t>TCRβ clonal of VSTs.</w:t>
      </w:r>
      <w:r w:rsidRPr="00A11B03">
        <w:rPr>
          <w:rFonts w:ascii="Times New Roman" w:hAnsi="Times New Roman" w:cs="Times New Roman"/>
          <w:color w:val="000000" w:themeColor="text1"/>
          <w:lang w:val="en-US"/>
        </w:rPr>
        <w:t xml:space="preserve"> Clonotype frequencies in IFN-γ-enriched day 0 product, and final UP or P T cell product. Clonotypes with &lt;0.2% frequency are shown in black; CDR3 </w:t>
      </w:r>
      <w:r w:rsidR="00726759">
        <w:rPr>
          <w:rFonts w:ascii="Times New Roman" w:hAnsi="Times New Roman" w:cs="Times New Roman"/>
          <w:color w:val="000000" w:themeColor="text1"/>
          <w:lang w:val="en-US"/>
        </w:rPr>
        <w:t xml:space="preserve">amino acid </w:t>
      </w:r>
      <w:r w:rsidRPr="00A11B03">
        <w:rPr>
          <w:rFonts w:ascii="Times New Roman" w:hAnsi="Times New Roman" w:cs="Times New Roman"/>
          <w:color w:val="000000" w:themeColor="text1"/>
          <w:lang w:val="en-US"/>
        </w:rPr>
        <w:t>sequences are indicated for clonotypes representing ≥2% of the final product.</w:t>
      </w:r>
    </w:p>
    <w:p w14:paraId="435A19A5" w14:textId="77777777" w:rsidR="00AA6747" w:rsidRPr="00A11B03" w:rsidRDefault="00AA6747" w:rsidP="00AA6747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drawing>
          <wp:inline distT="0" distB="0" distL="0" distR="0" wp14:anchorId="1723C5DC" wp14:editId="526A447D">
            <wp:extent cx="5492971" cy="328794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2" cy="330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69D77" w14:textId="0677C2BE" w:rsidR="00AA6747" w:rsidRDefault="00AA6747" w:rsidP="00AA6747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11B03">
        <w:rPr>
          <w:rFonts w:ascii="Times New Roman" w:hAnsi="Times New Roman" w:cs="Times New Roman"/>
          <w:lang w:val="en-US"/>
        </w:rPr>
        <w:t xml:space="preserve">Supplementary Figure </w:t>
      </w:r>
      <w:r>
        <w:rPr>
          <w:rFonts w:ascii="Times New Roman" w:hAnsi="Times New Roman" w:cs="Times New Roman"/>
          <w:lang w:val="en-US"/>
        </w:rPr>
        <w:t>4</w:t>
      </w:r>
      <w:r w:rsidRPr="00A11B03">
        <w:rPr>
          <w:rFonts w:ascii="Times New Roman" w:hAnsi="Times New Roman" w:cs="Times New Roman"/>
          <w:lang w:val="en-US"/>
        </w:rPr>
        <w:t xml:space="preserve">. Chemokine receptor expression by flow cytometry. Representative flow cytometry histograms of VSTs stained with chemokine receptor antibodies from UP and P conditions. </w:t>
      </w:r>
    </w:p>
    <w:p w14:paraId="5B2F5EF1" w14:textId="77777777" w:rsidR="00AA6747" w:rsidRDefault="00AA6747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1D258C2" w14:textId="77777777" w:rsidR="00AA6747" w:rsidRDefault="00AA6747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2F783D3" w14:textId="77777777" w:rsidR="00AA6747" w:rsidRDefault="00AA6747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4727455" w14:textId="1D71C56D" w:rsidR="00C67D55" w:rsidRPr="00A11B03" w:rsidRDefault="00B579DB" w:rsidP="00A11B03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0F677D83" wp14:editId="3B740BC3">
            <wp:extent cx="6231741" cy="386273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54" cy="387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5B5FF" w14:textId="1F04DEE4" w:rsidR="00F35137" w:rsidRPr="00B362CC" w:rsidRDefault="00F35137" w:rsidP="00B56FF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11B03">
        <w:rPr>
          <w:rFonts w:ascii="Times New Roman" w:hAnsi="Times New Roman" w:cs="Times New Roman"/>
          <w:lang w:val="en-US"/>
        </w:rPr>
        <w:t xml:space="preserve">Supplementary Figure </w:t>
      </w:r>
      <w:r w:rsidR="00AA6747">
        <w:rPr>
          <w:rFonts w:ascii="Times New Roman" w:hAnsi="Times New Roman" w:cs="Times New Roman"/>
          <w:lang w:val="en-US"/>
        </w:rPr>
        <w:t>5</w:t>
      </w:r>
      <w:r w:rsidRPr="00A11B03">
        <w:rPr>
          <w:rFonts w:ascii="Times New Roman" w:hAnsi="Times New Roman" w:cs="Times New Roman"/>
          <w:lang w:val="en-US"/>
        </w:rPr>
        <w:t>. Comparative transcriptional profiles across protocol conditions. (</w:t>
      </w:r>
      <w:r w:rsidRPr="00B362CC">
        <w:rPr>
          <w:rFonts w:ascii="Times New Roman" w:hAnsi="Times New Roman" w:cs="Times New Roman"/>
          <w:b/>
          <w:lang w:val="en-US"/>
        </w:rPr>
        <w:t>a</w:t>
      </w:r>
      <w:r w:rsidRPr="00A11B03">
        <w:rPr>
          <w:rFonts w:ascii="Times New Roman" w:hAnsi="Times New Roman" w:cs="Times New Roman"/>
          <w:lang w:val="en-US"/>
        </w:rPr>
        <w:t xml:space="preserve">) </w:t>
      </w:r>
      <w:r w:rsidR="00EA2D1B">
        <w:rPr>
          <w:rFonts w:ascii="Times New Roman" w:hAnsi="Times New Roman" w:cs="Times New Roman"/>
          <w:lang w:val="en-US"/>
        </w:rPr>
        <w:t>Heatmap of d</w:t>
      </w:r>
      <w:r w:rsidRPr="00A11B03">
        <w:rPr>
          <w:rFonts w:ascii="Times New Roman" w:hAnsi="Times New Roman" w:cs="Times New Roman"/>
          <w:lang w:val="en-US"/>
        </w:rPr>
        <w:t>ifferential gene expression analysis between UP and P s</w:t>
      </w:r>
      <w:r w:rsidR="00EA2D1B">
        <w:rPr>
          <w:rFonts w:ascii="Times New Roman" w:hAnsi="Times New Roman" w:cs="Times New Roman"/>
          <w:lang w:val="en-US"/>
        </w:rPr>
        <w:t xml:space="preserve">amples using a paired analysis, showing the distribution of significantly up-regulated (red) and down-regulated (green) genes and highlighting transcriptional differences between the two conditions. </w:t>
      </w:r>
      <w:r w:rsidRPr="00A11B03">
        <w:rPr>
          <w:rFonts w:ascii="Times New Roman" w:hAnsi="Times New Roman" w:cs="Times New Roman"/>
          <w:lang w:val="en-US"/>
        </w:rPr>
        <w:t>(</w:t>
      </w:r>
      <w:r w:rsidRPr="00B362CC">
        <w:rPr>
          <w:rFonts w:ascii="Times New Roman" w:hAnsi="Times New Roman" w:cs="Times New Roman"/>
          <w:b/>
          <w:lang w:val="en-US"/>
        </w:rPr>
        <w:t>b</w:t>
      </w:r>
      <w:r w:rsidRPr="00A11B03">
        <w:rPr>
          <w:rFonts w:ascii="Times New Roman" w:hAnsi="Times New Roman" w:cs="Times New Roman"/>
          <w:lang w:val="en-US"/>
        </w:rPr>
        <w:t xml:space="preserve">) Phenotypic characteristics and antigen specificity </w:t>
      </w:r>
      <w:r w:rsidRPr="00B362CC">
        <w:rPr>
          <w:rFonts w:ascii="Times New Roman" w:hAnsi="Times New Roman" w:cs="Times New Roman"/>
          <w:lang w:val="en-US"/>
        </w:rPr>
        <w:t xml:space="preserve">of VSTs generated under different protocols. </w:t>
      </w:r>
      <w:r w:rsidRPr="00B362CC">
        <w:rPr>
          <w:rFonts w:ascii="Times New Roman" w:hAnsi="Times New Roman" w:cs="Times New Roman"/>
          <w:b/>
          <w:lang w:val="en-US"/>
        </w:rPr>
        <w:t>(c</w:t>
      </w:r>
      <w:r w:rsidRPr="00B362CC">
        <w:rPr>
          <w:rFonts w:ascii="Times New Roman" w:hAnsi="Times New Roman" w:cs="Times New Roman"/>
          <w:lang w:val="en-US"/>
        </w:rPr>
        <w:t>)</w:t>
      </w:r>
      <w:r w:rsidR="00B362CC" w:rsidRPr="00B362CC">
        <w:rPr>
          <w:rFonts w:ascii="Times New Roman" w:hAnsi="Times New Roman" w:cs="Times New Roman"/>
          <w:color w:val="000000" w:themeColor="text1"/>
          <w:lang w:val="en-US"/>
        </w:rPr>
        <w:t xml:space="preserve"> Gene set enrichment analysis of biological processes, with </w:t>
      </w:r>
      <w:r w:rsidR="00D367E1">
        <w:rPr>
          <w:rFonts w:ascii="Times New Roman" w:hAnsi="Times New Roman" w:cs="Times New Roman"/>
          <w:color w:val="000000" w:themeColor="text1"/>
          <w:lang w:val="en-US"/>
        </w:rPr>
        <w:t xml:space="preserve">top ten </w:t>
      </w:r>
      <w:r w:rsidR="00B362CC" w:rsidRPr="00B362CC">
        <w:rPr>
          <w:rFonts w:ascii="Times New Roman" w:hAnsi="Times New Roman" w:cs="Times New Roman"/>
          <w:color w:val="000000" w:themeColor="text1"/>
          <w:lang w:val="en-US"/>
        </w:rPr>
        <w:t>positively enriched categories in red and negatively enriched categories in green for the P vs NP condition.</w:t>
      </w:r>
      <w:r w:rsidR="00B362CC">
        <w:rPr>
          <w:rFonts w:ascii="Times New Roman" w:hAnsi="Times New Roman" w:cs="Times New Roman"/>
          <w:lang w:val="en-US"/>
        </w:rPr>
        <w:t xml:space="preserve"> </w:t>
      </w:r>
      <w:r w:rsidR="00B362CC" w:rsidRPr="00B362CC">
        <w:rPr>
          <w:rFonts w:ascii="Times New Roman" w:hAnsi="Times New Roman" w:cs="Times New Roman"/>
          <w:lang w:val="en-US"/>
        </w:rPr>
        <w:t>(</w:t>
      </w:r>
      <w:r w:rsidR="00B362CC" w:rsidRPr="00B362CC">
        <w:rPr>
          <w:rFonts w:ascii="Times New Roman" w:hAnsi="Times New Roman" w:cs="Times New Roman"/>
          <w:b/>
          <w:lang w:val="en-US"/>
        </w:rPr>
        <w:t>d</w:t>
      </w:r>
      <w:r w:rsidR="00B362CC" w:rsidRPr="00B362CC">
        <w:rPr>
          <w:rFonts w:ascii="Times New Roman" w:hAnsi="Times New Roman" w:cs="Times New Roman"/>
          <w:lang w:val="en-US"/>
        </w:rPr>
        <w:t>)</w:t>
      </w:r>
      <w:r w:rsidRPr="00B362CC">
        <w:rPr>
          <w:rFonts w:ascii="Times New Roman" w:hAnsi="Times New Roman" w:cs="Times New Roman"/>
          <w:lang w:val="en-US"/>
        </w:rPr>
        <w:t xml:space="preserve"> </w:t>
      </w:r>
      <w:r w:rsidR="007F4DB7" w:rsidRPr="00B362CC">
        <w:rPr>
          <w:rFonts w:ascii="Times New Roman" w:hAnsi="Times New Roman" w:cs="Times New Roman"/>
          <w:lang w:val="en-US"/>
        </w:rPr>
        <w:t>Hierarchical clustering heatmap based on sample-to-sample Pearson correlations, showing the grouping of LE samples with either UP or P conditions and highlighting global similarity patterns among samples.</w:t>
      </w:r>
    </w:p>
    <w:p w14:paraId="1883DEAA" w14:textId="77777777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601F03C" w14:textId="77777777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369E46B" w14:textId="77777777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06CC6AB" w14:textId="77777777" w:rsidR="007B6A89" w:rsidRPr="00A11B03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8E9837" w14:textId="77777777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A724EEB" w14:textId="77777777" w:rsidR="007B6A89" w:rsidRDefault="007B6A89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B767AA" w14:textId="77777777" w:rsidR="003228DB" w:rsidRDefault="003228DB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0D1EF5" w14:textId="77777777" w:rsidR="00BB458B" w:rsidRDefault="00BB458B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D5D7451" w14:textId="77777777" w:rsidR="00BB458B" w:rsidRPr="00A11B03" w:rsidRDefault="00BB458B" w:rsidP="00A11B03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E4A7E83" w14:textId="3ED0CA80" w:rsidR="00333766" w:rsidRPr="00A11B03" w:rsidRDefault="002F3201" w:rsidP="00A11B03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6F9366BA" wp14:editId="115CE014">
            <wp:extent cx="3289959" cy="334107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3" cy="335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44C12" w14:textId="6AF000B7" w:rsidR="00333766" w:rsidRPr="00A11B03" w:rsidRDefault="00333766" w:rsidP="00B56FF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11B03">
        <w:rPr>
          <w:rFonts w:ascii="Times New Roman" w:hAnsi="Times New Roman" w:cs="Times New Roman"/>
          <w:lang w:val="en-US"/>
        </w:rPr>
        <w:t xml:space="preserve">Supplementary Figure </w:t>
      </w:r>
      <w:r w:rsidR="00B579DB">
        <w:rPr>
          <w:rFonts w:ascii="Times New Roman" w:hAnsi="Times New Roman" w:cs="Times New Roman"/>
          <w:lang w:val="en-US"/>
        </w:rPr>
        <w:t>6</w:t>
      </w:r>
      <w:r w:rsidRPr="00A11B03">
        <w:rPr>
          <w:rFonts w:ascii="Times New Roman" w:hAnsi="Times New Roman" w:cs="Times New Roman"/>
          <w:lang w:val="en-US"/>
        </w:rPr>
        <w:t>. Cytokine production of VSTs cocultured with autologous</w:t>
      </w:r>
      <w:r w:rsidR="00F84073">
        <w:rPr>
          <w:rFonts w:ascii="Times New Roman" w:hAnsi="Times New Roman" w:cs="Times New Roman"/>
          <w:lang w:val="en-US"/>
        </w:rPr>
        <w:t xml:space="preserve"> (Auto)</w:t>
      </w:r>
      <w:r w:rsidRPr="00A11B03">
        <w:rPr>
          <w:rFonts w:ascii="Times New Roman" w:hAnsi="Times New Roman" w:cs="Times New Roman"/>
          <w:lang w:val="en-US"/>
        </w:rPr>
        <w:t xml:space="preserve">, or </w:t>
      </w:r>
      <w:r w:rsidR="00F84073">
        <w:rPr>
          <w:rFonts w:ascii="Times New Roman" w:hAnsi="Times New Roman" w:cs="Times New Roman"/>
          <w:lang w:val="en-US"/>
        </w:rPr>
        <w:t xml:space="preserve">mix of three </w:t>
      </w:r>
      <w:r w:rsidRPr="00A11B03">
        <w:rPr>
          <w:rFonts w:ascii="Times New Roman" w:hAnsi="Times New Roman" w:cs="Times New Roman"/>
          <w:lang w:val="en-US"/>
        </w:rPr>
        <w:t>allogenic</w:t>
      </w:r>
      <w:r w:rsidR="00F84073">
        <w:rPr>
          <w:rFonts w:ascii="Times New Roman" w:hAnsi="Times New Roman" w:cs="Times New Roman"/>
          <w:lang w:val="en-US"/>
        </w:rPr>
        <w:t xml:space="preserve"> (Allo)</w:t>
      </w:r>
      <w:r w:rsidRPr="00A11B03">
        <w:rPr>
          <w:rFonts w:ascii="Times New Roman" w:hAnsi="Times New Roman" w:cs="Times New Roman"/>
          <w:lang w:val="en-US"/>
        </w:rPr>
        <w:t xml:space="preserve"> P</w:t>
      </w:r>
      <w:r w:rsidR="00F84073">
        <w:rPr>
          <w:rFonts w:ascii="Times New Roman" w:hAnsi="Times New Roman" w:cs="Times New Roman"/>
          <w:lang w:val="en-US"/>
        </w:rPr>
        <w:t>HA b</w:t>
      </w:r>
      <w:r w:rsidRPr="00A11B03">
        <w:rPr>
          <w:rFonts w:ascii="Times New Roman" w:hAnsi="Times New Roman" w:cs="Times New Roman"/>
          <w:lang w:val="en-US"/>
        </w:rPr>
        <w:t>lasts</w:t>
      </w:r>
      <w:r w:rsidR="00F84073">
        <w:rPr>
          <w:rFonts w:ascii="Times New Roman" w:hAnsi="Times New Roman" w:cs="Times New Roman"/>
          <w:lang w:val="en-US"/>
        </w:rPr>
        <w:t xml:space="preserve"> (B)</w:t>
      </w:r>
      <w:r w:rsidRPr="00A11B03">
        <w:rPr>
          <w:rFonts w:ascii="Times New Roman" w:hAnsi="Times New Roman" w:cs="Times New Roman"/>
          <w:lang w:val="en-US"/>
        </w:rPr>
        <w:t xml:space="preserve"> at effector:target ratio of 1:5.</w:t>
      </w:r>
    </w:p>
    <w:p w14:paraId="63471857" w14:textId="77777777" w:rsidR="00E55E90" w:rsidRDefault="00E55E90" w:rsidP="00A11B03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40AC7FE9" wp14:editId="34B3DE58">
            <wp:extent cx="5746414" cy="6155987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40" cy="616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DBE96" w14:textId="3927D0E9" w:rsidR="00040D21" w:rsidRPr="00A11B03" w:rsidRDefault="00040D21" w:rsidP="00B56FF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11B03">
        <w:rPr>
          <w:rFonts w:ascii="Times New Roman" w:hAnsi="Times New Roman" w:cs="Times New Roman"/>
          <w:lang w:val="en-US"/>
        </w:rPr>
        <w:t xml:space="preserve">Supplementary Figure </w:t>
      </w:r>
      <w:r w:rsidR="00B579DB">
        <w:rPr>
          <w:rFonts w:ascii="Times New Roman" w:hAnsi="Times New Roman" w:cs="Times New Roman"/>
          <w:lang w:val="en-US"/>
        </w:rPr>
        <w:t>7</w:t>
      </w:r>
      <w:r w:rsidRPr="00A11B03">
        <w:rPr>
          <w:rFonts w:ascii="Times New Roman" w:hAnsi="Times New Roman" w:cs="Times New Roman"/>
          <w:lang w:val="en-US"/>
        </w:rPr>
        <w:t xml:space="preserve">. </w:t>
      </w:r>
      <w:r w:rsidRPr="00A11B03">
        <w:rPr>
          <w:rFonts w:ascii="Times New Roman" w:hAnsi="Times New Roman" w:cs="Times New Roman"/>
          <w:bCs/>
          <w:color w:val="000000" w:themeColor="text1"/>
          <w:lang w:val="en-US"/>
        </w:rPr>
        <w:t>TCRβ clonal expansion of VSTs.</w:t>
      </w:r>
      <w:r w:rsidRPr="00A11B03">
        <w:rPr>
          <w:rFonts w:ascii="Times New Roman" w:hAnsi="Times New Roman" w:cs="Times New Roman"/>
          <w:color w:val="000000" w:themeColor="text1"/>
          <w:lang w:val="en-US"/>
        </w:rPr>
        <w:t xml:space="preserve"> Clonotype frequencies in the original leukapheresis, IFN-γ-enriched day 0 product, and final T cell product. </w:t>
      </w:r>
      <w:r w:rsidRPr="00A11B03">
        <w:rPr>
          <w:rFonts w:ascii="Times New Roman" w:hAnsi="Times New Roman" w:cs="Times New Roman"/>
          <w:color w:val="000000" w:themeColor="text1"/>
          <w:lang w:val="en-US"/>
        </w:rPr>
        <w:lastRenderedPageBreak/>
        <w:t>Clonotypes with &lt;0.2% frequency are shown in black; CDR3 sequences are indicated for clonotypes representing ≥2% of the final product.</w:t>
      </w:r>
    </w:p>
    <w:p w14:paraId="2805596F" w14:textId="3787156D" w:rsidR="00E55E90" w:rsidRDefault="00F84073" w:rsidP="00A11B03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25FD62B1" wp14:editId="54B239B7">
            <wp:extent cx="3492827" cy="59670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90" cy="602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4C21A" w14:textId="0370183F" w:rsidR="00A11B03" w:rsidRPr="00A11B03" w:rsidRDefault="006E3879" w:rsidP="00B56F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11B03">
        <w:rPr>
          <w:rFonts w:ascii="Times New Roman" w:hAnsi="Times New Roman" w:cs="Times New Roman"/>
          <w:lang w:val="en-US"/>
        </w:rPr>
        <w:lastRenderedPageBreak/>
        <w:t xml:space="preserve">Supplementary Figure </w:t>
      </w:r>
      <w:r w:rsidR="00B579DB">
        <w:rPr>
          <w:rFonts w:ascii="Times New Roman" w:hAnsi="Times New Roman" w:cs="Times New Roman"/>
          <w:lang w:val="en-US"/>
        </w:rPr>
        <w:t>8</w:t>
      </w:r>
      <w:r w:rsidRPr="00A11B03">
        <w:rPr>
          <w:rFonts w:ascii="Times New Roman" w:hAnsi="Times New Roman" w:cs="Times New Roman"/>
          <w:lang w:val="en-US"/>
        </w:rPr>
        <w:t xml:space="preserve">. </w:t>
      </w:r>
      <w:r w:rsidR="00A11B03" w:rsidRPr="00A11B03">
        <w:rPr>
          <w:rFonts w:ascii="Times New Roman" w:hAnsi="Times New Roman" w:cs="Times New Roman"/>
          <w:color w:val="000000" w:themeColor="text1"/>
          <w:lang w:val="en-US"/>
        </w:rPr>
        <w:t>IL-2 and CD107a expression among CD3⁺ T cells</w:t>
      </w:r>
      <w:r w:rsidR="00A11B03">
        <w:rPr>
          <w:rFonts w:ascii="Times New Roman" w:hAnsi="Times New Roman" w:cs="Times New Roman"/>
          <w:color w:val="000000" w:themeColor="text1"/>
          <w:lang w:val="en-US"/>
        </w:rPr>
        <w:t xml:space="preserve"> following stimulation with the </w:t>
      </w:r>
      <w:r w:rsidR="00A11B03" w:rsidRPr="00A11B03">
        <w:rPr>
          <w:rFonts w:ascii="Times New Roman" w:hAnsi="Times New Roman" w:cs="Times New Roman"/>
          <w:color w:val="000000" w:themeColor="text1"/>
          <w:lang w:val="en-US"/>
        </w:rPr>
        <w:t>indicated peptide pools.</w:t>
      </w:r>
    </w:p>
    <w:p w14:paraId="18D743ED" w14:textId="77777777" w:rsidR="00040D21" w:rsidRDefault="00040D21">
      <w:pPr>
        <w:rPr>
          <w:rFonts w:ascii="Times New Roman" w:hAnsi="Times New Roman" w:cs="Times New Roman"/>
        </w:rPr>
      </w:pPr>
    </w:p>
    <w:p w14:paraId="1555A4E8" w14:textId="77777777" w:rsidR="00535A84" w:rsidRDefault="00535A84">
      <w:pPr>
        <w:rPr>
          <w:rFonts w:ascii="Times New Roman" w:hAnsi="Times New Roman" w:cs="Times New Roman"/>
        </w:rPr>
      </w:pPr>
    </w:p>
    <w:p w14:paraId="11A4088A" w14:textId="77777777" w:rsidR="00535A84" w:rsidRDefault="00535A84">
      <w:pPr>
        <w:rPr>
          <w:rFonts w:ascii="Times New Roman" w:hAnsi="Times New Roman" w:cs="Times New Roman"/>
        </w:rPr>
      </w:pPr>
    </w:p>
    <w:p w14:paraId="5CE848B5" w14:textId="77777777" w:rsidR="00535A84" w:rsidRDefault="00535A84">
      <w:pPr>
        <w:rPr>
          <w:rFonts w:ascii="Times New Roman" w:hAnsi="Times New Roman" w:cs="Times New Roman"/>
        </w:rPr>
      </w:pPr>
    </w:p>
    <w:p w14:paraId="563A38E5" w14:textId="77777777" w:rsidR="00535A84" w:rsidRDefault="00535A84">
      <w:pPr>
        <w:rPr>
          <w:rFonts w:ascii="Times New Roman" w:hAnsi="Times New Roman" w:cs="Times New Roman"/>
        </w:rPr>
      </w:pPr>
    </w:p>
    <w:p w14:paraId="12A58DAC" w14:textId="77777777" w:rsidR="00535A84" w:rsidRDefault="00535A84">
      <w:pPr>
        <w:rPr>
          <w:rFonts w:ascii="Times New Roman" w:hAnsi="Times New Roman" w:cs="Times New Roman"/>
        </w:rPr>
      </w:pPr>
    </w:p>
    <w:p w14:paraId="7438C936" w14:textId="77777777" w:rsidR="00535A84" w:rsidRDefault="00535A84">
      <w:pPr>
        <w:rPr>
          <w:rFonts w:ascii="Times New Roman" w:hAnsi="Times New Roman" w:cs="Times New Roman"/>
        </w:rPr>
      </w:pPr>
    </w:p>
    <w:p w14:paraId="418C12A1" w14:textId="77777777" w:rsidR="00535A84" w:rsidRDefault="00535A84">
      <w:pPr>
        <w:rPr>
          <w:rFonts w:ascii="Times New Roman" w:hAnsi="Times New Roman" w:cs="Times New Roman"/>
        </w:rPr>
      </w:pPr>
    </w:p>
    <w:p w14:paraId="35B387A0" w14:textId="77777777" w:rsidR="00535A84" w:rsidRDefault="00535A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a-ES"/>
        </w:rPr>
        <w:lastRenderedPageBreak/>
        <w:drawing>
          <wp:inline distT="0" distB="0" distL="0" distR="0" wp14:anchorId="735F685B" wp14:editId="2E336BC9">
            <wp:extent cx="4304873" cy="65548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8" cy="659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6D67F" w14:textId="17137AA7" w:rsidR="00535A84" w:rsidRPr="00535A84" w:rsidRDefault="00535A84" w:rsidP="00B56FF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35A84">
        <w:rPr>
          <w:rFonts w:ascii="Times New Roman" w:hAnsi="Times New Roman" w:cs="Times New Roman"/>
          <w:lang w:val="en-US"/>
        </w:rPr>
        <w:lastRenderedPageBreak/>
        <w:t xml:space="preserve">Supplementary Figure </w:t>
      </w:r>
      <w:r w:rsidR="00B579DB">
        <w:rPr>
          <w:rFonts w:ascii="Times New Roman" w:hAnsi="Times New Roman" w:cs="Times New Roman"/>
          <w:lang w:val="en-US"/>
        </w:rPr>
        <w:t>9</w:t>
      </w:r>
      <w:r w:rsidRPr="00535A84">
        <w:rPr>
          <w:rFonts w:ascii="Times New Roman" w:hAnsi="Times New Roman" w:cs="Times New Roman"/>
          <w:lang w:val="en-US"/>
        </w:rPr>
        <w:t xml:space="preserve">. </w:t>
      </w:r>
      <w:r w:rsidRPr="00535A84">
        <w:rPr>
          <w:rFonts w:ascii="Times New Roman" w:hAnsi="Times New Roman" w:cs="Times New Roman"/>
          <w:color w:val="000000" w:themeColor="text1"/>
          <w:lang w:val="en-US"/>
        </w:rPr>
        <w:t>Expression of adhesion receptors in VSTs stimulated with antigen and TGF-β1.</w:t>
      </w:r>
      <w:r w:rsidRPr="00535A84">
        <w:rPr>
          <w:rFonts w:ascii="Times New Roman" w:hAnsi="Times New Roman" w:cs="Times New Roman"/>
          <w:color w:val="000000" w:themeColor="text1"/>
          <w:lang w:val="en-US"/>
        </w:rPr>
        <w:br/>
        <w:t xml:space="preserve">Thawed VSTs were stimulated for 3 days in the presence or absence of peptide pools, consensus+EBNA for EBV, pp65 for CMV, </w:t>
      </w:r>
      <w:r w:rsidRPr="00535A84">
        <w:rPr>
          <w:rFonts w:ascii="Times New Roman" w:hAnsi="Times New Roman" w:cs="Times New Roman"/>
          <w:lang w:val="en-US"/>
        </w:rPr>
        <w:t>AdV5 Hexon for ADV, and VP1+LT for BKV,</w:t>
      </w:r>
      <w:r w:rsidRPr="00535A84">
        <w:rPr>
          <w:rFonts w:ascii="Times New Roman" w:hAnsi="Times New Roman" w:cs="Times New Roman"/>
          <w:color w:val="000000" w:themeColor="text1"/>
          <w:lang w:val="en-US"/>
        </w:rPr>
        <w:t xml:space="preserve">  and/or TGF-β1, and stained for CD69 and CD103 expression. </w:t>
      </w:r>
    </w:p>
    <w:p w14:paraId="5B3FAA04" w14:textId="77777777" w:rsidR="00535A84" w:rsidRDefault="00535A84" w:rsidP="00535A8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90B8C8E" w14:textId="77777777" w:rsidR="00B56FF3" w:rsidRPr="00535A84" w:rsidRDefault="00B56FF3" w:rsidP="00535A8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066A6A8" w14:textId="77777777" w:rsidR="005C1686" w:rsidRPr="008B318E" w:rsidRDefault="005C1686" w:rsidP="005C16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Table 1</w:t>
      </w:r>
      <w:r w:rsidRPr="008B318E">
        <w:rPr>
          <w:rFonts w:ascii="Times New Roman" w:hAnsi="Times New Roman" w:cs="Times New Roman"/>
        </w:rPr>
        <w:t xml:space="preserve">. T cell differentiated expressed genes in P condition vs UP condition. </w:t>
      </w:r>
    </w:p>
    <w:tbl>
      <w:tblPr>
        <w:tblpPr w:leftFromText="141" w:rightFromText="141" w:vertAnchor="page" w:horzAnchor="margin" w:tblpY="1928"/>
        <w:tblW w:w="6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7"/>
        <w:gridCol w:w="1608"/>
        <w:gridCol w:w="1441"/>
        <w:gridCol w:w="1608"/>
      </w:tblGrid>
      <w:tr w:rsidR="00D660B2" w:rsidRPr="008B318E" w14:paraId="24939990" w14:textId="77777777" w:rsidTr="005C6A8A">
        <w:trPr>
          <w:trHeight w:hRule="exact" w:val="301"/>
        </w:trPr>
        <w:tc>
          <w:tcPr>
            <w:tcW w:w="1427" w:type="dxa"/>
            <w:shd w:val="clear" w:color="auto" w:fill="BFBFBF" w:themeFill="background1" w:themeFillShade="BF"/>
            <w:noWrap/>
            <w:vAlign w:val="center"/>
          </w:tcPr>
          <w:p w14:paraId="1D143B3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lastRenderedPageBreak/>
              <w:t>Gene</w:t>
            </w:r>
          </w:p>
        </w:tc>
        <w:tc>
          <w:tcPr>
            <w:tcW w:w="1608" w:type="dxa"/>
            <w:shd w:val="clear" w:color="auto" w:fill="BFBFBF" w:themeFill="background1" w:themeFillShade="BF"/>
            <w:noWrap/>
            <w:vAlign w:val="center"/>
          </w:tcPr>
          <w:p w14:paraId="2C31ACE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log2FoldChange</w:t>
            </w:r>
          </w:p>
        </w:tc>
        <w:tc>
          <w:tcPr>
            <w:tcW w:w="1441" w:type="dxa"/>
            <w:shd w:val="clear" w:color="auto" w:fill="BFBFBF" w:themeFill="background1" w:themeFillShade="BF"/>
            <w:vAlign w:val="center"/>
          </w:tcPr>
          <w:p w14:paraId="08C35C5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Gene</w:t>
            </w:r>
          </w:p>
        </w:tc>
        <w:tc>
          <w:tcPr>
            <w:tcW w:w="1608" w:type="dxa"/>
            <w:shd w:val="clear" w:color="auto" w:fill="BFBFBF" w:themeFill="background1" w:themeFillShade="BF"/>
            <w:vAlign w:val="center"/>
          </w:tcPr>
          <w:p w14:paraId="49BAF69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log2FoldChange</w:t>
            </w:r>
          </w:p>
        </w:tc>
      </w:tr>
      <w:tr w:rsidR="00D660B2" w:rsidRPr="008B318E" w14:paraId="7FA202F8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D76E97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SPRED1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5E6CD32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-8.13297125</w:t>
            </w:r>
          </w:p>
        </w:tc>
        <w:tc>
          <w:tcPr>
            <w:tcW w:w="1441" w:type="dxa"/>
            <w:vAlign w:val="center"/>
          </w:tcPr>
          <w:p w14:paraId="625AF0FF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DOCK1</w:t>
            </w:r>
          </w:p>
        </w:tc>
        <w:tc>
          <w:tcPr>
            <w:tcW w:w="1608" w:type="dxa"/>
            <w:vAlign w:val="center"/>
          </w:tcPr>
          <w:p w14:paraId="55DC4DD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-4.22688567</w:t>
            </w:r>
          </w:p>
        </w:tc>
      </w:tr>
      <w:tr w:rsidR="00D660B2" w:rsidRPr="008B318E" w14:paraId="51D45FD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558DF34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RAB7B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D77922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-7.67371866</w:t>
            </w:r>
          </w:p>
        </w:tc>
        <w:tc>
          <w:tcPr>
            <w:tcW w:w="1441" w:type="dxa"/>
            <w:vAlign w:val="center"/>
          </w:tcPr>
          <w:p w14:paraId="2F2EA7DA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RAB31</w:t>
            </w:r>
          </w:p>
        </w:tc>
        <w:tc>
          <w:tcPr>
            <w:tcW w:w="1608" w:type="dxa"/>
            <w:vAlign w:val="center"/>
          </w:tcPr>
          <w:p w14:paraId="2BEA2D3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-4.18039562</w:t>
            </w:r>
          </w:p>
        </w:tc>
      </w:tr>
      <w:tr w:rsidR="00D660B2" w:rsidRPr="008B318E" w14:paraId="18518342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5B6E311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CCND1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D5E4C12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-6.95089061</w:t>
            </w:r>
          </w:p>
        </w:tc>
        <w:tc>
          <w:tcPr>
            <w:tcW w:w="1441" w:type="dxa"/>
            <w:vAlign w:val="center"/>
          </w:tcPr>
          <w:p w14:paraId="15992D0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TLR2</w:t>
            </w:r>
          </w:p>
        </w:tc>
        <w:tc>
          <w:tcPr>
            <w:tcW w:w="1608" w:type="dxa"/>
            <w:vAlign w:val="center"/>
          </w:tcPr>
          <w:p w14:paraId="30611AE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-4.09466511</w:t>
            </w:r>
          </w:p>
        </w:tc>
      </w:tr>
      <w:tr w:rsidR="00D660B2" w:rsidRPr="008B318E" w14:paraId="4A424DA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A253A1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SIGLEC7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13175C4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-6.79307221</w:t>
            </w:r>
          </w:p>
        </w:tc>
        <w:tc>
          <w:tcPr>
            <w:tcW w:w="1441" w:type="dxa"/>
            <w:vAlign w:val="center"/>
          </w:tcPr>
          <w:p w14:paraId="717FC70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SLC7A8</w:t>
            </w:r>
          </w:p>
        </w:tc>
        <w:tc>
          <w:tcPr>
            <w:tcW w:w="1608" w:type="dxa"/>
            <w:vAlign w:val="center"/>
          </w:tcPr>
          <w:p w14:paraId="4E02534B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-4.07090962</w:t>
            </w:r>
          </w:p>
        </w:tc>
      </w:tr>
      <w:tr w:rsidR="00D660B2" w:rsidRPr="008B318E" w14:paraId="4C985DCD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CAA88C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UBE2E2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54D936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-6.76634754</w:t>
            </w:r>
          </w:p>
        </w:tc>
        <w:tc>
          <w:tcPr>
            <w:tcW w:w="1441" w:type="dxa"/>
            <w:vAlign w:val="center"/>
          </w:tcPr>
          <w:p w14:paraId="6C1CCC4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RAB32</w:t>
            </w:r>
          </w:p>
        </w:tc>
        <w:tc>
          <w:tcPr>
            <w:tcW w:w="1608" w:type="dxa"/>
            <w:vAlign w:val="center"/>
          </w:tcPr>
          <w:p w14:paraId="27D5B54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-4.00942576</w:t>
            </w:r>
          </w:p>
        </w:tc>
      </w:tr>
      <w:tr w:rsidR="00D660B2" w:rsidRPr="008B318E" w14:paraId="6E95A20F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C5368BA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TYROBP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6E5669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-6.52704192</w:t>
            </w:r>
          </w:p>
        </w:tc>
        <w:tc>
          <w:tcPr>
            <w:tcW w:w="1441" w:type="dxa"/>
            <w:vAlign w:val="center"/>
          </w:tcPr>
          <w:p w14:paraId="599D591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TNFAIP2</w:t>
            </w:r>
          </w:p>
        </w:tc>
        <w:tc>
          <w:tcPr>
            <w:tcW w:w="1608" w:type="dxa"/>
            <w:vAlign w:val="center"/>
          </w:tcPr>
          <w:p w14:paraId="04709876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-3.98183102</w:t>
            </w:r>
          </w:p>
        </w:tc>
      </w:tr>
      <w:tr w:rsidR="00D660B2" w:rsidRPr="008B318E" w14:paraId="6DBC1DEE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D77065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PPIC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A3A4EC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-6.34412735</w:t>
            </w:r>
          </w:p>
        </w:tc>
        <w:tc>
          <w:tcPr>
            <w:tcW w:w="1441" w:type="dxa"/>
            <w:vAlign w:val="center"/>
          </w:tcPr>
          <w:p w14:paraId="09ED242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ZNF385A</w:t>
            </w:r>
          </w:p>
        </w:tc>
        <w:tc>
          <w:tcPr>
            <w:tcW w:w="1608" w:type="dxa"/>
            <w:vAlign w:val="center"/>
          </w:tcPr>
          <w:p w14:paraId="6990A94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-3.96523301</w:t>
            </w:r>
          </w:p>
        </w:tc>
      </w:tr>
      <w:tr w:rsidR="00D660B2" w:rsidRPr="008B318E" w14:paraId="756F23B0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4D5125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SYK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D2CAC2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-6.31013854</w:t>
            </w:r>
          </w:p>
        </w:tc>
        <w:tc>
          <w:tcPr>
            <w:tcW w:w="1441" w:type="dxa"/>
            <w:vAlign w:val="center"/>
          </w:tcPr>
          <w:p w14:paraId="15D44DC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RAB20</w:t>
            </w:r>
          </w:p>
        </w:tc>
        <w:tc>
          <w:tcPr>
            <w:tcW w:w="1608" w:type="dxa"/>
            <w:vAlign w:val="center"/>
          </w:tcPr>
          <w:p w14:paraId="0CB77779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-3.96470987</w:t>
            </w:r>
          </w:p>
        </w:tc>
      </w:tr>
      <w:tr w:rsidR="00D660B2" w:rsidRPr="008B318E" w14:paraId="31A72B00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3B902C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IFNGR2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BABB50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-6.2290089</w:t>
            </w:r>
          </w:p>
        </w:tc>
        <w:tc>
          <w:tcPr>
            <w:tcW w:w="1441" w:type="dxa"/>
            <w:vAlign w:val="center"/>
          </w:tcPr>
          <w:p w14:paraId="754BA9BF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RNF144B</w:t>
            </w:r>
          </w:p>
        </w:tc>
        <w:tc>
          <w:tcPr>
            <w:tcW w:w="1608" w:type="dxa"/>
            <w:vAlign w:val="center"/>
          </w:tcPr>
          <w:p w14:paraId="72BC020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-3.87790604</w:t>
            </w:r>
          </w:p>
        </w:tc>
      </w:tr>
      <w:tr w:rsidR="00D660B2" w:rsidRPr="008B318E" w14:paraId="50A2C004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529721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SPP1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20AED6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-6.16390249</w:t>
            </w:r>
          </w:p>
        </w:tc>
        <w:tc>
          <w:tcPr>
            <w:tcW w:w="1441" w:type="dxa"/>
            <w:vAlign w:val="center"/>
          </w:tcPr>
          <w:p w14:paraId="0842EE8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PLA2G4A</w:t>
            </w:r>
          </w:p>
        </w:tc>
        <w:tc>
          <w:tcPr>
            <w:tcW w:w="1608" w:type="dxa"/>
            <w:vAlign w:val="center"/>
          </w:tcPr>
          <w:p w14:paraId="0AC55D8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-3.85957836</w:t>
            </w:r>
          </w:p>
        </w:tc>
      </w:tr>
      <w:tr w:rsidR="00D660B2" w:rsidRPr="008B318E" w14:paraId="19551ADF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EAD3279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P2RY6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575F75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-6.15826825</w:t>
            </w:r>
          </w:p>
        </w:tc>
        <w:tc>
          <w:tcPr>
            <w:tcW w:w="1441" w:type="dxa"/>
            <w:vAlign w:val="center"/>
          </w:tcPr>
          <w:p w14:paraId="399EA4F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CSF2RA</w:t>
            </w:r>
          </w:p>
        </w:tc>
        <w:tc>
          <w:tcPr>
            <w:tcW w:w="1608" w:type="dxa"/>
            <w:vAlign w:val="center"/>
          </w:tcPr>
          <w:p w14:paraId="162B61D6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-3.83722732</w:t>
            </w:r>
          </w:p>
        </w:tc>
      </w:tr>
      <w:tr w:rsidR="00D660B2" w:rsidRPr="008B318E" w14:paraId="60BBD2C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0F4A577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LMO2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47CB8D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-6.15439485</w:t>
            </w:r>
          </w:p>
        </w:tc>
        <w:tc>
          <w:tcPr>
            <w:tcW w:w="1441" w:type="dxa"/>
            <w:vAlign w:val="center"/>
          </w:tcPr>
          <w:p w14:paraId="6FCD198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CDC42BPB</w:t>
            </w:r>
          </w:p>
        </w:tc>
        <w:tc>
          <w:tcPr>
            <w:tcW w:w="1608" w:type="dxa"/>
            <w:vAlign w:val="center"/>
          </w:tcPr>
          <w:p w14:paraId="2A5A2EA2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-3.45416565</w:t>
            </w:r>
          </w:p>
        </w:tc>
      </w:tr>
      <w:tr w:rsidR="00D660B2" w:rsidRPr="008B318E" w14:paraId="05741BBD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0929CB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IL1R1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392488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-6.10854676</w:t>
            </w:r>
          </w:p>
        </w:tc>
        <w:tc>
          <w:tcPr>
            <w:tcW w:w="1441" w:type="dxa"/>
            <w:vAlign w:val="center"/>
          </w:tcPr>
          <w:p w14:paraId="0DF56A84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CUEDC1</w:t>
            </w:r>
          </w:p>
        </w:tc>
        <w:tc>
          <w:tcPr>
            <w:tcW w:w="1608" w:type="dxa"/>
            <w:vAlign w:val="center"/>
          </w:tcPr>
          <w:p w14:paraId="1B040D04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-3.43807806</w:t>
            </w:r>
          </w:p>
        </w:tc>
      </w:tr>
      <w:tr w:rsidR="00D660B2" w:rsidRPr="008B318E" w14:paraId="6022481D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5258C78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LRP1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2EA48ED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-6.01888657</w:t>
            </w:r>
          </w:p>
        </w:tc>
        <w:tc>
          <w:tcPr>
            <w:tcW w:w="1441" w:type="dxa"/>
            <w:vAlign w:val="center"/>
          </w:tcPr>
          <w:p w14:paraId="60FC744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BATF2</w:t>
            </w:r>
          </w:p>
        </w:tc>
        <w:tc>
          <w:tcPr>
            <w:tcW w:w="1608" w:type="dxa"/>
            <w:vAlign w:val="center"/>
          </w:tcPr>
          <w:p w14:paraId="5004B86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-3.3818148</w:t>
            </w:r>
          </w:p>
        </w:tc>
      </w:tr>
      <w:tr w:rsidR="00D660B2" w:rsidRPr="008B318E" w14:paraId="7188E73E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E35697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BTK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021AAC8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-6.00885812</w:t>
            </w:r>
          </w:p>
        </w:tc>
        <w:tc>
          <w:tcPr>
            <w:tcW w:w="1441" w:type="dxa"/>
            <w:vAlign w:val="center"/>
          </w:tcPr>
          <w:p w14:paraId="545A8645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CXCL16</w:t>
            </w:r>
          </w:p>
        </w:tc>
        <w:tc>
          <w:tcPr>
            <w:tcW w:w="1608" w:type="dxa"/>
            <w:vAlign w:val="center"/>
          </w:tcPr>
          <w:p w14:paraId="2FDDF83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-3.34795114</w:t>
            </w:r>
          </w:p>
        </w:tc>
      </w:tr>
      <w:tr w:rsidR="00D660B2" w:rsidRPr="008B318E" w14:paraId="26C2DDC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C1C205F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MMP9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E12B74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-6.00441255</w:t>
            </w:r>
          </w:p>
        </w:tc>
        <w:tc>
          <w:tcPr>
            <w:tcW w:w="1441" w:type="dxa"/>
            <w:vAlign w:val="center"/>
          </w:tcPr>
          <w:p w14:paraId="3F0CEAD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NEK6</w:t>
            </w:r>
          </w:p>
        </w:tc>
        <w:tc>
          <w:tcPr>
            <w:tcW w:w="1608" w:type="dxa"/>
            <w:vAlign w:val="center"/>
          </w:tcPr>
          <w:p w14:paraId="6D992239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-3.00882366</w:t>
            </w:r>
          </w:p>
        </w:tc>
      </w:tr>
      <w:tr w:rsidR="00D660B2" w:rsidRPr="008B318E" w14:paraId="4150289A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CC37C9B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FFAR4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290013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-5.98092688</w:t>
            </w:r>
          </w:p>
        </w:tc>
        <w:tc>
          <w:tcPr>
            <w:tcW w:w="1441" w:type="dxa"/>
            <w:vAlign w:val="center"/>
          </w:tcPr>
          <w:p w14:paraId="398AF8E4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IL6</w:t>
            </w:r>
          </w:p>
        </w:tc>
        <w:tc>
          <w:tcPr>
            <w:tcW w:w="1608" w:type="dxa"/>
            <w:vAlign w:val="center"/>
          </w:tcPr>
          <w:p w14:paraId="237B03D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-2.88947901</w:t>
            </w:r>
          </w:p>
        </w:tc>
      </w:tr>
      <w:tr w:rsidR="00D660B2" w:rsidRPr="008B318E" w14:paraId="2F2651D2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B326454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ARHGAP22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73FAFD4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-5.95714583</w:t>
            </w:r>
          </w:p>
        </w:tc>
        <w:tc>
          <w:tcPr>
            <w:tcW w:w="1441" w:type="dxa"/>
            <w:vAlign w:val="center"/>
          </w:tcPr>
          <w:p w14:paraId="01490C2B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ST6GALNAC2</w:t>
            </w:r>
          </w:p>
        </w:tc>
        <w:tc>
          <w:tcPr>
            <w:tcW w:w="1608" w:type="dxa"/>
            <w:vAlign w:val="center"/>
          </w:tcPr>
          <w:p w14:paraId="6A64914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-2.81010576</w:t>
            </w:r>
          </w:p>
        </w:tc>
      </w:tr>
      <w:tr w:rsidR="00D660B2" w:rsidRPr="008B318E" w14:paraId="746E3665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C1DC259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ABCC3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CB5C119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-5.9259596</w:t>
            </w:r>
          </w:p>
        </w:tc>
        <w:tc>
          <w:tcPr>
            <w:tcW w:w="1441" w:type="dxa"/>
            <w:vAlign w:val="center"/>
          </w:tcPr>
          <w:p w14:paraId="73BDC42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IL17RC</w:t>
            </w:r>
          </w:p>
        </w:tc>
        <w:tc>
          <w:tcPr>
            <w:tcW w:w="1608" w:type="dxa"/>
            <w:vAlign w:val="center"/>
          </w:tcPr>
          <w:p w14:paraId="521B17D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-2.67905188</w:t>
            </w:r>
          </w:p>
        </w:tc>
      </w:tr>
      <w:tr w:rsidR="00D660B2" w:rsidRPr="008B318E" w14:paraId="61DEE58F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329AFBC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GPR82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147A0A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-5.34966363</w:t>
            </w:r>
          </w:p>
        </w:tc>
        <w:tc>
          <w:tcPr>
            <w:tcW w:w="1441" w:type="dxa"/>
            <w:vAlign w:val="center"/>
          </w:tcPr>
          <w:p w14:paraId="23EA1875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PTGDR</w:t>
            </w:r>
          </w:p>
        </w:tc>
        <w:tc>
          <w:tcPr>
            <w:tcW w:w="1608" w:type="dxa"/>
            <w:vAlign w:val="center"/>
          </w:tcPr>
          <w:p w14:paraId="66B8FD6B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-2.65257991</w:t>
            </w:r>
          </w:p>
        </w:tc>
      </w:tr>
      <w:tr w:rsidR="00D660B2" w:rsidRPr="008B318E" w14:paraId="53BC5F38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F198A2C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KCNMA1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1D6910D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-5.34404476</w:t>
            </w:r>
          </w:p>
        </w:tc>
        <w:tc>
          <w:tcPr>
            <w:tcW w:w="1441" w:type="dxa"/>
            <w:vAlign w:val="center"/>
          </w:tcPr>
          <w:p w14:paraId="2F877C1C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TNS1</w:t>
            </w:r>
          </w:p>
        </w:tc>
        <w:tc>
          <w:tcPr>
            <w:tcW w:w="1608" w:type="dxa"/>
            <w:vAlign w:val="center"/>
          </w:tcPr>
          <w:p w14:paraId="7BB1169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-2.55072514</w:t>
            </w:r>
          </w:p>
        </w:tc>
      </w:tr>
      <w:tr w:rsidR="00D660B2" w:rsidRPr="008B318E" w14:paraId="41D338C1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C9DC26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IL13RA1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B36F7AD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-5.31174539</w:t>
            </w:r>
          </w:p>
        </w:tc>
        <w:tc>
          <w:tcPr>
            <w:tcW w:w="1441" w:type="dxa"/>
            <w:vAlign w:val="center"/>
          </w:tcPr>
          <w:p w14:paraId="16C88C2E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SH2B2</w:t>
            </w:r>
          </w:p>
        </w:tc>
        <w:tc>
          <w:tcPr>
            <w:tcW w:w="1608" w:type="dxa"/>
            <w:vAlign w:val="center"/>
          </w:tcPr>
          <w:p w14:paraId="26B67C8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-2.5234743</w:t>
            </w:r>
          </w:p>
        </w:tc>
      </w:tr>
      <w:tr w:rsidR="00D660B2" w:rsidRPr="008B318E" w14:paraId="2CFAB214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5F35206C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FABP3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429C70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-5.24818313</w:t>
            </w:r>
          </w:p>
        </w:tc>
        <w:tc>
          <w:tcPr>
            <w:tcW w:w="1441" w:type="dxa"/>
            <w:vAlign w:val="center"/>
          </w:tcPr>
          <w:p w14:paraId="21C5DBD9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IFIT2</w:t>
            </w:r>
          </w:p>
        </w:tc>
        <w:tc>
          <w:tcPr>
            <w:tcW w:w="1608" w:type="dxa"/>
            <w:vAlign w:val="center"/>
          </w:tcPr>
          <w:p w14:paraId="3E8FC80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-2.48643113</w:t>
            </w:r>
          </w:p>
        </w:tc>
      </w:tr>
      <w:tr w:rsidR="00D660B2" w:rsidRPr="008B318E" w14:paraId="68AB1060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88E7FCF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NFAM1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DC9FA2B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-5.24385271</w:t>
            </w:r>
          </w:p>
        </w:tc>
        <w:tc>
          <w:tcPr>
            <w:tcW w:w="1441" w:type="dxa"/>
            <w:vAlign w:val="center"/>
          </w:tcPr>
          <w:p w14:paraId="488F38E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TNFSF13B</w:t>
            </w:r>
          </w:p>
        </w:tc>
        <w:tc>
          <w:tcPr>
            <w:tcW w:w="1608" w:type="dxa"/>
            <w:vAlign w:val="center"/>
          </w:tcPr>
          <w:p w14:paraId="39861A4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-2.34142446</w:t>
            </w:r>
          </w:p>
        </w:tc>
      </w:tr>
      <w:tr w:rsidR="00D660B2" w:rsidRPr="008B318E" w14:paraId="6442FC18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5A0130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NOTCH3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9060F49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-5.21576388</w:t>
            </w:r>
          </w:p>
        </w:tc>
        <w:tc>
          <w:tcPr>
            <w:tcW w:w="1441" w:type="dxa"/>
            <w:vAlign w:val="center"/>
          </w:tcPr>
          <w:p w14:paraId="2885626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RIPK2</w:t>
            </w:r>
          </w:p>
        </w:tc>
        <w:tc>
          <w:tcPr>
            <w:tcW w:w="1608" w:type="dxa"/>
            <w:vAlign w:val="center"/>
          </w:tcPr>
          <w:p w14:paraId="201BC436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-2.29697848</w:t>
            </w:r>
          </w:p>
        </w:tc>
      </w:tr>
      <w:tr w:rsidR="00D660B2" w:rsidRPr="008B318E" w14:paraId="7B53B3DA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8CE128F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SLC7A7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4AB031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-5.0821511</w:t>
            </w:r>
          </w:p>
        </w:tc>
        <w:tc>
          <w:tcPr>
            <w:tcW w:w="1441" w:type="dxa"/>
            <w:vAlign w:val="center"/>
          </w:tcPr>
          <w:p w14:paraId="7FA26F0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CD33</w:t>
            </w:r>
          </w:p>
        </w:tc>
        <w:tc>
          <w:tcPr>
            <w:tcW w:w="1608" w:type="dxa"/>
            <w:vAlign w:val="center"/>
          </w:tcPr>
          <w:p w14:paraId="158A726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-2.29327076</w:t>
            </w:r>
          </w:p>
        </w:tc>
      </w:tr>
      <w:tr w:rsidR="00D660B2" w:rsidRPr="008B318E" w14:paraId="6429D881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5527BB9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LPAR1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05554F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-5.00096655</w:t>
            </w:r>
          </w:p>
        </w:tc>
        <w:tc>
          <w:tcPr>
            <w:tcW w:w="1441" w:type="dxa"/>
            <w:vAlign w:val="center"/>
          </w:tcPr>
          <w:p w14:paraId="14A98D4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GM2A</w:t>
            </w:r>
          </w:p>
        </w:tc>
        <w:tc>
          <w:tcPr>
            <w:tcW w:w="1608" w:type="dxa"/>
            <w:vAlign w:val="center"/>
          </w:tcPr>
          <w:p w14:paraId="479CC47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-2.16890669</w:t>
            </w:r>
          </w:p>
        </w:tc>
      </w:tr>
      <w:tr w:rsidR="00D660B2" w:rsidRPr="008B318E" w14:paraId="62D06AB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463AD7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FCER1G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F01CD6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-4.92189722</w:t>
            </w:r>
          </w:p>
        </w:tc>
        <w:tc>
          <w:tcPr>
            <w:tcW w:w="1441" w:type="dxa"/>
            <w:vAlign w:val="center"/>
          </w:tcPr>
          <w:p w14:paraId="33328E5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IFIT3</w:t>
            </w:r>
          </w:p>
        </w:tc>
        <w:tc>
          <w:tcPr>
            <w:tcW w:w="1608" w:type="dxa"/>
            <w:vAlign w:val="center"/>
          </w:tcPr>
          <w:p w14:paraId="358C4F71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-2.16296772</w:t>
            </w:r>
          </w:p>
        </w:tc>
      </w:tr>
      <w:tr w:rsidR="00D660B2" w:rsidRPr="008B318E" w14:paraId="48D83DA8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09B691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DAPK1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51C6DE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-4.91229385</w:t>
            </w:r>
          </w:p>
        </w:tc>
        <w:tc>
          <w:tcPr>
            <w:tcW w:w="1441" w:type="dxa"/>
            <w:vAlign w:val="center"/>
          </w:tcPr>
          <w:p w14:paraId="7EB2089E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CXCL8</w:t>
            </w:r>
          </w:p>
        </w:tc>
        <w:tc>
          <w:tcPr>
            <w:tcW w:w="1608" w:type="dxa"/>
            <w:vAlign w:val="center"/>
          </w:tcPr>
          <w:p w14:paraId="0F01885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-2.12122083</w:t>
            </w:r>
          </w:p>
        </w:tc>
      </w:tr>
      <w:tr w:rsidR="00D660B2" w:rsidRPr="008B318E" w14:paraId="54FD6EC2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AC23DE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lastRenderedPageBreak/>
              <w:t>RAB39A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8CCD77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-4.91046758</w:t>
            </w:r>
          </w:p>
        </w:tc>
        <w:tc>
          <w:tcPr>
            <w:tcW w:w="1441" w:type="dxa"/>
            <w:vAlign w:val="center"/>
          </w:tcPr>
          <w:p w14:paraId="65741F84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NPC2</w:t>
            </w:r>
          </w:p>
        </w:tc>
        <w:tc>
          <w:tcPr>
            <w:tcW w:w="1608" w:type="dxa"/>
            <w:vAlign w:val="center"/>
          </w:tcPr>
          <w:p w14:paraId="32E9F8E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-2.0033247</w:t>
            </w:r>
          </w:p>
        </w:tc>
      </w:tr>
      <w:tr w:rsidR="00D660B2" w:rsidRPr="008B318E" w14:paraId="29BF7977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98EE9F6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NRP2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AB241E9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-4.82313719</w:t>
            </w:r>
          </w:p>
        </w:tc>
        <w:tc>
          <w:tcPr>
            <w:tcW w:w="1441" w:type="dxa"/>
            <w:vAlign w:val="center"/>
          </w:tcPr>
          <w:p w14:paraId="43973C52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TSC22D1</w:t>
            </w:r>
          </w:p>
        </w:tc>
        <w:tc>
          <w:tcPr>
            <w:tcW w:w="1608" w:type="dxa"/>
            <w:vAlign w:val="center"/>
          </w:tcPr>
          <w:p w14:paraId="1BF1E3D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-1.95289101</w:t>
            </w:r>
          </w:p>
        </w:tc>
      </w:tr>
      <w:tr w:rsidR="00D660B2" w:rsidRPr="008B318E" w14:paraId="48172676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1A39E7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EPB41L1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D0281E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-4.74396116</w:t>
            </w:r>
          </w:p>
        </w:tc>
        <w:tc>
          <w:tcPr>
            <w:tcW w:w="1441" w:type="dxa"/>
            <w:vAlign w:val="center"/>
          </w:tcPr>
          <w:p w14:paraId="143EA336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ATP1B1</w:t>
            </w:r>
          </w:p>
        </w:tc>
        <w:tc>
          <w:tcPr>
            <w:tcW w:w="1608" w:type="dxa"/>
            <w:vAlign w:val="center"/>
          </w:tcPr>
          <w:p w14:paraId="420800E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-1.94806323</w:t>
            </w:r>
          </w:p>
        </w:tc>
      </w:tr>
      <w:tr w:rsidR="00D660B2" w:rsidRPr="008B318E" w14:paraId="257ABA1F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B2B4B7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CTSL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06FB02D4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-4.71208538</w:t>
            </w:r>
          </w:p>
        </w:tc>
        <w:tc>
          <w:tcPr>
            <w:tcW w:w="1441" w:type="dxa"/>
            <w:vAlign w:val="center"/>
          </w:tcPr>
          <w:p w14:paraId="66A83663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CYP27B1</w:t>
            </w:r>
          </w:p>
        </w:tc>
        <w:tc>
          <w:tcPr>
            <w:tcW w:w="1608" w:type="dxa"/>
            <w:vAlign w:val="center"/>
          </w:tcPr>
          <w:p w14:paraId="5E3B56B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-1.84796144</w:t>
            </w:r>
          </w:p>
        </w:tc>
      </w:tr>
      <w:tr w:rsidR="00D660B2" w:rsidRPr="008B318E" w14:paraId="47C6BDC9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042F29A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ST3GAL6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361F8C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-4.68655431</w:t>
            </w:r>
          </w:p>
        </w:tc>
        <w:tc>
          <w:tcPr>
            <w:tcW w:w="1441" w:type="dxa"/>
            <w:vAlign w:val="center"/>
          </w:tcPr>
          <w:p w14:paraId="7090D2DC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EGR2</w:t>
            </w:r>
          </w:p>
        </w:tc>
        <w:tc>
          <w:tcPr>
            <w:tcW w:w="1608" w:type="dxa"/>
            <w:vAlign w:val="center"/>
          </w:tcPr>
          <w:p w14:paraId="7EF63E73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-1.77589466</w:t>
            </w:r>
          </w:p>
        </w:tc>
      </w:tr>
      <w:tr w:rsidR="00D660B2" w:rsidRPr="008B318E" w14:paraId="0AB0F2DC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E6B932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FZD1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FF9DFF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-4.66397357</w:t>
            </w:r>
          </w:p>
        </w:tc>
        <w:tc>
          <w:tcPr>
            <w:tcW w:w="1441" w:type="dxa"/>
            <w:vAlign w:val="center"/>
          </w:tcPr>
          <w:p w14:paraId="6010FC09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TCF7</w:t>
            </w:r>
          </w:p>
        </w:tc>
        <w:tc>
          <w:tcPr>
            <w:tcW w:w="1608" w:type="dxa"/>
            <w:vAlign w:val="center"/>
          </w:tcPr>
          <w:p w14:paraId="06A1DD3C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-1.69548562</w:t>
            </w:r>
          </w:p>
        </w:tc>
      </w:tr>
      <w:tr w:rsidR="00D660B2" w:rsidRPr="008B318E" w14:paraId="1D073013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1618DE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F3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68DC8A8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-4.59951899</w:t>
            </w:r>
          </w:p>
        </w:tc>
        <w:tc>
          <w:tcPr>
            <w:tcW w:w="1441" w:type="dxa"/>
            <w:vAlign w:val="center"/>
          </w:tcPr>
          <w:p w14:paraId="1857CAE5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CSF2</w:t>
            </w:r>
          </w:p>
        </w:tc>
        <w:tc>
          <w:tcPr>
            <w:tcW w:w="1608" w:type="dxa"/>
            <w:vAlign w:val="center"/>
          </w:tcPr>
          <w:p w14:paraId="7B0F8250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1.71743478</w:t>
            </w:r>
          </w:p>
        </w:tc>
      </w:tr>
      <w:tr w:rsidR="00D660B2" w:rsidRPr="008B318E" w14:paraId="3E1FCF4F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7CC09DE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CDK14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9A34FA2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-4.55671038</w:t>
            </w:r>
          </w:p>
        </w:tc>
        <w:tc>
          <w:tcPr>
            <w:tcW w:w="1441" w:type="dxa"/>
            <w:vAlign w:val="center"/>
          </w:tcPr>
          <w:p w14:paraId="7932C65A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TNFRSF9</w:t>
            </w:r>
          </w:p>
        </w:tc>
        <w:tc>
          <w:tcPr>
            <w:tcW w:w="1608" w:type="dxa"/>
            <w:vAlign w:val="center"/>
          </w:tcPr>
          <w:p w14:paraId="2BF055F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1.7354969</w:t>
            </w:r>
          </w:p>
        </w:tc>
      </w:tr>
      <w:tr w:rsidR="00D660B2" w:rsidRPr="008B318E" w14:paraId="7B08ED9C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560E1F6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FMN1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0C99985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-4.52385797</w:t>
            </w:r>
          </w:p>
        </w:tc>
        <w:tc>
          <w:tcPr>
            <w:tcW w:w="1441" w:type="dxa"/>
            <w:vAlign w:val="center"/>
          </w:tcPr>
          <w:p w14:paraId="61136685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RAB6B</w:t>
            </w:r>
          </w:p>
        </w:tc>
        <w:tc>
          <w:tcPr>
            <w:tcW w:w="1608" w:type="dxa"/>
            <w:vAlign w:val="center"/>
          </w:tcPr>
          <w:p w14:paraId="4050E90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2.08281946</w:t>
            </w:r>
          </w:p>
        </w:tc>
      </w:tr>
      <w:tr w:rsidR="00D660B2" w:rsidRPr="008B318E" w14:paraId="7039E946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09076BB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ALOX5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1279D8D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-4.45210939</w:t>
            </w:r>
          </w:p>
        </w:tc>
        <w:tc>
          <w:tcPr>
            <w:tcW w:w="1441" w:type="dxa"/>
            <w:vAlign w:val="center"/>
          </w:tcPr>
          <w:p w14:paraId="47D41E36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FOXP3</w:t>
            </w:r>
          </w:p>
        </w:tc>
        <w:tc>
          <w:tcPr>
            <w:tcW w:w="1608" w:type="dxa"/>
            <w:vAlign w:val="center"/>
          </w:tcPr>
          <w:p w14:paraId="2F97DE5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2.22727066</w:t>
            </w:r>
          </w:p>
        </w:tc>
      </w:tr>
      <w:tr w:rsidR="00D660B2" w:rsidRPr="008B318E" w14:paraId="0986EAFA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8B726A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CXCL2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553AB9E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-4.42009984</w:t>
            </w:r>
          </w:p>
        </w:tc>
        <w:tc>
          <w:tcPr>
            <w:tcW w:w="1441" w:type="dxa"/>
            <w:vAlign w:val="center"/>
          </w:tcPr>
          <w:p w14:paraId="15EB8E1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EGR3</w:t>
            </w:r>
          </w:p>
        </w:tc>
        <w:tc>
          <w:tcPr>
            <w:tcW w:w="1608" w:type="dxa"/>
            <w:vAlign w:val="center"/>
          </w:tcPr>
          <w:p w14:paraId="08B7AD7B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2.693671</w:t>
            </w:r>
          </w:p>
        </w:tc>
      </w:tr>
      <w:tr w:rsidR="00D660B2" w:rsidRPr="008B318E" w14:paraId="585A222B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7F14181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CTBP2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D6AACA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-4.40748767</w:t>
            </w:r>
          </w:p>
        </w:tc>
        <w:tc>
          <w:tcPr>
            <w:tcW w:w="1441" w:type="dxa"/>
            <w:vAlign w:val="center"/>
          </w:tcPr>
          <w:p w14:paraId="206F7F9B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KLRC2</w:t>
            </w:r>
          </w:p>
        </w:tc>
        <w:tc>
          <w:tcPr>
            <w:tcW w:w="1608" w:type="dxa"/>
            <w:vAlign w:val="center"/>
          </w:tcPr>
          <w:p w14:paraId="707F2277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2.87052228</w:t>
            </w:r>
          </w:p>
        </w:tc>
      </w:tr>
      <w:tr w:rsidR="00D660B2" w:rsidRPr="008B318E" w14:paraId="4EAECF10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4DDBE0A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JAG1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9D0471F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-4.36882164</w:t>
            </w:r>
          </w:p>
        </w:tc>
        <w:tc>
          <w:tcPr>
            <w:tcW w:w="1441" w:type="dxa"/>
            <w:vAlign w:val="center"/>
          </w:tcPr>
          <w:p w14:paraId="664540A8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DGKI</w:t>
            </w:r>
          </w:p>
        </w:tc>
        <w:tc>
          <w:tcPr>
            <w:tcW w:w="1608" w:type="dxa"/>
            <w:vAlign w:val="center"/>
          </w:tcPr>
          <w:p w14:paraId="09CE696A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3.74817801</w:t>
            </w:r>
          </w:p>
        </w:tc>
      </w:tr>
      <w:tr w:rsidR="00D660B2" w:rsidRPr="008B318E" w14:paraId="64C62B3A" w14:textId="77777777" w:rsidTr="005C6A8A">
        <w:trPr>
          <w:trHeight w:hRule="exact" w:val="301"/>
        </w:trPr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34A8490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CAMSAP2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CCC436D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-4.23337149</w:t>
            </w:r>
          </w:p>
        </w:tc>
        <w:tc>
          <w:tcPr>
            <w:tcW w:w="1441" w:type="dxa"/>
            <w:vAlign w:val="center"/>
          </w:tcPr>
          <w:p w14:paraId="4343B8DD" w14:textId="77777777" w:rsidR="00D660B2" w:rsidRPr="008B43BD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</w:pPr>
            <w:r w:rsidRPr="008B43BD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val="es-ES" w:eastAsia="es-ES"/>
              </w:rPr>
              <w:t>NT5E</w:t>
            </w:r>
          </w:p>
        </w:tc>
        <w:tc>
          <w:tcPr>
            <w:tcW w:w="1608" w:type="dxa"/>
            <w:vAlign w:val="center"/>
          </w:tcPr>
          <w:p w14:paraId="1817D153" w14:textId="77777777" w:rsidR="00D660B2" w:rsidRPr="008B318E" w:rsidRDefault="00D660B2" w:rsidP="005C6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</w:pPr>
            <w:r w:rsidRPr="008B318E">
              <w:rPr>
                <w:rFonts w:ascii="Arial" w:eastAsia="Times New Roman" w:hAnsi="Arial" w:cs="Arial"/>
                <w:color w:val="000000"/>
                <w:sz w:val="18"/>
                <w:szCs w:val="20"/>
                <w:lang w:val="es-ES" w:eastAsia="es-ES"/>
              </w:rPr>
              <w:t>4.72373456</w:t>
            </w:r>
          </w:p>
        </w:tc>
      </w:tr>
    </w:tbl>
    <w:p w14:paraId="21753440" w14:textId="77777777" w:rsidR="005C1686" w:rsidRDefault="005C1686" w:rsidP="005C1686"/>
    <w:p w14:paraId="28624F79" w14:textId="77777777" w:rsidR="005C1686" w:rsidRDefault="005C1686" w:rsidP="005C1686"/>
    <w:p w14:paraId="5E8F8EBA" w14:textId="77777777" w:rsidR="005C1686" w:rsidRDefault="005C1686" w:rsidP="005C1686"/>
    <w:p w14:paraId="44635122" w14:textId="77777777" w:rsidR="005C1686" w:rsidRDefault="005C1686" w:rsidP="005C1686"/>
    <w:p w14:paraId="312C5DD8" w14:textId="77777777" w:rsidR="005C1686" w:rsidRDefault="005C1686" w:rsidP="005C1686"/>
    <w:p w14:paraId="0E18EECE" w14:textId="77777777" w:rsidR="005C1686" w:rsidRDefault="005C1686" w:rsidP="005C1686"/>
    <w:p w14:paraId="6D8E0550" w14:textId="77777777" w:rsidR="005C1686" w:rsidRDefault="005C1686" w:rsidP="005C1686"/>
    <w:p w14:paraId="7C6EBBE7" w14:textId="77777777" w:rsidR="005C1686" w:rsidRDefault="005C1686" w:rsidP="005C1686"/>
    <w:p w14:paraId="3F2B9836" w14:textId="77777777" w:rsidR="005C1686" w:rsidRDefault="005C1686" w:rsidP="005C1686"/>
    <w:p w14:paraId="067B1CDF" w14:textId="77777777" w:rsidR="005C1686" w:rsidRDefault="005C1686" w:rsidP="005C1686"/>
    <w:p w14:paraId="3C0F54E7" w14:textId="77777777" w:rsidR="005C1686" w:rsidRDefault="005C1686" w:rsidP="005C1686"/>
    <w:p w14:paraId="3338FD1B" w14:textId="77777777" w:rsidR="005C1686" w:rsidRDefault="005C1686" w:rsidP="005C1686"/>
    <w:p w14:paraId="2C52D0D2" w14:textId="77777777" w:rsidR="005C1686" w:rsidRDefault="005C1686" w:rsidP="005C1686"/>
    <w:p w14:paraId="0021E43B" w14:textId="77777777" w:rsidR="005C1686" w:rsidRDefault="005C1686" w:rsidP="005C1686"/>
    <w:p w14:paraId="2F3D5A0A" w14:textId="77777777" w:rsidR="005C1686" w:rsidRDefault="005C1686" w:rsidP="005C1686"/>
    <w:p w14:paraId="5FB40AB9" w14:textId="77777777" w:rsidR="005C1686" w:rsidRDefault="005C1686" w:rsidP="005C1686"/>
    <w:p w14:paraId="190C4250" w14:textId="77777777" w:rsidR="005C1686" w:rsidRDefault="005C1686" w:rsidP="005C1686"/>
    <w:p w14:paraId="0658A825" w14:textId="77777777" w:rsidR="005C1686" w:rsidRDefault="005C1686" w:rsidP="005C1686"/>
    <w:p w14:paraId="123745F2" w14:textId="77777777" w:rsidR="005C1686" w:rsidRDefault="005C1686" w:rsidP="005C1686"/>
    <w:p w14:paraId="6D8318B9" w14:textId="77777777" w:rsidR="005C1686" w:rsidRDefault="005C1686" w:rsidP="005C1686"/>
    <w:p w14:paraId="595859CE" w14:textId="77777777" w:rsidR="005C1686" w:rsidRDefault="005C1686" w:rsidP="005C1686"/>
    <w:p w14:paraId="2D7A238E" w14:textId="77777777" w:rsidR="005C1686" w:rsidRDefault="005C1686" w:rsidP="005C1686"/>
    <w:p w14:paraId="41B2D1C2" w14:textId="77777777" w:rsidR="005C1686" w:rsidRDefault="005C1686" w:rsidP="005C1686"/>
    <w:p w14:paraId="0425CAC9" w14:textId="77777777" w:rsidR="005C1686" w:rsidRDefault="005C1686" w:rsidP="005C1686"/>
    <w:p w14:paraId="38E12330" w14:textId="77777777" w:rsidR="005C1686" w:rsidRDefault="005C1686" w:rsidP="005C1686"/>
    <w:p w14:paraId="300FBBAF" w14:textId="77777777" w:rsidR="005C1686" w:rsidRDefault="005C1686" w:rsidP="005C1686"/>
    <w:p w14:paraId="669FFAD8" w14:textId="77777777" w:rsidR="005C1686" w:rsidRDefault="005C1686" w:rsidP="005C1686"/>
    <w:p w14:paraId="22671B3E" w14:textId="77777777" w:rsidR="005C1686" w:rsidRDefault="005C1686" w:rsidP="005C1686"/>
    <w:p w14:paraId="688CED24" w14:textId="77777777" w:rsidR="005C1686" w:rsidRDefault="005C1686" w:rsidP="005C1686"/>
    <w:p w14:paraId="01727332" w14:textId="77777777" w:rsidR="005C1686" w:rsidRDefault="005C1686" w:rsidP="005C1686"/>
    <w:p w14:paraId="1EB9F4F8" w14:textId="77777777" w:rsidR="005C1686" w:rsidRDefault="005C1686" w:rsidP="005C1686">
      <w:pPr>
        <w:rPr>
          <w:rFonts w:ascii="Times New Roman" w:hAnsi="Times New Roman" w:cs="Times New Roman"/>
        </w:rPr>
      </w:pPr>
      <w:r w:rsidRPr="003E7275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</w:rPr>
        <w:t>Table 2. HLA genotyping of the cell donors.</w:t>
      </w:r>
    </w:p>
    <w:tbl>
      <w:tblPr>
        <w:tblpPr w:leftFromText="141" w:rightFromText="141" w:vertAnchor="text" w:horzAnchor="margin" w:tblpXSpec="center" w:tblpY="311"/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1642"/>
        <w:gridCol w:w="1701"/>
        <w:gridCol w:w="1842"/>
        <w:gridCol w:w="2410"/>
        <w:gridCol w:w="2410"/>
      </w:tblGrid>
      <w:tr w:rsidR="00DA32D5" w:rsidRPr="003E7275" w14:paraId="60ECC814" w14:textId="77777777" w:rsidTr="00105054">
        <w:trPr>
          <w:trHeight w:val="29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EF7A396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a-ES"/>
              </w:rPr>
              <w:t>Sample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D4BA07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  <w:t>HLA-A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95918F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  <w:t xml:space="preserve">HLA-B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A201DCA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  <w:t xml:space="preserve">HLA-C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D23A899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  <w:t xml:space="preserve">HLA-DRB1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C07C3B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18"/>
                <w:lang w:eastAsia="ca-ES"/>
              </w:rPr>
              <w:t>HLA-DQB1 1</w:t>
            </w:r>
          </w:p>
        </w:tc>
      </w:tr>
      <w:tr w:rsidR="00DA32D5" w:rsidRPr="003E7275" w14:paraId="31339F17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DB9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EBV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C913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A*24:02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DC4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B*35:02, B*40:02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86A9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C*04:01, C*15:02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D19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DRB1*04:03, DRB1*11:04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8F27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DQB1*03:01, DQB1*03:02</w:t>
            </w:r>
          </w:p>
        </w:tc>
      </w:tr>
      <w:tr w:rsidR="00DA32D5" w:rsidRPr="003E7275" w14:paraId="7C41F7A4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F99E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CMV1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E815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A*29:02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449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B*44:02, B*49:01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5D2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C*05:01, C*07:01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8A4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DRB1*01:01, DRB1*01:01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793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DQB1*05:01, DQB1*05:01</w:t>
            </w:r>
          </w:p>
        </w:tc>
      </w:tr>
      <w:tr w:rsidR="00DA32D5" w:rsidRPr="003E7275" w14:paraId="1321FDA4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50A8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CMV2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FD19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A*30:02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672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B*08:01, B*18:01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DA9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C*05:01, C*07:01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2035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DRB1*03:01, DRB1*03:01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CD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DQB1*02:01, DQB1*02:01</w:t>
            </w:r>
          </w:p>
        </w:tc>
      </w:tr>
      <w:tr w:rsidR="00DA32D5" w:rsidRPr="003E7275" w14:paraId="658B3881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3F0B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CVM3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40E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A*24:02, A*29:02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580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B*35:03, B*44:03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C46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C*12:03, C*16:01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6DE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DRB1*13:01, DRB1*15:01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FF4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DQB1*06:02, DQB1*06:03</w:t>
            </w:r>
          </w:p>
        </w:tc>
      </w:tr>
      <w:tr w:rsidR="00DA32D5" w:rsidRPr="003E7275" w14:paraId="53CE34FF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892D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CMV4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54C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A*24:02, A*33:01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DA9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B*14:02:, B*51:01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D3C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C*02:02, C*08:02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76D3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DRB1*01:02, DRB1*04:07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799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DQB1*03:01, DQB1*05:01</w:t>
            </w:r>
          </w:p>
        </w:tc>
      </w:tr>
      <w:tr w:rsidR="00DA32D5" w:rsidRPr="003E7275" w14:paraId="1F3F3FFA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F082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CVM5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64D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A*01:01, A*03:01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A675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B*07:02, B*37:01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B73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C*06:02, C*07:02P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65B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DRB1*10:01, DRB1*11:01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07E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DQB1*03:01, DQB1*05:01</w:t>
            </w:r>
          </w:p>
        </w:tc>
      </w:tr>
      <w:tr w:rsidR="00DA32D5" w:rsidRPr="003E7275" w14:paraId="5BFC237E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147D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CMV6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E1D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A*02:01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CF0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B*13:01, B*57:01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F18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C*06:02, C*04:03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812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DRB1*07:01, DRB1*15:01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2B6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DQB1*06:01, DQB1*03:03</w:t>
            </w:r>
          </w:p>
        </w:tc>
      </w:tr>
      <w:tr w:rsidR="00DA32D5" w:rsidRPr="003E7275" w14:paraId="3430A01F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9141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CMV7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6DD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A*29:02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A07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B*18:01, B*44:03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237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C*07:01, C*16:01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8BA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DRB1*07:01, DRB1*11:04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914A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DQB1*02:02, DQB1*03:01</w:t>
            </w:r>
          </w:p>
        </w:tc>
      </w:tr>
      <w:tr w:rsidR="00DA32D5" w:rsidRPr="003E7275" w14:paraId="70553C02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8FBE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ADV1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34A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A*01:01, A*23:01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DEB3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B*08:01, B*27:05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6D8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C*02:02, C*07:01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325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DRB1*03:01, DRB1*03:01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A42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DQB1*02:01, DQB1*02:01</w:t>
            </w:r>
          </w:p>
        </w:tc>
      </w:tr>
      <w:tr w:rsidR="00DA32D5" w:rsidRPr="003E7275" w14:paraId="0E84FE72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1782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ADV2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9697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A*24:02, A*26:01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F9D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B*07:02, B*14:01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B46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C*07:02, C*08:02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6F1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DRB1*01:03, DRB1*15:01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B9F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DQB1*05:01, DQB1*06:02</w:t>
            </w:r>
          </w:p>
        </w:tc>
      </w:tr>
      <w:tr w:rsidR="00DA32D5" w:rsidRPr="003E7275" w14:paraId="7FB5A39B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2598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0B5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A*24:02, A*01:01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E6C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B*18:01, B*52:01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937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C*12:02, C*12:03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1BA5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DRB1*15:02, DRB1*13:01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75B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DQB1*06:01, DQB1*06:03</w:t>
            </w:r>
          </w:p>
        </w:tc>
      </w:tr>
      <w:tr w:rsidR="00DA32D5" w:rsidRPr="003E7275" w14:paraId="07BA1C3E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6A3D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ACF5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A*24:02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042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B*44:03, B*51:01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1B2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C*02:02, C*16:01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1F27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DRB1*07:01, DRB1*07:01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E44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DQB1*02:02, DQB1*02:02</w:t>
            </w:r>
          </w:p>
        </w:tc>
      </w:tr>
      <w:tr w:rsidR="00DA32D5" w:rsidRPr="003E7275" w14:paraId="3FFC1E12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27E8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974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A*11:01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F1E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B*37:01, B*38:01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47EC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C*06:02, C*12:03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0A5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DRB1*01:01, DRB1*10:01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85A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DQB1*05:01, DQB1*05:01</w:t>
            </w:r>
          </w:p>
        </w:tc>
      </w:tr>
      <w:tr w:rsidR="00DA32D5" w:rsidRPr="003E7275" w14:paraId="4E3AFBBC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754D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ADV+BK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DFD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A*24:02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19C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B*35:01, B*35:02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7768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C*04:01, C*04:01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93F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DRB1*11:01, DRB1*11:04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4E7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DQB1*03:01, DQB1*03:01</w:t>
            </w:r>
          </w:p>
        </w:tc>
      </w:tr>
      <w:tr w:rsidR="00DA32D5" w:rsidRPr="003E7275" w14:paraId="54DC948E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2B78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ADV3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821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A*25:01, A*33:01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C07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B*14:02, B*18:01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332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C*08:02, C*12:03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3EAB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DRB1*01:02, DRB1*13:01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23A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DQB1*05:01, DQB1*06:03</w:t>
            </w:r>
          </w:p>
        </w:tc>
      </w:tr>
      <w:tr w:rsidR="00DA32D5" w:rsidRPr="003E7275" w14:paraId="71460290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E6DA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ADV4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F5CF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A*11:01, A*33:03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046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B*51:01, B*58:01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D294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C*03:02, C*15:02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73B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DRB1*13:01, DRB1*15:01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5E4A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 xml:space="preserve"> DQB1*06:02, DQB1*06:03</w:t>
            </w:r>
          </w:p>
        </w:tc>
      </w:tr>
      <w:tr w:rsidR="00DA32D5" w:rsidRPr="003E7275" w14:paraId="2C20B02D" w14:textId="77777777" w:rsidTr="00105054">
        <w:trPr>
          <w:trHeight w:val="375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4BAB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lastRenderedPageBreak/>
              <w:t>BKV4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B49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A*01:01, A*02:01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CE8A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 xml:space="preserve"> B*08:01, B*44:02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665D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C*05:01, C*07:01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DCA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DRB1*03:01, DRB1*08:01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7E2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DQB1*02:01, DQB1*04:02</w:t>
            </w:r>
          </w:p>
        </w:tc>
      </w:tr>
      <w:tr w:rsidR="00DA32D5" w:rsidRPr="003E7275" w14:paraId="223D8AA3" w14:textId="77777777" w:rsidTr="00105054">
        <w:trPr>
          <w:trHeight w:val="396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6F4F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160B" w14:textId="77777777" w:rsidR="00DA32D5" w:rsidRPr="008136C3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136C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A*66:01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9702" w14:textId="77777777" w:rsidR="00DA32D5" w:rsidRPr="008136C3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136C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 xml:space="preserve"> B*14:01, B*35:01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2109" w14:textId="77777777" w:rsidR="00DA32D5" w:rsidRPr="008136C3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136C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C*04:01, C*08:02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331A" w14:textId="77777777" w:rsidR="00DA32D5" w:rsidRPr="008136C3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136C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DRB1*07:01, DRB1*07:01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6EAC" w14:textId="77777777" w:rsidR="00DA32D5" w:rsidRPr="008136C3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136C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DQB1*02:02, DQB1*02:02</w:t>
            </w:r>
          </w:p>
        </w:tc>
      </w:tr>
      <w:tr w:rsidR="00DA32D5" w:rsidRPr="003E7275" w14:paraId="6153BF49" w14:textId="77777777" w:rsidTr="00105054">
        <w:trPr>
          <w:trHeight w:val="391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5400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5419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A*02:01, A*30:02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239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B*18:01, B*49:01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2FE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C*05:01, C*07:01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4E70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DRB1*01:01, DRB1*03:01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0E4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DQB1*02:01, DQB1*05:01</w:t>
            </w:r>
          </w:p>
        </w:tc>
      </w:tr>
      <w:tr w:rsidR="00DA32D5" w:rsidRPr="003E7275" w14:paraId="3EE6F79F" w14:textId="77777777" w:rsidTr="00105054">
        <w:trPr>
          <w:trHeight w:val="29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2E08" w14:textId="77777777" w:rsidR="00DA32D5" w:rsidRPr="003E7275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3E7275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BKV Scale-up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D2EE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A*30:02, A*31:01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CF21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B*18:01, B*18:01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D039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C*05:01, C*05:01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ED22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DRB1*03:01, DRB1*03:01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DD56" w14:textId="77777777" w:rsidR="00DA32D5" w:rsidRPr="00822437" w:rsidRDefault="00DA32D5" w:rsidP="001050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</w:pPr>
            <w:r w:rsidRPr="00822437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a-ES"/>
              </w:rPr>
              <w:t>DQB1*02:01, DQB1*02:01</w:t>
            </w:r>
          </w:p>
        </w:tc>
      </w:tr>
    </w:tbl>
    <w:p w14:paraId="3DB65E43" w14:textId="77777777" w:rsidR="005C1686" w:rsidRDefault="005C1686" w:rsidP="005C1686"/>
    <w:p w14:paraId="184AFF78" w14:textId="77777777" w:rsidR="005C1686" w:rsidRDefault="005C1686" w:rsidP="005C1686"/>
    <w:p w14:paraId="10374AE1" w14:textId="77777777" w:rsidR="005C1686" w:rsidRPr="00535A84" w:rsidRDefault="005C1686">
      <w:pPr>
        <w:rPr>
          <w:rFonts w:ascii="Times New Roman" w:hAnsi="Times New Roman" w:cs="Times New Roman"/>
          <w:lang w:val="en-US"/>
        </w:rPr>
      </w:pPr>
    </w:p>
    <w:sectPr w:rsidR="005C1686" w:rsidRPr="00535A84" w:rsidSect="004E3CA5">
      <w:head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1FE0E" w14:textId="77777777" w:rsidR="00AD4B49" w:rsidRDefault="00AD4B49" w:rsidP="004E3CA5">
      <w:pPr>
        <w:spacing w:after="0" w:line="240" w:lineRule="auto"/>
      </w:pPr>
      <w:r>
        <w:separator/>
      </w:r>
    </w:p>
  </w:endnote>
  <w:endnote w:type="continuationSeparator" w:id="0">
    <w:p w14:paraId="6793FB5D" w14:textId="77777777" w:rsidR="00AD4B49" w:rsidRDefault="00AD4B49" w:rsidP="004E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59DA5" w14:textId="77777777" w:rsidR="00AD4B49" w:rsidRDefault="00AD4B49" w:rsidP="004E3CA5">
      <w:pPr>
        <w:spacing w:after="0" w:line="240" w:lineRule="auto"/>
      </w:pPr>
      <w:r>
        <w:separator/>
      </w:r>
    </w:p>
  </w:footnote>
  <w:footnote w:type="continuationSeparator" w:id="0">
    <w:p w14:paraId="2B200037" w14:textId="77777777" w:rsidR="00AD4B49" w:rsidRDefault="00AD4B49" w:rsidP="004E3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FFE56" w14:textId="77777777" w:rsidR="004E3CA5" w:rsidRPr="00E55E90" w:rsidRDefault="004E3CA5" w:rsidP="004E3CA5">
    <w:pPr>
      <w:pStyle w:val="Encabezado"/>
      <w:jc w:val="right"/>
      <w:rPr>
        <w:rFonts w:ascii="Times New Roman" w:hAnsi="Times New Roman" w:cs="Times New Roman"/>
        <w:lang w:val="en-US"/>
      </w:rPr>
    </w:pPr>
    <w:r w:rsidRPr="00E55E90">
      <w:rPr>
        <w:rFonts w:ascii="Times New Roman" w:hAnsi="Times New Roman" w:cs="Times New Roman"/>
        <w:lang w:val="en-US"/>
      </w:rPr>
      <w:t>Supplementary Figures.</w:t>
    </w:r>
  </w:p>
  <w:p w14:paraId="7EAD2ADD" w14:textId="77777777" w:rsidR="004E3CA5" w:rsidRPr="00E55E90" w:rsidRDefault="004E3CA5" w:rsidP="004E3CA5">
    <w:pPr>
      <w:pStyle w:val="Encabezado"/>
      <w:jc w:val="right"/>
      <w:rPr>
        <w:rFonts w:ascii="Times New Roman" w:hAnsi="Times New Roman" w:cs="Times New Roman"/>
      </w:rPr>
    </w:pPr>
    <w:r w:rsidRPr="00E55E90">
      <w:rPr>
        <w:rFonts w:ascii="Times New Roman" w:hAnsi="Times New Roman" w:cs="Times New Roman"/>
      </w:rPr>
      <w:t>Mora-Buch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01"/>
    <w:rsid w:val="00040D21"/>
    <w:rsid w:val="000514AC"/>
    <w:rsid w:val="00076BD7"/>
    <w:rsid w:val="00110001"/>
    <w:rsid w:val="001A6755"/>
    <w:rsid w:val="001B3C37"/>
    <w:rsid w:val="001F0700"/>
    <w:rsid w:val="00252E9D"/>
    <w:rsid w:val="002F3201"/>
    <w:rsid w:val="0032085C"/>
    <w:rsid w:val="003228DB"/>
    <w:rsid w:val="00327FC1"/>
    <w:rsid w:val="00333766"/>
    <w:rsid w:val="00365285"/>
    <w:rsid w:val="003970EA"/>
    <w:rsid w:val="003C508B"/>
    <w:rsid w:val="003D1CD9"/>
    <w:rsid w:val="00481DCB"/>
    <w:rsid w:val="004E3CA5"/>
    <w:rsid w:val="00535A84"/>
    <w:rsid w:val="005C1686"/>
    <w:rsid w:val="005C600A"/>
    <w:rsid w:val="006E3879"/>
    <w:rsid w:val="006E6338"/>
    <w:rsid w:val="00726759"/>
    <w:rsid w:val="007616A3"/>
    <w:rsid w:val="0077373A"/>
    <w:rsid w:val="00797E83"/>
    <w:rsid w:val="007B6A89"/>
    <w:rsid w:val="007C3886"/>
    <w:rsid w:val="007E58AE"/>
    <w:rsid w:val="007F443C"/>
    <w:rsid w:val="007F4DB7"/>
    <w:rsid w:val="00804AFD"/>
    <w:rsid w:val="00846521"/>
    <w:rsid w:val="0085203B"/>
    <w:rsid w:val="0096098B"/>
    <w:rsid w:val="00995B0E"/>
    <w:rsid w:val="00A11B03"/>
    <w:rsid w:val="00A27187"/>
    <w:rsid w:val="00A46865"/>
    <w:rsid w:val="00A95D47"/>
    <w:rsid w:val="00AA6747"/>
    <w:rsid w:val="00AD4B49"/>
    <w:rsid w:val="00AF0DA0"/>
    <w:rsid w:val="00B362CC"/>
    <w:rsid w:val="00B40A39"/>
    <w:rsid w:val="00B56FF3"/>
    <w:rsid w:val="00B579DB"/>
    <w:rsid w:val="00B913CF"/>
    <w:rsid w:val="00BB458B"/>
    <w:rsid w:val="00BB77AA"/>
    <w:rsid w:val="00BC23D6"/>
    <w:rsid w:val="00BF2C0B"/>
    <w:rsid w:val="00C67D55"/>
    <w:rsid w:val="00CE14AF"/>
    <w:rsid w:val="00D367E1"/>
    <w:rsid w:val="00D660B2"/>
    <w:rsid w:val="00D80FC7"/>
    <w:rsid w:val="00DA32D5"/>
    <w:rsid w:val="00DB0D1C"/>
    <w:rsid w:val="00DC0FC0"/>
    <w:rsid w:val="00E55E90"/>
    <w:rsid w:val="00E5680A"/>
    <w:rsid w:val="00E76611"/>
    <w:rsid w:val="00EA25C8"/>
    <w:rsid w:val="00EA2D1B"/>
    <w:rsid w:val="00F35137"/>
    <w:rsid w:val="00F84073"/>
    <w:rsid w:val="00FB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093A"/>
  <w15:chartTrackingRefBased/>
  <w15:docId w15:val="{7BB33ECC-3F08-4D78-86A4-4692C3F7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C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CA5"/>
  </w:style>
  <w:style w:type="paragraph" w:styleId="Piedepgina">
    <w:name w:val="footer"/>
    <w:basedOn w:val="Normal"/>
    <w:link w:val="PiedepginaCar"/>
    <w:uiPriority w:val="99"/>
    <w:unhideWhenUsed/>
    <w:rsid w:val="004E3C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CA5"/>
  </w:style>
  <w:style w:type="character" w:styleId="Refdecomentario">
    <w:name w:val="annotation reference"/>
    <w:basedOn w:val="Fuentedeprrafopredeter"/>
    <w:uiPriority w:val="99"/>
    <w:semiHidden/>
    <w:unhideWhenUsed/>
    <w:rsid w:val="009609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09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09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60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6098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9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 Mora Buch</dc:creator>
  <cp:keywords/>
  <dc:description/>
  <cp:lastModifiedBy>Francesc Rudilla Salvador</cp:lastModifiedBy>
  <cp:revision>2</cp:revision>
  <cp:lastPrinted>2026-05-29T10:20:00Z</cp:lastPrinted>
  <dcterms:created xsi:type="dcterms:W3CDTF">2026-06-09T11:03:00Z</dcterms:created>
  <dcterms:modified xsi:type="dcterms:W3CDTF">2026-06-09T11:03:00Z</dcterms:modified>
</cp:coreProperties>
</file>