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A78" w:rsidRDefault="00EC177B" w:rsidP="00653D17">
      <w:pPr>
        <w:pStyle w:val="Title"/>
        <w:ind w:left="0" w:hanging="2"/>
        <w:rPr>
          <w:rFonts w:ascii="Times New Roman" w:hAnsi="Times New Roman"/>
          <w:color w:val="000000"/>
          <w:sz w:val="22"/>
          <w:szCs w:val="22"/>
          <w:highlight w:val="white"/>
          <w:u w:val="single"/>
        </w:rPr>
      </w:pPr>
      <w:r>
        <w:rPr>
          <w:rFonts w:ascii="Times New Roman" w:hAnsi="Times New Roman"/>
          <w:color w:val="000000"/>
          <w:sz w:val="22"/>
          <w:szCs w:val="22"/>
          <w:highlight w:val="white"/>
          <w:u w:val="single"/>
        </w:rPr>
        <w:t>Applied Biochemistry and Biotechnology</w:t>
      </w:r>
    </w:p>
    <w:p w:rsidR="00D05A78" w:rsidRDefault="00EC177B" w:rsidP="00653D17">
      <w:pPr>
        <w:pStyle w:val="Title"/>
        <w:ind w:left="0" w:hanging="2"/>
        <w:jc w:val="lef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Title: </w:t>
      </w:r>
      <w:r>
        <w:rPr>
          <w:rFonts w:ascii="Times New Roman" w:hAnsi="Times New Roman"/>
          <w:i/>
          <w:sz w:val="22"/>
          <w:szCs w:val="22"/>
        </w:rPr>
        <w:t>In vitro</w:t>
      </w:r>
      <w:r>
        <w:rPr>
          <w:rFonts w:ascii="Times New Roman" w:hAnsi="Times New Roman"/>
          <w:sz w:val="22"/>
          <w:szCs w:val="22"/>
        </w:rPr>
        <w:t xml:space="preserve"> and </w:t>
      </w:r>
      <w:r>
        <w:rPr>
          <w:rFonts w:ascii="Times New Roman" w:hAnsi="Times New Roman"/>
          <w:i/>
          <w:sz w:val="22"/>
          <w:szCs w:val="22"/>
        </w:rPr>
        <w:t>in silico</w:t>
      </w:r>
      <w:r>
        <w:rPr>
          <w:rFonts w:ascii="Times New Roman" w:hAnsi="Times New Roman"/>
          <w:sz w:val="22"/>
          <w:szCs w:val="22"/>
        </w:rPr>
        <w:t xml:space="preserve"> analysis of recombinant arginine deiminase from </w:t>
      </w:r>
      <w:r>
        <w:rPr>
          <w:rFonts w:ascii="Times New Roman" w:hAnsi="Times New Roman"/>
          <w:i/>
          <w:sz w:val="22"/>
          <w:szCs w:val="22"/>
        </w:rPr>
        <w:t>Pseudomonas furukawaii</w:t>
      </w:r>
      <w:r>
        <w:rPr>
          <w:rFonts w:ascii="Times New Roman" w:hAnsi="Times New Roman"/>
          <w:sz w:val="22"/>
          <w:szCs w:val="22"/>
        </w:rPr>
        <w:t xml:space="preserve"> as a potential anticancer enzyme</w:t>
      </w:r>
    </w:p>
    <w:p w:rsidR="00D05A78" w:rsidRDefault="00D05A78">
      <w:pPr>
        <w:pStyle w:val="normal0"/>
        <w:spacing w:line="360" w:lineRule="auto"/>
        <w:rPr>
          <w:rFonts w:ascii="Times New Roman" w:eastAsia="Times New Roman" w:hAnsi="Times New Roman" w:cs="Times New Roman"/>
          <w:color w:val="000000"/>
          <w:highlight w:val="white"/>
        </w:rPr>
      </w:pPr>
    </w:p>
    <w:p w:rsidR="00D05A78" w:rsidRDefault="00EC177B">
      <w:pPr>
        <w:pStyle w:val="normal0"/>
        <w:spacing w:line="360" w:lineRule="auto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highlight w:val="white"/>
        </w:rPr>
        <w:t xml:space="preserve">Authors: 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Rakhi Dhankhar</w:t>
      </w:r>
      <w:r>
        <w:rPr>
          <w:rFonts w:ascii="Times New Roman" w:eastAsia="Times New Roman" w:hAnsi="Times New Roman" w:cs="Times New Roman"/>
          <w:color w:val="000000"/>
          <w:highlight w:val="white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highlight w:val="white"/>
        </w:rPr>
        <w:t>, Vatika Gupta</w:t>
      </w:r>
      <w:r>
        <w:rPr>
          <w:rFonts w:ascii="Times New Roman" w:eastAsia="Times New Roman" w:hAnsi="Times New Roman" w:cs="Times New Roman"/>
          <w:color w:val="000000"/>
          <w:highlight w:val="white"/>
          <w:vertAlign w:val="superscript"/>
        </w:rPr>
        <w:t>1,2</w:t>
      </w:r>
      <w:r>
        <w:rPr>
          <w:rFonts w:ascii="Times New Roman" w:eastAsia="Times New Roman" w:hAnsi="Times New Roman" w:cs="Times New Roman"/>
          <w:color w:val="000000"/>
          <w:highlight w:val="white"/>
        </w:rPr>
        <w:t>, Aparajita Mohanty</w:t>
      </w:r>
      <w:r>
        <w:rPr>
          <w:rFonts w:ascii="Times New Roman" w:eastAsia="Times New Roman" w:hAnsi="Times New Roman" w:cs="Times New Roman"/>
          <w:color w:val="000000"/>
          <w:highlight w:val="white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and Pooja Gulati</w:t>
      </w:r>
      <w:r>
        <w:rPr>
          <w:rFonts w:ascii="Times New Roman" w:eastAsia="Times New Roman" w:hAnsi="Times New Roman" w:cs="Times New Roman"/>
          <w:color w:val="000000"/>
          <w:highlight w:val="white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highlight w:val="white"/>
        </w:rPr>
        <w:t>*</w:t>
      </w:r>
    </w:p>
    <w:p w:rsidR="00D05A78" w:rsidRDefault="00D05A78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D05A78" w:rsidRDefault="00EC177B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Affiliations: </w:t>
      </w:r>
    </w:p>
    <w:p w:rsidR="00D05A78" w:rsidRDefault="00EC177B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 xml:space="preserve"> Medical Microbiology and Bioprocess Technology Laboratory, Department of Microbiology, Maharshi Dayanand University, Rohtak, Haryana, India</w:t>
      </w:r>
    </w:p>
    <w:p w:rsidR="00D05A78" w:rsidRDefault="00EC177B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highlight w:val="white"/>
        </w:rPr>
        <w:t>Molecular Biology and Genetic Engineering Laboratory, School of Biotechnology, Jawaharlal Nehru University, New Delhi, India.</w:t>
      </w:r>
    </w:p>
    <w:p w:rsidR="00D05A78" w:rsidRDefault="00EC177B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  <w:highlight w:val="white"/>
        </w:rPr>
        <w:t>Department of Botany, Gargi College, University of Delhi, India.</w:t>
      </w:r>
    </w:p>
    <w:p w:rsidR="00D05A78" w:rsidRDefault="00D05A78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D05A78" w:rsidRDefault="00EC177B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>
        <w:rPr>
          <w:rFonts w:ascii="Times New Roman" w:eastAsia="Times New Roman" w:hAnsi="Times New Roman" w:cs="Times New Roman"/>
          <w:b/>
          <w:color w:val="000000"/>
        </w:rPr>
        <w:t>Corresponding author:</w:t>
      </w:r>
    </w:p>
    <w:p w:rsidR="00D05A78" w:rsidRDefault="00EC177B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Dr. Pooja Gulati</w:t>
      </w:r>
    </w:p>
    <w:p w:rsidR="00D05A78" w:rsidRDefault="00EC177B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Medical Microbiology an</w:t>
      </w:r>
      <w:r>
        <w:rPr>
          <w:rFonts w:ascii="Times New Roman" w:eastAsia="Times New Roman" w:hAnsi="Times New Roman" w:cs="Times New Roman"/>
          <w:color w:val="000000"/>
        </w:rPr>
        <w:t xml:space="preserve">d Bioprocess Technology Laboratory, Department of Microbiology, Maharshi Dayanand University, Rohtak, Haryana, India </w:t>
      </w:r>
    </w:p>
    <w:p w:rsidR="00D05A78" w:rsidRDefault="00EC177B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Tel: +91-9818222243</w:t>
      </w:r>
    </w:p>
    <w:p w:rsidR="00D05A78" w:rsidRDefault="00EC177B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</w:rPr>
        <w:t>Email</w:t>
      </w:r>
      <w:r>
        <w:rPr>
          <w:rFonts w:ascii="Times New Roman" w:eastAsia="Times New Roman" w:hAnsi="Times New Roman" w:cs="Times New Roman"/>
          <w:color w:val="000000"/>
        </w:rPr>
        <w:t xml:space="preserve">: </w:t>
      </w:r>
      <w:hyperlink r:id="rId7">
        <w:r>
          <w:rPr>
            <w:rFonts w:ascii="Times New Roman" w:eastAsia="Times New Roman" w:hAnsi="Times New Roman" w:cs="Times New Roman"/>
            <w:color w:val="000000"/>
            <w:u w:val="single"/>
          </w:rPr>
          <w:t>gulatipooja1@gmail.com</w:t>
        </w:r>
      </w:hyperlink>
      <w:r>
        <w:rPr>
          <w:rFonts w:ascii="Times New Roman" w:eastAsia="Times New Roman" w:hAnsi="Times New Roman" w:cs="Times New Roman"/>
          <w:color w:val="000000"/>
        </w:rPr>
        <w:t xml:space="preserve">, </w:t>
      </w:r>
      <w:hyperlink r:id="rId8">
        <w:r>
          <w:rPr>
            <w:rFonts w:ascii="Times New Roman" w:eastAsia="Times New Roman" w:hAnsi="Times New Roman" w:cs="Times New Roman"/>
            <w:color w:val="000000"/>
            <w:u w:val="single"/>
          </w:rPr>
          <w:t>pooja.micro@mdurohtak.ac.in</w:t>
        </w:r>
      </w:hyperlink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</w:p>
    <w:p w:rsidR="00D05A78" w:rsidRDefault="00EC177B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u w:val="single"/>
        </w:rPr>
        <w:t>ORCID ID</w:t>
      </w:r>
      <w:r>
        <w:rPr>
          <w:rFonts w:ascii="Times New Roman" w:eastAsia="Times New Roman" w:hAnsi="Times New Roman" w:cs="Times New Roman"/>
          <w:color w:val="000000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0000-0002-3442-5125</w:t>
      </w:r>
    </w:p>
    <w:p w:rsidR="00D05A78" w:rsidRDefault="00D05A78">
      <w:pPr>
        <w:pStyle w:val="normal0"/>
        <w:spacing w:line="480" w:lineRule="auto"/>
        <w:rPr>
          <w:rFonts w:ascii="Times New Roman" w:eastAsia="Times New Roman" w:hAnsi="Times New Roman" w:cs="Times New Roman"/>
        </w:rPr>
      </w:pPr>
    </w:p>
    <w:p w:rsidR="00D05A78" w:rsidRDefault="00D05A78">
      <w:pPr>
        <w:pStyle w:val="normal0"/>
        <w:spacing w:line="480" w:lineRule="auto"/>
        <w:rPr>
          <w:rFonts w:ascii="Times New Roman" w:eastAsia="Times New Roman" w:hAnsi="Times New Roman" w:cs="Times New Roman"/>
        </w:rPr>
      </w:pPr>
    </w:p>
    <w:p w:rsidR="00D05A78" w:rsidRDefault="00D05A78">
      <w:pPr>
        <w:pStyle w:val="normal0"/>
        <w:spacing w:line="480" w:lineRule="auto"/>
        <w:rPr>
          <w:rFonts w:ascii="Times New Roman" w:eastAsia="Times New Roman" w:hAnsi="Times New Roman" w:cs="Times New Roman"/>
        </w:rPr>
      </w:pPr>
    </w:p>
    <w:p w:rsidR="00D05A78" w:rsidRDefault="00D05A78">
      <w:pPr>
        <w:pStyle w:val="normal0"/>
        <w:spacing w:line="480" w:lineRule="auto"/>
        <w:rPr>
          <w:rFonts w:ascii="Times New Roman" w:eastAsia="Times New Roman" w:hAnsi="Times New Roman" w:cs="Times New Roman"/>
        </w:rPr>
      </w:pPr>
    </w:p>
    <w:p w:rsidR="00653D17" w:rsidRDefault="00653D17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:rsidR="00D05A78" w:rsidRDefault="00EC177B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>Supplementary data</w:t>
      </w:r>
    </w:p>
    <w:p w:rsidR="00D05A78" w:rsidRDefault="00EC177B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Table S1: ADI sequences for the phylogenetic analysis</w:t>
      </w:r>
    </w:p>
    <w:p w:rsidR="00D05A78" w:rsidRDefault="00D05A78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0"/>
        <w:tblW w:w="9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98"/>
        <w:gridCol w:w="6839"/>
        <w:gridCol w:w="973"/>
      </w:tblGrid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Entry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Organism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Length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A0A5E6ZNT7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fluorescens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V9UWQ6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Pseudomonas monteilii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SB3101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417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Q4ZSZ9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syringae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pv. syringae (strain B728a)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Q88P52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putida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(strain ATCC 47054 / DSM 6125 / NCIMB 11950 / KT2440)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417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P13981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aeruginosa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(strain ATCC 15692 / DSM 22644 / CIP 104116 / JCM 14847 / LMG 12228 / 1C / PRS 101 / PAO1)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A4XRA9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mendocina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(strain ymp)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416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A4VRK0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stutzeri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(strain A1501)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A0A127N1E6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citronellolis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A0A2X2CYV7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luteola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S6AJZ3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resinovorans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NBRC 106553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416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Q1I5H4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entomophila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(strain L48)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F2KCT7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brassicacearum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(strain NFM421)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W6R686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pseudoalcaligenes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(strain CECT 5344)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416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A0A1N7U0V3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simiae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A0A127I6Q5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azotoformans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A0A0H5ABP1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trivialis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A0A0E3GYB5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synxantha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S2K3H8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Pseudomonas plecoglossicida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NB2011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417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QCH03923.1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Pseudomonas furukawaii</w:t>
            </w:r>
          </w:p>
        </w:tc>
        <w:tc>
          <w:tcPr>
            <w:tcW w:w="973" w:type="dxa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416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P41141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Mycoplasma hominis</w:t>
            </w:r>
          </w:p>
        </w:tc>
        <w:tc>
          <w:tcPr>
            <w:tcW w:w="973" w:type="dxa"/>
            <w:vAlign w:val="center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409</w:t>
            </w:r>
          </w:p>
        </w:tc>
      </w:tr>
      <w:tr w:rsidR="00D05A78">
        <w:trPr>
          <w:cantSplit/>
          <w:trHeight w:val="300"/>
          <w:tblHeader/>
        </w:trPr>
        <w:tc>
          <w:tcPr>
            <w:tcW w:w="1598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1LXY</w:t>
            </w:r>
          </w:p>
        </w:tc>
        <w:tc>
          <w:tcPr>
            <w:tcW w:w="6839" w:type="dxa"/>
          </w:tcPr>
          <w:p w:rsidR="00D05A78" w:rsidRDefault="00EC177B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Mycoplasma arginini</w:t>
            </w:r>
          </w:p>
        </w:tc>
        <w:tc>
          <w:tcPr>
            <w:tcW w:w="973" w:type="dxa"/>
            <w:vAlign w:val="center"/>
          </w:tcPr>
          <w:p w:rsidR="00D05A78" w:rsidRDefault="00EC177B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409</w:t>
            </w:r>
          </w:p>
        </w:tc>
      </w:tr>
    </w:tbl>
    <w:p w:rsidR="00D05A78" w:rsidRDefault="00D05A78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D05A78" w:rsidRDefault="00D05A78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D05A78" w:rsidRDefault="00D05A78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D05A78" w:rsidRDefault="00D05A78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D05A78" w:rsidRDefault="00D05A78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05A78" w:rsidRDefault="00EC177B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114300" distR="114300">
            <wp:extent cx="5744210" cy="4438650"/>
            <wp:effectExtent l="0" t="0" r="0" b="0"/>
            <wp:docPr id="1028" name="image1.png" descr="C:\Users\new account\Downloads\Ramachndran plot_P.fu ADI homology mode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new account\Downloads\Ramachndran plot_P.fu ADI homology model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4210" cy="443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05A78" w:rsidRDefault="00EC177B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 Fig.</w:t>
      </w:r>
      <w:r w:rsidR="00653D17">
        <w:rPr>
          <w:rFonts w:ascii="Times New Roman" w:eastAsia="Times New Roman" w:hAnsi="Times New Roman" w:cs="Times New Roman"/>
          <w:b/>
        </w:rPr>
        <w:t xml:space="preserve"> S1</w:t>
      </w:r>
      <w:r>
        <w:rPr>
          <w:rFonts w:ascii="Times New Roman" w:eastAsia="Times New Roman" w:hAnsi="Times New Roman" w:cs="Times New Roman"/>
          <w:b/>
        </w:rPr>
        <w:t>:</w:t>
      </w:r>
      <w:r>
        <w:rPr>
          <w:rFonts w:ascii="Times New Roman" w:eastAsia="Times New Roman" w:hAnsi="Times New Roman" w:cs="Times New Roman"/>
        </w:rPr>
        <w:t xml:space="preserve"> Ramachandran plot for the 3D structure of ADI obtained via homology modelling</w:t>
      </w:r>
    </w:p>
    <w:p w:rsidR="00D05A78" w:rsidRDefault="00D05A78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</w:rPr>
      </w:pPr>
    </w:p>
    <w:sectPr w:rsidR="00D05A78" w:rsidSect="00D05A78"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177B" w:rsidRDefault="00EC177B" w:rsidP="00653D17">
      <w:pPr>
        <w:spacing w:after="0" w:line="240" w:lineRule="auto"/>
        <w:ind w:left="0" w:hanging="2"/>
      </w:pPr>
      <w:r>
        <w:separator/>
      </w:r>
    </w:p>
  </w:endnote>
  <w:endnote w:type="continuationSeparator" w:id="1">
    <w:p w:rsidR="00EC177B" w:rsidRDefault="00EC177B" w:rsidP="00653D17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A78" w:rsidRDefault="00D05A7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 w:rsidR="00EC177B">
      <w:rPr>
        <w:color w:val="000000"/>
      </w:rPr>
      <w:instrText>PAGE</w:instrText>
    </w:r>
    <w:r w:rsidR="00653D17">
      <w:rPr>
        <w:color w:val="000000"/>
      </w:rPr>
      <w:fldChar w:fldCharType="separate"/>
    </w:r>
    <w:r w:rsidR="00653D17">
      <w:rPr>
        <w:noProof/>
        <w:color w:val="000000"/>
      </w:rPr>
      <w:t>3</w:t>
    </w:r>
    <w:r>
      <w:rPr>
        <w:color w:val="000000"/>
      </w:rPr>
      <w:fldChar w:fldCharType="end"/>
    </w:r>
  </w:p>
  <w:p w:rsidR="00D05A78" w:rsidRDefault="00D05A7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177B" w:rsidRDefault="00EC177B" w:rsidP="00653D17">
      <w:pPr>
        <w:spacing w:after="0" w:line="240" w:lineRule="auto"/>
        <w:ind w:left="0" w:hanging="2"/>
      </w:pPr>
      <w:r>
        <w:separator/>
      </w:r>
    </w:p>
  </w:footnote>
  <w:footnote w:type="continuationSeparator" w:id="1">
    <w:p w:rsidR="00EC177B" w:rsidRDefault="00EC177B" w:rsidP="00653D17">
      <w:pPr>
        <w:spacing w:after="0"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5A78"/>
    <w:rsid w:val="00653D17"/>
    <w:rsid w:val="00D05A78"/>
    <w:rsid w:val="00EC1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  <w:autoRedefine/>
    <w:hidden/>
    <w:qFormat/>
    <w:rsid w:val="00D05A78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autoRedefine/>
    <w:hidden/>
    <w:qFormat/>
    <w:rsid w:val="00D05A78"/>
    <w:pPr>
      <w:spacing w:before="100" w:beforeAutospacing="1" w:after="100" w:afterAutospacing="1" w:line="240" w:lineRule="auto"/>
    </w:pPr>
    <w:rPr>
      <w:rFonts w:ascii="Times New Roman" w:hAnsi="Times New Roman"/>
      <w:b/>
      <w:bCs/>
      <w:kern w:val="36"/>
      <w:sz w:val="48"/>
      <w:szCs w:val="48"/>
    </w:rPr>
  </w:style>
  <w:style w:type="paragraph" w:styleId="Heading2">
    <w:name w:val="heading 2"/>
    <w:basedOn w:val="normal0"/>
    <w:next w:val="normal0"/>
    <w:rsid w:val="00D05A7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D05A7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D05A7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D05A78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D05A7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D05A78"/>
  </w:style>
  <w:style w:type="paragraph" w:styleId="Title">
    <w:name w:val="Title"/>
    <w:basedOn w:val="Normal"/>
    <w:next w:val="Normal"/>
    <w:autoRedefine/>
    <w:hidden/>
    <w:qFormat/>
    <w:rsid w:val="00D05A78"/>
    <w:pPr>
      <w:spacing w:before="240" w:after="60"/>
      <w:jc w:val="center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autoRedefine/>
    <w:hidden/>
    <w:qFormat/>
    <w:rsid w:val="00D05A78"/>
    <w:pPr>
      <w:ind w:left="720"/>
      <w:contextualSpacing/>
    </w:pPr>
  </w:style>
  <w:style w:type="paragraph" w:styleId="BalloonText">
    <w:name w:val="Balloon Text"/>
    <w:basedOn w:val="Normal"/>
    <w:autoRedefine/>
    <w:hidden/>
    <w:qFormat/>
    <w:rsid w:val="00D05A78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autoRedefine/>
    <w:hidden/>
    <w:qFormat/>
    <w:rsid w:val="00D05A78"/>
    <w:rPr>
      <w:rFonts w:ascii="Times New Roman" w:hAnsi="Times New Roman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Bibliography">
    <w:name w:val="Bibliography"/>
    <w:basedOn w:val="Normal"/>
    <w:next w:val="Normal"/>
    <w:autoRedefine/>
    <w:hidden/>
    <w:qFormat/>
    <w:rsid w:val="00D05A78"/>
    <w:pPr>
      <w:spacing w:after="0" w:line="240" w:lineRule="auto"/>
      <w:ind w:left="504" w:hanging="504"/>
    </w:pPr>
  </w:style>
  <w:style w:type="character" w:styleId="CommentReference">
    <w:name w:val="annotation reference"/>
    <w:autoRedefine/>
    <w:hidden/>
    <w:qFormat/>
    <w:rsid w:val="00D05A78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autoRedefine/>
    <w:hidden/>
    <w:qFormat/>
    <w:rsid w:val="00D05A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autoRedefine/>
    <w:hidden/>
    <w:qFormat/>
    <w:rsid w:val="00D05A78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CommentSubject">
    <w:name w:val="annotation subject"/>
    <w:basedOn w:val="CommentText"/>
    <w:next w:val="CommentText"/>
    <w:autoRedefine/>
    <w:hidden/>
    <w:qFormat/>
    <w:rsid w:val="00D05A78"/>
    <w:rPr>
      <w:b/>
      <w:bCs/>
    </w:rPr>
  </w:style>
  <w:style w:type="character" w:customStyle="1" w:styleId="CommentSubjectChar">
    <w:name w:val="Comment Subject Char"/>
    <w:autoRedefine/>
    <w:hidden/>
    <w:qFormat/>
    <w:rsid w:val="00D05A78"/>
    <w:rPr>
      <w:b/>
      <w:bCs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Hyperlink">
    <w:name w:val="Hyperlink"/>
    <w:autoRedefine/>
    <w:hidden/>
    <w:qFormat/>
    <w:rsid w:val="00D05A7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styleId="TableGrid">
    <w:name w:val="Table Grid"/>
    <w:basedOn w:val="TableNormal"/>
    <w:autoRedefine/>
    <w:hidden/>
    <w:qFormat/>
    <w:rsid w:val="00D05A78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autoRedefine/>
    <w:hidden/>
    <w:qFormat/>
    <w:rsid w:val="00D05A7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1Char">
    <w:name w:val="Heading 1 Char"/>
    <w:autoRedefine/>
    <w:hidden/>
    <w:qFormat/>
    <w:rsid w:val="00D05A78"/>
    <w:rPr>
      <w:rFonts w:ascii="Times New Roman" w:hAnsi="Times New Roman"/>
      <w:b/>
      <w:bCs/>
      <w:w w:val="100"/>
      <w:kern w:val="36"/>
      <w:position w:val="-1"/>
      <w:sz w:val="48"/>
      <w:szCs w:val="48"/>
      <w:effect w:val="none"/>
      <w:vertAlign w:val="baseline"/>
      <w:cs w:val="0"/>
      <w:em w:val="none"/>
    </w:rPr>
  </w:style>
  <w:style w:type="character" w:customStyle="1" w:styleId="current-selection">
    <w:name w:val="current-selection"/>
    <w:basedOn w:val="DefaultParagraphFont"/>
    <w:autoRedefine/>
    <w:hidden/>
    <w:qFormat/>
    <w:rsid w:val="00D05A78"/>
    <w:rPr>
      <w:w w:val="100"/>
      <w:position w:val="-1"/>
      <w:effect w:val="none"/>
      <w:vertAlign w:val="baseline"/>
      <w:cs w:val="0"/>
      <w:em w:val="none"/>
    </w:rPr>
  </w:style>
  <w:style w:type="paragraph" w:customStyle="1" w:styleId="NoSpacing1">
    <w:name w:val="No Spacing1"/>
    <w:autoRedefine/>
    <w:hidden/>
    <w:qFormat/>
    <w:rsid w:val="00D05A78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IN" w:eastAsia="en-IN"/>
    </w:rPr>
  </w:style>
  <w:style w:type="character" w:customStyle="1" w:styleId="a">
    <w:name w:val="_"/>
    <w:basedOn w:val="DefaultParagraphFont"/>
    <w:autoRedefine/>
    <w:hidden/>
    <w:qFormat/>
    <w:rsid w:val="00D05A78"/>
    <w:rPr>
      <w:w w:val="100"/>
      <w:position w:val="-1"/>
      <w:effect w:val="none"/>
      <w:vertAlign w:val="baseline"/>
      <w:cs w:val="0"/>
      <w:em w:val="none"/>
    </w:rPr>
  </w:style>
  <w:style w:type="character" w:customStyle="1" w:styleId="TitleChar">
    <w:name w:val="Title Char"/>
    <w:basedOn w:val="DefaultParagraphFont"/>
    <w:autoRedefine/>
    <w:hidden/>
    <w:qFormat/>
    <w:rsid w:val="00D05A78"/>
    <w:rPr>
      <w:rFonts w:ascii="Cambria" w:eastAsia="Times New Roman" w:hAnsi="Cambria" w:cs="Times New Roman"/>
      <w:b/>
      <w:bCs/>
      <w:w w:val="100"/>
      <w:kern w:val="28"/>
      <w:position w:val="-1"/>
      <w:sz w:val="32"/>
      <w:szCs w:val="32"/>
      <w:effect w:val="none"/>
      <w:vertAlign w:val="baseline"/>
      <w:cs w:val="0"/>
      <w:em w:val="none"/>
    </w:rPr>
  </w:style>
  <w:style w:type="paragraph" w:styleId="Header">
    <w:name w:val="header"/>
    <w:basedOn w:val="Normal"/>
    <w:autoRedefine/>
    <w:hidden/>
    <w:qFormat/>
    <w:rsid w:val="00D05A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autoRedefine/>
    <w:hidden/>
    <w:qFormat/>
    <w:rsid w:val="00D05A78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styleId="Footer">
    <w:name w:val="footer"/>
    <w:basedOn w:val="Normal"/>
    <w:autoRedefine/>
    <w:hidden/>
    <w:qFormat/>
    <w:rsid w:val="00D05A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autoRedefine/>
    <w:hidden/>
    <w:qFormat/>
    <w:rsid w:val="00D05A78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styleId="LineNumber">
    <w:name w:val="line number"/>
    <w:basedOn w:val="DefaultParagraphFont"/>
    <w:autoRedefine/>
    <w:hidden/>
    <w:qFormat/>
    <w:rsid w:val="00D05A78"/>
    <w:rPr>
      <w:w w:val="100"/>
      <w:position w:val="-1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rsid w:val="00D05A7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"/>
    <w:rsid w:val="00D05A7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oja.micro@mdurohtak.ac.i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latipooja1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nlg0eJhD+VbxWnTdYyB2Y54mtA==">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account</dc:creator>
  <cp:lastModifiedBy>new account</cp:lastModifiedBy>
  <cp:revision>2</cp:revision>
  <dcterms:created xsi:type="dcterms:W3CDTF">2020-12-23T16:12:00Z</dcterms:created>
  <dcterms:modified xsi:type="dcterms:W3CDTF">2021-10-07T17:23:00Z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zotero-version="5.0.87"&gt;&lt;session id="GCfze6x7"/&gt;&lt;style id="http://www.zotero.org/styles/ieee" locale="en-US"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