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52D8" w14:textId="77777777" w:rsidR="00F347B2" w:rsidRDefault="00D51421">
      <w:pPr>
        <w:spacing w:after="0"/>
        <w:ind w:firstLineChars="0" w:firstLine="0"/>
        <w:rPr>
          <w:rFonts w:ascii="Times New Roman" w:eastAsia="楷体" w:hAnsi="Times New Roman" w:cs="Times New Roman"/>
          <w:color w:val="FF0000"/>
          <w14:ligatures w14:val="standardContextual"/>
        </w:rPr>
      </w:pPr>
      <w:r>
        <w:rPr>
          <w:rFonts w:ascii="Times New Roman" w:eastAsia="宋体" w:hAnsi="Times New Roman" w:cs="Times New Roman" w:hint="eastAsia"/>
          <w:color w:val="FF0000"/>
          <w:shd w:val="clear" w:color="auto" w:fill="FFFFFF"/>
        </w:rPr>
        <w:t xml:space="preserve">Appendix Table S1 </w:t>
      </w:r>
      <w:r>
        <w:rPr>
          <w:rFonts w:ascii="Times New Roman" w:eastAsia="Segoe UI" w:hAnsi="Times New Roman" w:cs="Times New Roman"/>
          <w:color w:val="FF0000"/>
          <w:shd w:val="clear" w:color="auto" w:fill="FFFFFF"/>
        </w:rPr>
        <w:t>Contribution Rates of Each Variable in Predicting Teachers’</w:t>
      </w:r>
      <w:r>
        <w:rPr>
          <w:rFonts w:ascii="Times New Roman" w:eastAsia="宋体" w:hAnsi="Times New Roman" w:cs="Times New Roman" w:hint="eastAsia"/>
          <w:color w:val="FF0000"/>
          <w:shd w:val="clear" w:color="auto" w:fill="FFFFFF"/>
        </w:rPr>
        <w:t xml:space="preserve"> </w:t>
      </w:r>
      <w:r>
        <w:rPr>
          <w:rFonts w:ascii="Times New Roman" w:eastAsia="Segoe UI" w:hAnsi="Times New Roman" w:cs="Times New Roman"/>
          <w:color w:val="FF0000"/>
          <w:shd w:val="clear" w:color="auto" w:fill="FFFFFF"/>
        </w:rPr>
        <w:t>Learning Motivation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1890"/>
        <w:gridCol w:w="1675"/>
        <w:gridCol w:w="1708"/>
        <w:gridCol w:w="1889"/>
      </w:tblGrid>
      <w:tr w:rsidR="00F347B2" w14:paraId="5123E218" w14:textId="77777777" w:rsidTr="00346D2E">
        <w:trPr>
          <w:trHeight w:val="280"/>
          <w:jc w:val="center"/>
        </w:trPr>
        <w:tc>
          <w:tcPr>
            <w:tcW w:w="0" w:type="auto"/>
            <w:tcBorders>
              <w:top w:val="single" w:sz="12" w:space="0" w:color="000000"/>
              <w:bottom w:val="single" w:sz="4" w:space="0" w:color="000000"/>
              <w:tl2br w:val="nil"/>
            </w:tcBorders>
            <w:shd w:val="clear" w:color="auto" w:fill="FFFFFF"/>
            <w:noWrap/>
            <w:vAlign w:val="center"/>
          </w:tcPr>
          <w:p w14:paraId="2819F394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783C90C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Feature Variable</w:t>
            </w: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05079BA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Specific Indicator</w:t>
            </w: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51B7EA7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Average SHAP Value</w:t>
            </w:r>
          </w:p>
        </w:tc>
        <w:tc>
          <w:tcPr>
            <w:tcW w:w="0" w:type="auto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1079BB5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SHAP Contribution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 xml:space="preserve"> (%) </w:t>
            </w:r>
          </w:p>
        </w:tc>
      </w:tr>
      <w:tr w:rsidR="00F347B2" w14:paraId="662EF44E" w14:textId="77777777" w:rsidTr="00346D2E">
        <w:trPr>
          <w:trHeight w:val="28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</w:tcBorders>
            <w:shd w:val="clear" w:color="auto" w:fill="FFFFFF"/>
            <w:noWrap/>
            <w:vAlign w:val="center"/>
          </w:tcPr>
          <w:p w14:paraId="28DA846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56441C04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3307306A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06F9480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4280195D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0F880314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4CCAE0E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 xml:space="preserve">Internal Factors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</w:tcBorders>
            <w:shd w:val="clear" w:color="auto" w:fill="FFFFFF"/>
            <w:noWrap/>
            <w:vAlign w:val="center"/>
          </w:tcPr>
          <w:p w14:paraId="65815B7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Learning conception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648EDF6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SL_RE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1CB3837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0.0142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3E2D001F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2.16</w:t>
            </w:r>
          </w:p>
        </w:tc>
      </w:tr>
      <w:tr w:rsidR="00F347B2" w14:paraId="16F9AE59" w14:textId="77777777" w:rsidTr="00346D2E">
        <w:trPr>
          <w:trHeight w:val="9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25C8ACB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72E602E2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73CA2A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SL_KC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ECE121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0.0337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BC0F730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5.13</w:t>
            </w:r>
          </w:p>
        </w:tc>
      </w:tr>
      <w:tr w:rsidR="00F347B2" w14:paraId="50A37F65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1E96655A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22BC0DE2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672033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SL_LS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6AC26D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0.0708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BF0583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10.78</w:t>
            </w:r>
          </w:p>
        </w:tc>
      </w:tr>
      <w:tr w:rsidR="00F347B2" w14:paraId="0A2DEAD8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EFA4AF5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7303572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BE1050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SL_AF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7584B0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0.0304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3E6CA2A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4.64</w:t>
            </w:r>
          </w:p>
        </w:tc>
      </w:tr>
      <w:tr w:rsidR="00F347B2" w14:paraId="5F2D5E55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70ED210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0591F4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695BB1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SL_UT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F261F1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0.013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E16330D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2.02</w:t>
            </w:r>
          </w:p>
        </w:tc>
      </w:tr>
      <w:tr w:rsidR="00F347B2" w14:paraId="1044911A" w14:textId="77777777" w:rsidTr="00346D2E">
        <w:trPr>
          <w:trHeight w:val="312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644EC27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B063D5C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39687B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TL_RE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CBB0FB1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0.0142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FEEE77A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2.16</w:t>
            </w:r>
          </w:p>
        </w:tc>
      </w:tr>
      <w:tr w:rsidR="00F347B2" w14:paraId="1739433C" w14:textId="77777777" w:rsidTr="00346D2E">
        <w:trPr>
          <w:trHeight w:val="312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6863BDAA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19A283E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8EB18A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TL_KC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8CFDEA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0.0196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63A22D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2.99</w:t>
            </w:r>
          </w:p>
        </w:tc>
      </w:tr>
      <w:tr w:rsidR="00F347B2" w14:paraId="6AC10E6C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77505BC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6CF6CDF2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6A5EE5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TL_LS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27D007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0.0125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5E6805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1.91</w:t>
            </w:r>
          </w:p>
        </w:tc>
      </w:tr>
      <w:tr w:rsidR="00F347B2" w14:paraId="1F790452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4C548F11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556F032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35C353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TL_AF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FD1EAB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0.0482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B029610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7.33</w:t>
            </w:r>
          </w:p>
        </w:tc>
      </w:tr>
      <w:tr w:rsidR="00F347B2" w14:paraId="46BE8935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0C8AD7C0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1A9B0FDD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8657CA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TL_UT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46204A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0.0238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FB1BF89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3.62</w:t>
            </w:r>
          </w:p>
        </w:tc>
      </w:tr>
      <w:tr w:rsidR="00F347B2" w14:paraId="0231529E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2FA5145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6304E34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 xml:space="preserve">Self-efficacy 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51C90B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ESE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04E77F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0.0249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D1537C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3.8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</w:t>
            </w:r>
          </w:p>
        </w:tc>
      </w:tr>
      <w:tr w:rsidR="00F347B2" w14:paraId="6EDC2D22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6437422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5C2E903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D056C7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EIS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49E4ED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0.0142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02C4CFF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2.16</w:t>
            </w:r>
          </w:p>
        </w:tc>
      </w:tr>
      <w:tr w:rsidR="00F347B2" w14:paraId="007C3A85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1E64377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6D015EF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DC7FF1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ECM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325B5D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0.0203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F07812E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3.</w:t>
            </w:r>
            <w:r>
              <w:rPr>
                <w:rFonts w:ascii="Times New Roman" w:eastAsia="楷体" w:hAnsi="Times New Roman" w:cs="Times New Roman"/>
                <w:color w:val="FF0000"/>
              </w:rPr>
              <w:t>3</w:t>
            </w:r>
            <w:r>
              <w:rPr>
                <w:rFonts w:ascii="Times New Roman" w:eastAsia="楷体" w:hAnsi="Times New Roman" w:cs="Times New Roman" w:hint="eastAsia"/>
                <w:color w:val="FF0000"/>
              </w:rPr>
              <w:t>0</w:t>
            </w:r>
          </w:p>
        </w:tc>
      </w:tr>
      <w:tr w:rsidR="00F347B2" w14:paraId="25627311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0081898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4BD1714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Personal Characteristics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9395E5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Age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A80C79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0.0127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4F46F5A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1.95</w:t>
            </w:r>
          </w:p>
        </w:tc>
      </w:tr>
      <w:tr w:rsidR="00F347B2" w14:paraId="3C7849EA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6BA094E4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5BE96AE2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4EDA1A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Gender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2BB721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0.0029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9633FE4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0.45</w:t>
            </w:r>
          </w:p>
        </w:tc>
      </w:tr>
      <w:tr w:rsidR="00F347B2" w14:paraId="1AF702E8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5897517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42D6FEF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29E421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Teaching Experience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70433D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0.0083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B66EF61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1.28</w:t>
            </w:r>
          </w:p>
        </w:tc>
      </w:tr>
      <w:tr w:rsidR="00F347B2" w14:paraId="3690CA8A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C883FE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D64ED43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F52951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Grade Taught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A67EC3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0.0105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82A2F87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1.61</w:t>
            </w:r>
          </w:p>
        </w:tc>
      </w:tr>
      <w:tr w:rsidR="00F347B2" w14:paraId="68DB72DD" w14:textId="77777777" w:rsidTr="00346D2E">
        <w:trPr>
          <w:trHeight w:val="280"/>
          <w:jc w:val="center"/>
        </w:trPr>
        <w:tc>
          <w:tcPr>
            <w:tcW w:w="0" w:type="auto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0A462C53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7B68252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F938D7C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Subject Taught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4BD22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0.0225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F2A3EB5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3.4</w:t>
            </w:r>
          </w:p>
        </w:tc>
      </w:tr>
      <w:tr w:rsidR="00F347B2" w14:paraId="0B12DF67" w14:textId="77777777" w:rsidTr="00346D2E">
        <w:trPr>
          <w:trHeight w:val="280"/>
          <w:jc w:val="center"/>
        </w:trPr>
        <w:tc>
          <w:tcPr>
            <w:tcW w:w="0" w:type="auto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1958214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External Factors</w:t>
            </w: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65AC871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School Environment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FFFD31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Leadership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1B68CB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0.1672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624F15A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25.44</w:t>
            </w:r>
          </w:p>
        </w:tc>
      </w:tr>
      <w:tr w:rsidR="00F347B2" w14:paraId="17564EF5" w14:textId="77777777" w:rsidTr="00346D2E">
        <w:trPr>
          <w:trHeight w:val="463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73AD2F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1C5CB204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noWrap/>
            <w:vAlign w:val="center"/>
          </w:tcPr>
          <w:p w14:paraId="55FC1ABB" w14:textId="1E4505DD" w:rsidR="00F347B2" w:rsidRDefault="0080733F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 w:hint="eastAsia"/>
                <w:color w:val="FF0000"/>
                <w:kern w:val="0"/>
              </w:rPr>
              <w:t>University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FFFFF"/>
            <w:noWrap/>
            <w:vAlign w:val="center"/>
          </w:tcPr>
          <w:p w14:paraId="1570A9A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0.0162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2ABE28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2.46</w:t>
            </w:r>
          </w:p>
        </w:tc>
      </w:tr>
      <w:tr w:rsidR="00F347B2" w14:paraId="049F1DA0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0C6C0341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491B2BC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Work Environment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7FC8541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Task autonomy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AF64A5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0.0107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BD0A21F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1.64</w:t>
            </w:r>
          </w:p>
        </w:tc>
      </w:tr>
      <w:tr w:rsidR="00F347B2" w14:paraId="53B54A01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370F588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1F03218D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A98E7E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Colleagues Support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749EDB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0.0203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41D5E3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3.1</w:t>
            </w:r>
            <w:r>
              <w:rPr>
                <w:rFonts w:ascii="Times New Roman" w:eastAsia="楷体" w:hAnsi="Times New Roman" w:cs="Times New Roman" w:hint="eastAsia"/>
                <w:color w:val="FF0000"/>
              </w:rPr>
              <w:t>0</w:t>
            </w:r>
          </w:p>
        </w:tc>
      </w:tr>
      <w:tr w:rsidR="00F347B2" w14:paraId="55887C1A" w14:textId="77777777" w:rsidTr="00346D2E">
        <w:trPr>
          <w:trHeight w:val="280"/>
          <w:jc w:val="center"/>
        </w:trPr>
        <w:tc>
          <w:tcPr>
            <w:tcW w:w="0" w:type="auto"/>
            <w:vMerge/>
            <w:shd w:val="clear" w:color="auto" w:fill="FFFFFF"/>
            <w:noWrap/>
            <w:vAlign w:val="center"/>
          </w:tcPr>
          <w:p w14:paraId="1691F262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shd w:val="clear" w:color="auto" w:fill="FFFFFF"/>
            <w:noWrap/>
            <w:vAlign w:val="center"/>
          </w:tcPr>
          <w:p w14:paraId="42977E65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546B49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 w:hint="eastAsia"/>
                <w:color w:val="FF0000"/>
                <w:kern w:val="0"/>
              </w:rPr>
              <w:t>W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ork pressure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A6057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0.0261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A0441DC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3.98</w:t>
            </w:r>
          </w:p>
        </w:tc>
      </w:tr>
      <w:tr w:rsidR="00F347B2" w14:paraId="17D45508" w14:textId="77777777" w:rsidTr="00346D2E">
        <w:trPr>
          <w:trHeight w:val="280"/>
          <w:jc w:val="center"/>
        </w:trPr>
        <w:tc>
          <w:tcPr>
            <w:tcW w:w="0" w:type="auto"/>
            <w:vMerge/>
            <w:tcBorders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6EE59893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vMerge/>
            <w:tcBorders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79CEC85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67AEE98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Emotional pressure</w:t>
            </w:r>
          </w:p>
        </w:tc>
        <w:tc>
          <w:tcPr>
            <w:tcW w:w="0" w:type="auto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4E613CD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0.0181</w:t>
            </w:r>
          </w:p>
        </w:tc>
        <w:tc>
          <w:tcPr>
            <w:tcW w:w="0" w:type="auto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4B6C29F1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2.77</w:t>
            </w:r>
          </w:p>
        </w:tc>
      </w:tr>
    </w:tbl>
    <w:p w14:paraId="231FD77B" w14:textId="77777777" w:rsidR="00F347B2" w:rsidRDefault="00D51421">
      <w:pPr>
        <w:spacing w:after="0"/>
        <w:ind w:firstLineChars="0" w:firstLine="0"/>
        <w:rPr>
          <w:rFonts w:ascii="Times New Roman" w:eastAsia="Segoe UI" w:hAnsi="Times New Roman" w:cs="Times New Roman"/>
          <w:color w:val="FF0000"/>
          <w:shd w:val="clear" w:color="auto" w:fill="FFFFFF"/>
        </w:rPr>
      </w:pPr>
      <w:r>
        <w:rPr>
          <w:rFonts w:ascii="Times New Roman" w:eastAsia="Segoe UI" w:hAnsi="Times New Roman" w:cs="Times New Roman" w:hint="eastAsia"/>
          <w:color w:val="FF0000"/>
          <w:shd w:val="clear" w:color="auto" w:fill="FFFFFF"/>
        </w:rPr>
        <w:lastRenderedPageBreak/>
        <w:t xml:space="preserve">Appendix 2 </w:t>
      </w:r>
      <w:r>
        <w:rPr>
          <w:rFonts w:ascii="Times New Roman" w:eastAsia="Segoe UI" w:hAnsi="Times New Roman" w:cs="Times New Roman"/>
          <w:color w:val="FF0000"/>
          <w:shd w:val="clear" w:color="auto" w:fill="FFFFFF"/>
        </w:rPr>
        <w:t xml:space="preserve">Contribution of Different Types of Characteristic Variables under  Leadership </w:t>
      </w:r>
    </w:p>
    <w:tbl>
      <w:tblPr>
        <w:tblW w:w="840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746"/>
        <w:gridCol w:w="1867"/>
        <w:gridCol w:w="1544"/>
        <w:gridCol w:w="2168"/>
      </w:tblGrid>
      <w:tr w:rsidR="00F347B2" w14:paraId="6B9FD6EA" w14:textId="77777777">
        <w:trPr>
          <w:trHeight w:val="280"/>
        </w:trPr>
        <w:tc>
          <w:tcPr>
            <w:tcW w:w="1080" w:type="dxa"/>
            <w:tcBorders>
              <w:top w:val="single" w:sz="12" w:space="0" w:color="000000"/>
              <w:bottom w:val="single" w:sz="4" w:space="0" w:color="000000"/>
              <w:tl2br w:val="nil"/>
            </w:tcBorders>
            <w:shd w:val="clear" w:color="auto" w:fill="FFFFFF"/>
            <w:noWrap/>
            <w:vAlign w:val="center"/>
          </w:tcPr>
          <w:p w14:paraId="2094D9E2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4001A7D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Feature Variable</w:t>
            </w:r>
          </w:p>
        </w:tc>
        <w:tc>
          <w:tcPr>
            <w:tcW w:w="1867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1463C34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Specific Indicator</w:t>
            </w:r>
          </w:p>
        </w:tc>
        <w:tc>
          <w:tcPr>
            <w:tcW w:w="1544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726D547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Conservative</w:t>
            </w:r>
            <w:r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  <w:t xml:space="preserve"> 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PT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 </w:t>
            </w:r>
          </w:p>
        </w:tc>
        <w:tc>
          <w:tcPr>
            <w:tcW w:w="2168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495A976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Transformative 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PT</w:t>
            </w:r>
          </w:p>
        </w:tc>
      </w:tr>
      <w:tr w:rsidR="00F347B2" w14:paraId="522183C6" w14:textId="77777777">
        <w:trPr>
          <w:trHeight w:val="280"/>
        </w:trPr>
        <w:tc>
          <w:tcPr>
            <w:tcW w:w="1080" w:type="dxa"/>
            <w:vMerge w:val="restart"/>
            <w:tcBorders>
              <w:top w:val="single" w:sz="4" w:space="0" w:color="000000"/>
            </w:tcBorders>
            <w:shd w:val="clear" w:color="auto" w:fill="FFFFFF"/>
            <w:noWrap/>
            <w:vAlign w:val="center"/>
          </w:tcPr>
          <w:p w14:paraId="60297491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03E3DA4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5B56AC7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5AABFD9D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1FDC0A1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41665D5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  <w:p w14:paraId="19F3CBB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 xml:space="preserve">Internal Factors 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</w:tcBorders>
            <w:shd w:val="clear" w:color="auto" w:fill="FFFFFF"/>
            <w:noWrap/>
            <w:vAlign w:val="center"/>
          </w:tcPr>
          <w:p w14:paraId="0CC9292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Learning conception</w:t>
            </w:r>
          </w:p>
        </w:tc>
        <w:tc>
          <w:tcPr>
            <w:tcW w:w="1867" w:type="dxa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5C438DBD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SL_RE</w:t>
            </w:r>
          </w:p>
        </w:tc>
        <w:tc>
          <w:tcPr>
            <w:tcW w:w="1544" w:type="dxa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4CE4848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2.15</w:t>
            </w:r>
          </w:p>
        </w:tc>
        <w:tc>
          <w:tcPr>
            <w:tcW w:w="2168" w:type="dxa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4B60EE5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3.59</w:t>
            </w:r>
          </w:p>
        </w:tc>
      </w:tr>
      <w:tr w:rsidR="00F347B2" w14:paraId="2D27DC05" w14:textId="77777777">
        <w:trPr>
          <w:trHeight w:val="9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0F9AC4E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11ED64D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AFEC8FC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SL_KC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0C5384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5.23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DEEC48E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5.35</w:t>
            </w:r>
          </w:p>
        </w:tc>
      </w:tr>
      <w:tr w:rsidR="00F347B2" w14:paraId="035CF310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0ADC292D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04672B3E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3BCD20F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SL_LS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FC6302C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3.22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C50F4BE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.67</w:t>
            </w:r>
          </w:p>
        </w:tc>
      </w:tr>
      <w:tr w:rsidR="00F347B2" w14:paraId="5956A95C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44BE8B9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5E6337F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11DD1DA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SL_AF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0198232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5.55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2FB9CF9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2.36</w:t>
            </w:r>
          </w:p>
        </w:tc>
      </w:tr>
      <w:tr w:rsidR="00F347B2" w14:paraId="68DE4953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3E3D9C0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7C399AF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206480C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SL_UT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7FE1E1E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4.93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C2E6D90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3.56</w:t>
            </w:r>
          </w:p>
        </w:tc>
      </w:tr>
      <w:tr w:rsidR="00F347B2" w14:paraId="5B80F113" w14:textId="77777777">
        <w:trPr>
          <w:trHeight w:val="312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79296EEC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5DDB6DF3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6C092F4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TL_RE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EE5173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2.15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AFD88DF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3.59</w:t>
            </w:r>
          </w:p>
        </w:tc>
      </w:tr>
      <w:tr w:rsidR="00F347B2" w14:paraId="0BA72C20" w14:textId="77777777">
        <w:trPr>
          <w:trHeight w:val="312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1DCE0D3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686D7D8D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C1DE76A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TL_KC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6BAA45C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4.41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68B76BE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</w:rPr>
              <w:t>3.27</w:t>
            </w:r>
          </w:p>
        </w:tc>
      </w:tr>
      <w:tr w:rsidR="00F347B2" w14:paraId="72FEB6A2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275BF3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017C7E6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DACAC78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TL_LS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873F04C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4.42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315885F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.17</w:t>
            </w:r>
          </w:p>
        </w:tc>
      </w:tr>
      <w:tr w:rsidR="00F347B2" w14:paraId="16A3A9C1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2D1747F0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5368188C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D3C3D17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TL_AF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A5E2A68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4.7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6C2947A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6.45</w:t>
            </w:r>
          </w:p>
        </w:tc>
      </w:tr>
      <w:tr w:rsidR="00F347B2" w14:paraId="36B9C4CC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C2D1728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66674C2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BB0649E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TL_UT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08C713D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4.66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DB304BB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5.85</w:t>
            </w:r>
          </w:p>
        </w:tc>
      </w:tr>
      <w:tr w:rsidR="00F347B2" w14:paraId="4CDC64B5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7EFCB9F1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36D954C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 xml:space="preserve">Self-efficacy </w:t>
            </w: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9AFF5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ESE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C5045C9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4.07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740F9C4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4.07</w:t>
            </w:r>
          </w:p>
        </w:tc>
      </w:tr>
      <w:tr w:rsidR="00F347B2" w14:paraId="34F23296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36660A7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78352C6E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990E6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EIS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D5C4C3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3.39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890F6CA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3.02</w:t>
            </w:r>
          </w:p>
        </w:tc>
      </w:tr>
      <w:tr w:rsidR="00F347B2" w14:paraId="0BA81CC5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4383F3AF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3810D561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959AD2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ECM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9559820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5.39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F63D96E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2.99</w:t>
            </w:r>
          </w:p>
        </w:tc>
      </w:tr>
      <w:tr w:rsidR="00F347B2" w14:paraId="0CF0242D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94813EE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6917884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Personal Characteristics</w:t>
            </w: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86FBCD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Age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F296AE1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4.04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645B8A8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2.33</w:t>
            </w:r>
          </w:p>
        </w:tc>
      </w:tr>
      <w:tr w:rsidR="00F347B2" w14:paraId="12F6EE50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530A26AA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6F951761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7691D1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Gender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F1D7BCC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5.69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E636E53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0</w:t>
            </w:r>
          </w:p>
        </w:tc>
      </w:tr>
      <w:tr w:rsidR="00F347B2" w14:paraId="7916BE53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0FF590C6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0AA90E83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105596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Teaching Experience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CD955C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4.8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ED9DEB7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2.62</w:t>
            </w:r>
          </w:p>
        </w:tc>
      </w:tr>
      <w:tr w:rsidR="00F347B2" w14:paraId="0634EF06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0F71DCCB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62F97B7A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C43DD0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Grade Taught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DA6CE85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3.8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C765FE5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5.38</w:t>
            </w:r>
          </w:p>
        </w:tc>
      </w:tr>
      <w:tr w:rsidR="00F347B2" w14:paraId="07A30D96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9026DB9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4897A0C5" w14:textId="77777777" w:rsidR="00F347B2" w:rsidRDefault="00F347B2">
            <w:pPr>
              <w:widowControl/>
              <w:spacing w:after="0" w:line="240" w:lineRule="auto"/>
              <w:ind w:firstLine="480"/>
              <w:rPr>
                <w:rFonts w:ascii="Times New Roman" w:eastAsia="楷体" w:hAnsi="Times New Roman" w:cs="Times New Roman"/>
                <w:color w:val="FF000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6310BC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Subject Taught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BC993E9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3.41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E885886" w14:textId="77777777" w:rsidR="00F347B2" w:rsidRDefault="00D51421">
            <w:pPr>
              <w:widowControl/>
              <w:spacing w:after="0" w:line="240" w:lineRule="auto"/>
              <w:ind w:firstLineChars="0" w:firstLine="0"/>
              <w:jc w:val="left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5.79</w:t>
            </w:r>
          </w:p>
        </w:tc>
      </w:tr>
      <w:tr w:rsidR="00F347B2" w14:paraId="79F36B72" w14:textId="77777777">
        <w:trPr>
          <w:trHeight w:val="576"/>
        </w:trPr>
        <w:tc>
          <w:tcPr>
            <w:tcW w:w="1080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1B225F5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External Factors</w:t>
            </w:r>
          </w:p>
        </w:tc>
        <w:tc>
          <w:tcPr>
            <w:tcW w:w="1746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64FA5C8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School Environment</w:t>
            </w:r>
          </w:p>
        </w:tc>
        <w:tc>
          <w:tcPr>
            <w:tcW w:w="1867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74E8220A" w14:textId="3E6E8537" w:rsidR="00F347B2" w:rsidRDefault="0080733F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 w:hint="eastAsia"/>
                <w:color w:val="FF0000"/>
                <w:kern w:val="0"/>
              </w:rPr>
              <w:t>University</w:t>
            </w:r>
          </w:p>
        </w:tc>
        <w:tc>
          <w:tcPr>
            <w:tcW w:w="1544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63A9DA5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</w:t>
            </w:r>
            <w:r>
              <w:rPr>
                <w:rFonts w:ascii="Times New Roman" w:eastAsia="楷体" w:hAnsi="Times New Roman" w:cs="Times New Roman" w:hint="eastAsia"/>
                <w:color w:val="FF0000"/>
                <w:kern w:val="0"/>
              </w:rPr>
              <w:t>.00</w:t>
            </w:r>
          </w:p>
        </w:tc>
        <w:tc>
          <w:tcPr>
            <w:tcW w:w="2168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560FD3A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3.67</w:t>
            </w:r>
          </w:p>
        </w:tc>
      </w:tr>
      <w:tr w:rsidR="00F347B2" w14:paraId="10992CF8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2AF27A9B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7EBB645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Work Environment</w:t>
            </w: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DB1E9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Task autonomy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169E3E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6.2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284ACF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5.16</w:t>
            </w:r>
          </w:p>
        </w:tc>
      </w:tr>
      <w:tr w:rsidR="00F347B2" w14:paraId="21EA5FF0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2B7C575A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1127822E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50C678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Colleagues Support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DDAD9F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2.03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44C6FF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3.51</w:t>
            </w:r>
          </w:p>
        </w:tc>
      </w:tr>
      <w:tr w:rsidR="00F347B2" w14:paraId="15602950" w14:textId="77777777">
        <w:trPr>
          <w:trHeight w:val="280"/>
        </w:trPr>
        <w:tc>
          <w:tcPr>
            <w:tcW w:w="1080" w:type="dxa"/>
            <w:vMerge/>
            <w:shd w:val="clear" w:color="auto" w:fill="FFFFFF"/>
            <w:noWrap/>
            <w:vAlign w:val="center"/>
          </w:tcPr>
          <w:p w14:paraId="62197D6D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shd w:val="clear" w:color="auto" w:fill="FFFFFF"/>
            <w:noWrap/>
            <w:vAlign w:val="center"/>
          </w:tcPr>
          <w:p w14:paraId="021D751E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EB81A7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 w:hint="eastAsia"/>
                <w:color w:val="FF0000"/>
                <w:kern w:val="0"/>
              </w:rPr>
              <w:t>W</w:t>
            </w: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ork pressure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8A3596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4.68</w:t>
            </w:r>
          </w:p>
        </w:tc>
        <w:tc>
          <w:tcPr>
            <w:tcW w:w="2168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1D6336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7.35</w:t>
            </w:r>
          </w:p>
        </w:tc>
      </w:tr>
      <w:tr w:rsidR="00F347B2" w14:paraId="7FDCA5D7" w14:textId="77777777">
        <w:trPr>
          <w:trHeight w:val="280"/>
        </w:trPr>
        <w:tc>
          <w:tcPr>
            <w:tcW w:w="1080" w:type="dxa"/>
            <w:vMerge/>
            <w:tcBorders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3F933A33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746" w:type="dxa"/>
            <w:vMerge/>
            <w:tcBorders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6835A67B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</w:p>
        </w:tc>
        <w:tc>
          <w:tcPr>
            <w:tcW w:w="1867" w:type="dxa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03EF8F9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Emotional pressure</w:t>
            </w:r>
          </w:p>
        </w:tc>
        <w:tc>
          <w:tcPr>
            <w:tcW w:w="1544" w:type="dxa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4A0EFD3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1.32</w:t>
            </w:r>
          </w:p>
        </w:tc>
        <w:tc>
          <w:tcPr>
            <w:tcW w:w="2168" w:type="dxa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50CF56F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楷体" w:hAnsi="Times New Roman" w:cs="Times New Roman"/>
                <w:color w:val="FF0000"/>
                <w:kern w:val="0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</w:rPr>
              <w:t>4</w:t>
            </w:r>
          </w:p>
        </w:tc>
      </w:tr>
    </w:tbl>
    <w:p w14:paraId="7985EA1C" w14:textId="77777777" w:rsidR="00F347B2" w:rsidRDefault="00F347B2">
      <w:pPr>
        <w:widowControl/>
        <w:spacing w:after="0" w:line="240" w:lineRule="auto"/>
        <w:ind w:firstLineChars="0" w:firstLine="0"/>
        <w:rPr>
          <w:rFonts w:ascii="Times New Roman" w:eastAsia="楷体" w:hAnsi="Times New Roman" w:cs="Times New Roman"/>
          <w:color w:val="FF0000"/>
          <w:kern w:val="0"/>
        </w:rPr>
      </w:pPr>
    </w:p>
    <w:p w14:paraId="2F05112F" w14:textId="675B3012" w:rsidR="00F347B2" w:rsidRDefault="00D51421">
      <w:pPr>
        <w:tabs>
          <w:tab w:val="left" w:pos="373"/>
        </w:tabs>
        <w:ind w:firstLine="480"/>
        <w:rPr>
          <w:rFonts w:ascii="Times New Roman" w:eastAsia="Segoe UI" w:hAnsi="Times New Roman" w:cs="Times New Roman" w:hint="eastAsia"/>
          <w:color w:val="FF0000"/>
          <w:shd w:val="clear" w:color="auto" w:fill="FFFFFF"/>
        </w:rPr>
      </w:pPr>
      <w:commentRangeStart w:id="0"/>
      <w:commentRangeEnd w:id="0"/>
      <w:r>
        <w:rPr>
          <w:rStyle w:val="a4"/>
          <w:rFonts w:ascii="Times New Roman" w:eastAsia="宋体" w:hAnsi="Times New Roman" w:cs="Times New Roman" w:hint="eastAsia"/>
          <w:color w:val="FF0000"/>
          <w:sz w:val="24"/>
          <w:szCs w:val="24"/>
          <w:shd w:val="clear" w:color="auto" w:fill="FFFFFF"/>
        </w:rPr>
        <w:commentReference w:id="0"/>
      </w:r>
      <w:r>
        <w:rPr>
          <w:rFonts w:ascii="Times New Roman" w:eastAsia="宋体" w:hAnsi="Times New Roman" w:cs="Times New Roman" w:hint="eastAsia"/>
          <w:color w:val="FF0000"/>
          <w:shd w:val="clear" w:color="auto" w:fill="FFFFFF"/>
        </w:rPr>
        <w:t xml:space="preserve">Appendix </w:t>
      </w:r>
      <w:r w:rsidR="0080733F">
        <w:rPr>
          <w:rFonts w:ascii="Times New Roman" w:eastAsia="宋体" w:hAnsi="Times New Roman" w:cs="Times New Roman" w:hint="eastAsia"/>
          <w:color w:val="FF0000"/>
          <w:shd w:val="clear" w:color="auto" w:fill="FFFFFF"/>
        </w:rPr>
        <w:t xml:space="preserve">3 </w:t>
      </w:r>
      <w:r w:rsidR="0080733F" w:rsidRPr="0080733F">
        <w:rPr>
          <w:rFonts w:ascii="Times New Roman" w:eastAsia="宋体" w:hAnsi="Times New Roman" w:cs="Times New Roman"/>
          <w:color w:val="FF0000"/>
          <w:shd w:val="clear" w:color="auto" w:fill="FFFFFF"/>
        </w:rPr>
        <w:t xml:space="preserve">Contribution of Different Types of Characteristic Variables under  </w:t>
      </w:r>
      <w:r w:rsidR="0080733F">
        <w:rPr>
          <w:rFonts w:ascii="Times New Roman" w:eastAsia="宋体" w:hAnsi="Times New Roman" w:cs="Times New Roman" w:hint="eastAsia"/>
          <w:color w:val="FF0000"/>
          <w:shd w:val="clear" w:color="auto" w:fill="FFFFFF"/>
        </w:rPr>
        <w:t>Work pressure</w:t>
      </w:r>
    </w:p>
    <w:tbl>
      <w:tblPr>
        <w:tblW w:w="703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883"/>
        <w:gridCol w:w="1949"/>
        <w:gridCol w:w="963"/>
        <w:gridCol w:w="1070"/>
      </w:tblGrid>
      <w:tr w:rsidR="00F347B2" w14:paraId="2C5032D1" w14:textId="77777777">
        <w:trPr>
          <w:trHeight w:val="280"/>
        </w:trPr>
        <w:tc>
          <w:tcPr>
            <w:tcW w:w="1168" w:type="dxa"/>
            <w:tcBorders>
              <w:top w:val="single" w:sz="12" w:space="0" w:color="000000"/>
              <w:bottom w:val="single" w:sz="4" w:space="0" w:color="000000"/>
              <w:tl2br w:val="nil"/>
            </w:tcBorders>
            <w:shd w:val="clear" w:color="auto" w:fill="FFFFFF"/>
            <w:noWrap/>
            <w:vAlign w:val="center"/>
          </w:tcPr>
          <w:p w14:paraId="60F450E6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7402F37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Feature Variable</w:t>
            </w:r>
          </w:p>
        </w:tc>
        <w:tc>
          <w:tcPr>
            <w:tcW w:w="1949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0BD5DFA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Specific Indicator</w:t>
            </w:r>
          </w:p>
        </w:tc>
        <w:tc>
          <w:tcPr>
            <w:tcW w:w="963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3E41390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Conservative</w:t>
            </w: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 xml:space="preserve">  PT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 </w:t>
            </w:r>
          </w:p>
        </w:tc>
        <w:tc>
          <w:tcPr>
            <w:tcW w:w="1070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14:paraId="49B2EBC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Transformative </w:t>
            </w: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 xml:space="preserve"> PT</w:t>
            </w:r>
          </w:p>
        </w:tc>
      </w:tr>
      <w:tr w:rsidR="00F347B2" w14:paraId="19BD4A8D" w14:textId="77777777">
        <w:trPr>
          <w:trHeight w:val="280"/>
        </w:trPr>
        <w:tc>
          <w:tcPr>
            <w:tcW w:w="1168" w:type="dxa"/>
            <w:vMerge w:val="restart"/>
            <w:tcBorders>
              <w:top w:val="single" w:sz="4" w:space="0" w:color="000000"/>
            </w:tcBorders>
            <w:shd w:val="clear" w:color="auto" w:fill="FFFFFF"/>
            <w:noWrap/>
            <w:vAlign w:val="center"/>
          </w:tcPr>
          <w:p w14:paraId="655DA351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  <w:p w14:paraId="4AB5E2B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  <w:p w14:paraId="33D7FB12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  <w:p w14:paraId="7B5FBC6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  <w:p w14:paraId="7DCC83B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  <w:p w14:paraId="440070FB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  <w:p w14:paraId="00E7FCD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Internal Factors 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</w:tcBorders>
            <w:shd w:val="clear" w:color="auto" w:fill="FFFFFF"/>
            <w:noWrap/>
            <w:vAlign w:val="center"/>
          </w:tcPr>
          <w:p w14:paraId="1188DC2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Learning conception</w:t>
            </w:r>
          </w:p>
        </w:tc>
        <w:tc>
          <w:tcPr>
            <w:tcW w:w="1949" w:type="dxa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6F9A8F22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SL_RE</w:t>
            </w:r>
          </w:p>
        </w:tc>
        <w:tc>
          <w:tcPr>
            <w:tcW w:w="963" w:type="dxa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69930BF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3.89</w:t>
            </w:r>
          </w:p>
        </w:tc>
        <w:tc>
          <w:tcPr>
            <w:tcW w:w="1070" w:type="dxa"/>
            <w:tcBorders>
              <w:top w:val="single" w:sz="4" w:space="0" w:color="000000"/>
              <w:bottom w:val="nil"/>
            </w:tcBorders>
            <w:shd w:val="clear" w:color="auto" w:fill="FFFFFF"/>
            <w:noWrap/>
            <w:vAlign w:val="center"/>
          </w:tcPr>
          <w:p w14:paraId="24CB7B7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3.31</w:t>
            </w:r>
          </w:p>
        </w:tc>
      </w:tr>
      <w:tr w:rsidR="00F347B2" w14:paraId="311B5937" w14:textId="77777777">
        <w:trPr>
          <w:trHeight w:val="9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0BCAA8F4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69CD71AF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9E7FB23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SL_KC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7360A3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5.25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C7BD6E0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3.07</w:t>
            </w:r>
          </w:p>
        </w:tc>
      </w:tr>
      <w:tr w:rsidR="00F347B2" w14:paraId="18DBF765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0509212F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2F418150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65102AF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SL_LS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8AD105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5.5</w:t>
            </w:r>
            <w:r>
              <w:rPr>
                <w:rFonts w:ascii="Times New Roman" w:eastAsia="宋体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E3DAD4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5.03</w:t>
            </w:r>
          </w:p>
        </w:tc>
      </w:tr>
      <w:tr w:rsidR="00F347B2" w14:paraId="57984DB4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4377F2E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6D743C74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7D78096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SL_AF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902164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3.2</w:t>
            </w:r>
            <w:r>
              <w:rPr>
                <w:rFonts w:ascii="Times New Roman" w:eastAsia="宋体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BFAFF9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3.63</w:t>
            </w:r>
          </w:p>
        </w:tc>
      </w:tr>
      <w:tr w:rsidR="00F347B2" w14:paraId="61B46156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375D2DB4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6BC8BE7A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F268000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SL_UT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202BE6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3.84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131CC0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6.53</w:t>
            </w:r>
          </w:p>
        </w:tc>
      </w:tr>
      <w:tr w:rsidR="00F347B2" w14:paraId="6FCA9EE1" w14:textId="77777777">
        <w:trPr>
          <w:trHeight w:val="312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56021AC9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168056D9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BD8BB1D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TL_RE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EB1788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4.31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0D2AC0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4.6</w:t>
            </w:r>
            <w:r>
              <w:rPr>
                <w:rFonts w:ascii="Times New Roman" w:eastAsia="宋体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</w:tr>
      <w:tr w:rsidR="00F347B2" w14:paraId="36A3E99C" w14:textId="77777777">
        <w:trPr>
          <w:trHeight w:val="312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744B22FF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20824ED2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13B2F35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TL_KC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2459B4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1.94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0C4E47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1.3</w:t>
            </w:r>
            <w:r>
              <w:rPr>
                <w:rFonts w:ascii="Times New Roman" w:eastAsia="宋体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</w:tr>
      <w:tr w:rsidR="00F347B2" w14:paraId="05DFA9D9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6C797271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2FA1DFE8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92301E0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TL_LS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120C17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2.98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848A8D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2.08</w:t>
            </w:r>
          </w:p>
        </w:tc>
      </w:tr>
      <w:tr w:rsidR="00F347B2" w14:paraId="6BB5CC80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532FF565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34810FF3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2A9B20A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TL_AF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56C6FC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5.96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558F65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5.07</w:t>
            </w:r>
          </w:p>
        </w:tc>
      </w:tr>
      <w:tr w:rsidR="00F347B2" w14:paraId="6A07C403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6743D20B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1057E549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20924BD" w14:textId="77777777" w:rsidR="00F347B2" w:rsidRDefault="00D51421">
            <w:pPr>
              <w:widowControl/>
              <w:spacing w:after="0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楷体" w:hAnsi="Times New Roman" w:cs="Times New Roman"/>
                <w:color w:val="FF0000"/>
                <w:kern w:val="0"/>
                <w:lang w:bidi="ar"/>
              </w:rPr>
              <w:t>TL_UT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7E7631C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3.88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BDBC8A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5.21</w:t>
            </w:r>
          </w:p>
        </w:tc>
      </w:tr>
      <w:tr w:rsidR="00F347B2" w14:paraId="497FE7AE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12036F2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74C8385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Self-efficacy 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DABF2F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ESE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B37148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2.98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F69E4F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2.08</w:t>
            </w:r>
          </w:p>
        </w:tc>
      </w:tr>
      <w:tr w:rsidR="00F347B2" w14:paraId="0F0D5B14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3FCBABCB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300F9DA8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C4BD8E1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EIS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FFCA86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3.84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4A0DCB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6.53</w:t>
            </w:r>
          </w:p>
        </w:tc>
      </w:tr>
      <w:tr w:rsidR="00F347B2" w14:paraId="11C111E3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79E7249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2E716A34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6946B0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ECM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6A97CEE1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4.54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6F121C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6.84</w:t>
            </w:r>
          </w:p>
        </w:tc>
      </w:tr>
      <w:tr w:rsidR="00F347B2" w14:paraId="47ED902A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3D34BC46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5B36DE9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Personal Characteristics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492A2E8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Age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6D47382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3.2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264AB4AB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3.63</w:t>
            </w:r>
          </w:p>
        </w:tc>
      </w:tr>
      <w:tr w:rsidR="00F347B2" w14:paraId="2E1D6878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1A458CE7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11803080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ACF88F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Gender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99AED0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561AA56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</w:tr>
      <w:tr w:rsidR="00F347B2" w14:paraId="3AF6781D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7BCF1DE4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464B7096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4BFAC0F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Teaching Experience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14308D57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3.22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69905D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1.33</w:t>
            </w:r>
          </w:p>
        </w:tc>
      </w:tr>
      <w:tr w:rsidR="00F347B2" w14:paraId="6066961C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02332E1C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34A97D0B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0A7327C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Grade Taught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F58712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5.8</w:t>
            </w:r>
            <w:r>
              <w:rPr>
                <w:rFonts w:ascii="Times New Roman" w:eastAsia="宋体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B69CE69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4.49</w:t>
            </w:r>
          </w:p>
        </w:tc>
      </w:tr>
      <w:tr w:rsidR="00F347B2" w14:paraId="471BEF7E" w14:textId="77777777">
        <w:trPr>
          <w:trHeight w:val="280"/>
        </w:trPr>
        <w:tc>
          <w:tcPr>
            <w:tcW w:w="1168" w:type="dxa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3C673B28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tcBorders>
              <w:bottom w:val="nil"/>
            </w:tcBorders>
            <w:shd w:val="clear" w:color="auto" w:fill="FFFFFF"/>
            <w:noWrap/>
            <w:vAlign w:val="center"/>
          </w:tcPr>
          <w:p w14:paraId="3FD730B8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268C7A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Subject Taught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7C8FC1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5.88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F5E73A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4.42</w:t>
            </w:r>
          </w:p>
        </w:tc>
      </w:tr>
      <w:tr w:rsidR="00F347B2" w14:paraId="3CF44E48" w14:textId="77777777">
        <w:trPr>
          <w:trHeight w:val="576"/>
        </w:trPr>
        <w:tc>
          <w:tcPr>
            <w:tcW w:w="1168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3DAEBC4E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External Factors</w:t>
            </w: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27E822D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School </w:t>
            </w: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E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nvironment</w:t>
            </w:r>
          </w:p>
        </w:tc>
        <w:tc>
          <w:tcPr>
            <w:tcW w:w="1949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48161D3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Leadership</w:t>
            </w:r>
          </w:p>
        </w:tc>
        <w:tc>
          <w:tcPr>
            <w:tcW w:w="963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5569726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12.49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0A73CDEC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3.87</w:t>
            </w:r>
          </w:p>
        </w:tc>
      </w:tr>
      <w:tr w:rsidR="00F347B2" w14:paraId="01F29B82" w14:textId="77777777">
        <w:trPr>
          <w:trHeight w:val="576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145D5C0C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3DEBCB7F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08843967" w14:textId="6B2B927A" w:rsidR="00F347B2" w:rsidRDefault="0080733F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 w:rsidRPr="0080733F"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University</w:t>
            </w:r>
          </w:p>
        </w:tc>
        <w:tc>
          <w:tcPr>
            <w:tcW w:w="963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711D5A7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3.48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6129670A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5.01</w:t>
            </w:r>
          </w:p>
        </w:tc>
      </w:tr>
      <w:tr w:rsidR="00F347B2" w14:paraId="78E6C99C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3EDCC8BF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 w:val="restart"/>
            <w:tcBorders>
              <w:top w:val="nil"/>
            </w:tcBorders>
            <w:shd w:val="clear" w:color="auto" w:fill="FFFFFF"/>
            <w:noWrap/>
            <w:vAlign w:val="center"/>
          </w:tcPr>
          <w:p w14:paraId="6C6D141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Work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 xml:space="preserve"> </w:t>
            </w: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E</w:t>
            </w: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nvironment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A0A72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Task autonomy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77EE0C34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4.54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01768B61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6.84</w:t>
            </w:r>
          </w:p>
        </w:tc>
      </w:tr>
      <w:tr w:rsidR="00F347B2" w14:paraId="5D65B858" w14:textId="77777777">
        <w:trPr>
          <w:trHeight w:val="280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2C4CF435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4F5EE2E0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5285695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Colleagues Support</w:t>
            </w:r>
          </w:p>
        </w:tc>
        <w:tc>
          <w:tcPr>
            <w:tcW w:w="963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35A12CF1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4.33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noWrap/>
            <w:vAlign w:val="center"/>
          </w:tcPr>
          <w:p w14:paraId="4C3836F3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2.06</w:t>
            </w:r>
          </w:p>
        </w:tc>
      </w:tr>
      <w:tr w:rsidR="00F347B2" w14:paraId="6ADE6B6E" w14:textId="77777777">
        <w:trPr>
          <w:trHeight w:val="384"/>
        </w:trPr>
        <w:tc>
          <w:tcPr>
            <w:tcW w:w="1168" w:type="dxa"/>
            <w:vMerge/>
            <w:shd w:val="clear" w:color="auto" w:fill="FFFFFF"/>
            <w:noWrap/>
            <w:vAlign w:val="center"/>
          </w:tcPr>
          <w:p w14:paraId="069E6233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883" w:type="dxa"/>
            <w:vMerge/>
            <w:shd w:val="clear" w:color="auto" w:fill="FFFFFF"/>
            <w:noWrap/>
            <w:vAlign w:val="center"/>
          </w:tcPr>
          <w:p w14:paraId="33C554BA" w14:textId="77777777" w:rsidR="00F347B2" w:rsidRDefault="00F347B2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</w:p>
        </w:tc>
        <w:tc>
          <w:tcPr>
            <w:tcW w:w="1949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3C7707B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  <w:t>Emotional pressure</w:t>
            </w:r>
          </w:p>
        </w:tc>
        <w:tc>
          <w:tcPr>
            <w:tcW w:w="963" w:type="dxa"/>
            <w:tcBorders>
              <w:top w:val="nil"/>
            </w:tcBorders>
            <w:shd w:val="clear" w:color="auto" w:fill="FFFFFF"/>
            <w:noWrap/>
            <w:vAlign w:val="center"/>
          </w:tcPr>
          <w:p w14:paraId="3CD845CD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宋体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3.2</w:t>
            </w:r>
            <w:r>
              <w:rPr>
                <w:rFonts w:ascii="Times New Roman" w:eastAsia="宋体" w:hAnsi="Times New Roman" w:cs="Times New Roman" w:hint="eastAsia"/>
                <w:color w:val="FF0000"/>
                <w:shd w:val="clear" w:color="auto" w:fill="FFFFFF"/>
              </w:rPr>
              <w:t>0</w:t>
            </w:r>
          </w:p>
        </w:tc>
        <w:tc>
          <w:tcPr>
            <w:tcW w:w="1070" w:type="dxa"/>
            <w:tcBorders>
              <w:top w:val="nil"/>
              <w:bottom w:val="single" w:sz="12" w:space="0" w:color="000000"/>
            </w:tcBorders>
            <w:shd w:val="clear" w:color="auto" w:fill="FFFFFF"/>
            <w:noWrap/>
            <w:vAlign w:val="center"/>
          </w:tcPr>
          <w:p w14:paraId="597DF465" w14:textId="77777777" w:rsidR="00F347B2" w:rsidRDefault="00D51421">
            <w:pPr>
              <w:widowControl/>
              <w:spacing w:after="0" w:line="240" w:lineRule="auto"/>
              <w:ind w:firstLineChars="0" w:firstLine="0"/>
              <w:rPr>
                <w:rFonts w:ascii="Times New Roman" w:eastAsia="Segoe UI" w:hAnsi="Times New Roman" w:cs="Times New Roman"/>
                <w:color w:val="FF0000"/>
                <w:shd w:val="clear" w:color="auto" w:fill="FFFFFF"/>
              </w:rPr>
            </w:pPr>
            <w:r>
              <w:rPr>
                <w:rFonts w:ascii="Times New Roman" w:eastAsia="Segoe UI" w:hAnsi="Times New Roman" w:cs="Times New Roman" w:hint="eastAsia"/>
                <w:color w:val="FF0000"/>
                <w:shd w:val="clear" w:color="auto" w:fill="FFFFFF"/>
              </w:rPr>
              <w:t>2.77</w:t>
            </w:r>
          </w:p>
        </w:tc>
      </w:tr>
    </w:tbl>
    <w:p w14:paraId="3E4A1B35" w14:textId="77777777" w:rsidR="00F347B2" w:rsidRDefault="00F347B2">
      <w:pPr>
        <w:widowControl/>
        <w:spacing w:after="0" w:line="240" w:lineRule="auto"/>
        <w:ind w:firstLineChars="0" w:firstLine="0"/>
        <w:rPr>
          <w:rFonts w:ascii="Times New Roman" w:eastAsia="楷体" w:hAnsi="Times New Roman" w:cs="Times New Roman"/>
          <w:color w:val="FF0000"/>
          <w:kern w:val="0"/>
        </w:rPr>
      </w:pPr>
    </w:p>
    <w:sectPr w:rsidR="00F34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吧啦吧啦" w:date="2026-01-28T16:07:00Z" w:initials="">
    <w:p w14:paraId="30F4D48C" w14:textId="77777777" w:rsidR="00F347B2" w:rsidRDefault="0080733F">
      <w:pPr>
        <w:pStyle w:val="a3"/>
        <w:ind w:firstLine="420"/>
      </w:pPr>
      <w:r>
        <w:rPr>
          <w:rStyle w:val="a4"/>
        </w:rPr>
        <w:annotationRef/>
      </w:r>
      <w:r w:rsidR="00D51421">
        <w:rPr>
          <w:rFonts w:hint="eastAsia"/>
        </w:rPr>
        <w:t>这个表格没有标题</w:t>
      </w:r>
      <w:r w:rsidR="00D51421">
        <w:rPr>
          <w:rFonts w:hint="eastAsia"/>
        </w:rPr>
        <w:t>,</w:t>
      </w:r>
      <w:r w:rsidR="00D51421">
        <w:rPr>
          <w:rFonts w:hint="eastAsia"/>
        </w:rPr>
        <w:t>请补上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F4D4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F4D48C" w16cid:durableId="30F4D48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F19D9" w14:textId="77777777" w:rsidR="00D51421" w:rsidRDefault="00D51421">
      <w:pPr>
        <w:spacing w:line="240" w:lineRule="auto"/>
        <w:ind w:firstLine="480"/>
      </w:pPr>
      <w:r>
        <w:separator/>
      </w:r>
    </w:p>
  </w:endnote>
  <w:endnote w:type="continuationSeparator" w:id="0">
    <w:p w14:paraId="203A1BBD" w14:textId="77777777" w:rsidR="00D51421" w:rsidRDefault="00D51421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DBBA1" w14:textId="77777777" w:rsidR="00D51421" w:rsidRDefault="00D51421">
      <w:pPr>
        <w:spacing w:before="0" w:after="0"/>
        <w:ind w:firstLine="480"/>
      </w:pPr>
      <w:r>
        <w:separator/>
      </w:r>
    </w:p>
  </w:footnote>
  <w:footnote w:type="continuationSeparator" w:id="0">
    <w:p w14:paraId="2111B536" w14:textId="77777777" w:rsidR="00D51421" w:rsidRDefault="00D51421">
      <w:pPr>
        <w:spacing w:before="0" w:after="0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B2"/>
    <w:rsid w:val="00216E5F"/>
    <w:rsid w:val="00346D2E"/>
    <w:rsid w:val="0080733F"/>
    <w:rsid w:val="00C32936"/>
    <w:rsid w:val="00D51421"/>
    <w:rsid w:val="00F347B2"/>
    <w:rsid w:val="21490B64"/>
    <w:rsid w:val="3931434F"/>
    <w:rsid w:val="3F4F0EB9"/>
    <w:rsid w:val="4B0769D2"/>
    <w:rsid w:val="4E21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C968EA"/>
  <w15:docId w15:val="{C69A3873-6A12-47EE-94E5-F7CFA1CB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before="120" w:after="120" w:line="360" w:lineRule="auto"/>
      <w:ind w:firstLineChars="200" w:firstLine="42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character" w:styleId="a4">
    <w:name w:val="annotation reference"/>
    <w:basedOn w:val="a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2026-01-28T07:38:00Z</dcterms:created>
  <dcterms:modified xsi:type="dcterms:W3CDTF">2026-01-29T10:03:00Z</dcterms:modified>
  <dc:title/>
  <dc:subject/>
  <cp:keywords/>
  <dc:description/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eyJoZGlkIjoiMWJkZDliZmZhYmRlZjk0NmU4ZTAyMmQzODVjZDZiMDYiLCJ1c2VySWQiOiIxMTM1NTU5Njg5In0=</vt:lpwstr>
  </property>
  <property fmtid="{D5CDD505-2E9C-101B-9397-08002B2CF9AE}" pid="4" name="ICV">
    <vt:lpwstr>575F5C42608C409C9EAB9D0FB2A78994_12</vt:lpwstr>
  </property>
</Properties>
</file>