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66720" w14:textId="1DA11D5B" w:rsidR="00883E96" w:rsidRPr="00883E96" w:rsidRDefault="00883E96">
      <w:pPr>
        <w:rPr>
          <w:rFonts w:ascii="Times New Roman" w:hAnsi="Times New Roman" w:cs="Times New Roman"/>
          <w:sz w:val="24"/>
          <w:szCs w:val="24"/>
        </w:rPr>
      </w:pPr>
      <w:r w:rsidRPr="007A7E60">
        <w:rPr>
          <w:rFonts w:ascii="Times New Roman" w:hAnsi="Times New Roman" w:cs="Times New Roman"/>
          <w:b/>
          <w:bCs/>
          <w:sz w:val="24"/>
          <w:szCs w:val="24"/>
        </w:rPr>
        <w:t>Supplementary Table S</w:t>
      </w:r>
      <w:r>
        <w:rPr>
          <w:rFonts w:ascii="Times New Roman" w:hAnsi="Times New Roman" w:cs="Times New Roman"/>
          <w:b/>
          <w:bCs/>
          <w:sz w:val="24"/>
          <w:szCs w:val="24"/>
        </w:rPr>
        <w:t xml:space="preserve">1. </w:t>
      </w:r>
      <w:r w:rsidRPr="00883E96">
        <w:rPr>
          <w:rFonts w:ascii="Times New Roman" w:hAnsi="Times New Roman" w:cs="Times New Roman"/>
          <w:sz w:val="24"/>
          <w:szCs w:val="24"/>
        </w:rPr>
        <w:t>Oligonucleotide primers and their sequences used in this study</w:t>
      </w:r>
    </w:p>
    <w:tbl>
      <w:tblPr>
        <w:tblW w:w="9340" w:type="dxa"/>
        <w:tblLayout w:type="fixed"/>
        <w:tblCellMar>
          <w:left w:w="0" w:type="dxa"/>
          <w:right w:w="0" w:type="dxa"/>
        </w:tblCellMar>
        <w:tblLook w:val="0420" w:firstRow="1" w:lastRow="0" w:firstColumn="0" w:lastColumn="0" w:noHBand="0" w:noVBand="1"/>
      </w:tblPr>
      <w:tblGrid>
        <w:gridCol w:w="1340"/>
        <w:gridCol w:w="1710"/>
        <w:gridCol w:w="6290"/>
      </w:tblGrid>
      <w:tr w:rsidR="00C33B43" w:rsidRPr="00C33B43" w14:paraId="5CAF0DC4" w14:textId="77777777" w:rsidTr="00772B15">
        <w:trPr>
          <w:trHeight w:val="473"/>
        </w:trPr>
        <w:tc>
          <w:tcPr>
            <w:tcW w:w="3050" w:type="dxa"/>
            <w:gridSpan w:val="2"/>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1395ACEE" w14:textId="2C5FD4E8" w:rsidR="00C33B43" w:rsidRPr="00C33B43" w:rsidRDefault="00C33B43" w:rsidP="00C33B43">
            <w:pPr>
              <w:rPr>
                <w:rFonts w:ascii="Times New Roman" w:hAnsi="Times New Roman" w:cs="Times New Roman"/>
                <w:b/>
                <w:bCs/>
                <w:sz w:val="24"/>
                <w:szCs w:val="24"/>
              </w:rPr>
            </w:pPr>
            <w:r w:rsidRPr="00C33B43">
              <w:rPr>
                <w:rFonts w:ascii="Times New Roman" w:hAnsi="Times New Roman" w:cs="Times New Roman"/>
                <w:b/>
                <w:bCs/>
                <w:sz w:val="24"/>
                <w:szCs w:val="24"/>
              </w:rPr>
              <w:t xml:space="preserve">Primers </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7017D0B8" w14:textId="7377953B" w:rsidR="00C33B43" w:rsidRPr="00C33B43" w:rsidRDefault="00C33B43" w:rsidP="00C33B43">
            <w:pPr>
              <w:rPr>
                <w:rFonts w:ascii="Times New Roman" w:hAnsi="Times New Roman" w:cs="Times New Roman"/>
                <w:b/>
                <w:bCs/>
                <w:sz w:val="24"/>
                <w:szCs w:val="24"/>
              </w:rPr>
            </w:pPr>
            <w:r w:rsidRPr="00C33B43">
              <w:rPr>
                <w:rFonts w:ascii="Times New Roman" w:hAnsi="Times New Roman" w:cs="Times New Roman"/>
                <w:b/>
                <w:bCs/>
                <w:sz w:val="24"/>
                <w:szCs w:val="24"/>
              </w:rPr>
              <w:t>Sequence</w:t>
            </w:r>
            <w:r>
              <w:rPr>
                <w:rFonts w:ascii="Times New Roman" w:hAnsi="Times New Roman" w:cs="Times New Roman"/>
                <w:b/>
                <w:bCs/>
                <w:sz w:val="24"/>
                <w:szCs w:val="24"/>
              </w:rPr>
              <w:t xml:space="preserve"> </w:t>
            </w:r>
            <w:r w:rsidRPr="00C33B43">
              <w:rPr>
                <w:rFonts w:ascii="Times New Roman" w:hAnsi="Times New Roman" w:cs="Times New Roman"/>
                <w:b/>
                <w:bCs/>
                <w:sz w:val="24"/>
                <w:szCs w:val="24"/>
              </w:rPr>
              <w:t>(5’-3’)</w:t>
            </w:r>
          </w:p>
        </w:tc>
      </w:tr>
      <w:tr w:rsidR="00C33B43" w:rsidRPr="00C33B43" w14:paraId="72C722FA" w14:textId="77777777" w:rsidTr="00772B15">
        <w:trPr>
          <w:trHeight w:val="473"/>
        </w:trPr>
        <w:tc>
          <w:tcPr>
            <w:tcW w:w="1340" w:type="dxa"/>
            <w:vMerge w:val="restart"/>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14:paraId="42AFF9D6"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GrxD</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74105437"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Forward 1</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317BBB24" w14:textId="77777777" w:rsidR="00C33B43" w:rsidRPr="00C33B43" w:rsidRDefault="00C33B43" w:rsidP="00C33B43">
            <w:pPr>
              <w:rPr>
                <w:rFonts w:ascii="Times New Roman" w:hAnsi="Times New Roman" w:cs="Times New Roman"/>
                <w:sz w:val="24"/>
                <w:szCs w:val="24"/>
              </w:rPr>
            </w:pPr>
            <w:proofErr w:type="spellStart"/>
            <w:r w:rsidRPr="00C33B43">
              <w:rPr>
                <w:rFonts w:ascii="Times New Roman" w:hAnsi="Times New Roman" w:cs="Times New Roman"/>
                <w:sz w:val="24"/>
                <w:szCs w:val="24"/>
              </w:rPr>
              <w:t>acaGGATCCCAGAAAGTGATGGATCGAG</w:t>
            </w:r>
            <w:proofErr w:type="spellEnd"/>
          </w:p>
        </w:tc>
      </w:tr>
      <w:tr w:rsidR="00C33B43" w:rsidRPr="00C33B43" w14:paraId="6B8F84D4" w14:textId="77777777" w:rsidTr="00772B15">
        <w:trPr>
          <w:trHeight w:val="473"/>
        </w:trPr>
        <w:tc>
          <w:tcPr>
            <w:tcW w:w="1340" w:type="dxa"/>
            <w:vMerge/>
            <w:tcBorders>
              <w:top w:val="single" w:sz="8" w:space="0" w:color="000000"/>
              <w:left w:val="single" w:sz="8" w:space="0" w:color="000000"/>
              <w:bottom w:val="single" w:sz="8" w:space="0" w:color="000000"/>
              <w:right w:val="single" w:sz="8" w:space="0" w:color="000000"/>
            </w:tcBorders>
            <w:vAlign w:val="center"/>
            <w:hideMark/>
          </w:tcPr>
          <w:p w14:paraId="5C95B4EC" w14:textId="77777777" w:rsidR="00C33B43" w:rsidRPr="00C33B43" w:rsidRDefault="00C33B43" w:rsidP="00C33B43">
            <w:pPr>
              <w:rPr>
                <w:rFonts w:ascii="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764AB559"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Reverse 1</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2B1BFB96" w14:textId="77777777" w:rsidR="00C33B43" w:rsidRPr="00C33B43" w:rsidRDefault="00C33B43" w:rsidP="00C33B43">
            <w:pPr>
              <w:rPr>
                <w:rFonts w:ascii="Times New Roman" w:hAnsi="Times New Roman" w:cs="Times New Roman"/>
                <w:sz w:val="24"/>
                <w:szCs w:val="24"/>
              </w:rPr>
            </w:pPr>
            <w:proofErr w:type="spellStart"/>
            <w:r w:rsidRPr="00C33B43">
              <w:rPr>
                <w:rFonts w:ascii="Times New Roman" w:hAnsi="Times New Roman" w:cs="Times New Roman"/>
                <w:sz w:val="24"/>
                <w:szCs w:val="24"/>
              </w:rPr>
              <w:t>acaTCTAGACTAACCTTTTTGGGCGTCT</w:t>
            </w:r>
            <w:proofErr w:type="spellEnd"/>
          </w:p>
        </w:tc>
      </w:tr>
      <w:tr w:rsidR="00C33B43" w:rsidRPr="00C33B43" w14:paraId="1C964121" w14:textId="77777777" w:rsidTr="00772B15">
        <w:trPr>
          <w:trHeight w:val="473"/>
        </w:trPr>
        <w:tc>
          <w:tcPr>
            <w:tcW w:w="1340" w:type="dxa"/>
            <w:vMerge/>
            <w:tcBorders>
              <w:top w:val="single" w:sz="8" w:space="0" w:color="000000"/>
              <w:left w:val="single" w:sz="8" w:space="0" w:color="000000"/>
              <w:bottom w:val="single" w:sz="8" w:space="0" w:color="000000"/>
              <w:right w:val="single" w:sz="8" w:space="0" w:color="000000"/>
            </w:tcBorders>
            <w:vAlign w:val="center"/>
            <w:hideMark/>
          </w:tcPr>
          <w:p w14:paraId="7BE7A2F6" w14:textId="77777777" w:rsidR="00C33B43" w:rsidRPr="00C33B43" w:rsidRDefault="00C33B43" w:rsidP="00C33B43">
            <w:pPr>
              <w:rPr>
                <w:rFonts w:ascii="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0063B194"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Forward 2</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0BA03823"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ACGATGGAAAAAGAGTGTTG</w:t>
            </w:r>
          </w:p>
        </w:tc>
      </w:tr>
      <w:tr w:rsidR="00C33B43" w:rsidRPr="00C33B43" w14:paraId="7A17A647" w14:textId="77777777" w:rsidTr="00772B15">
        <w:trPr>
          <w:trHeight w:val="473"/>
        </w:trPr>
        <w:tc>
          <w:tcPr>
            <w:tcW w:w="1340" w:type="dxa"/>
            <w:vMerge/>
            <w:tcBorders>
              <w:top w:val="single" w:sz="8" w:space="0" w:color="000000"/>
              <w:left w:val="single" w:sz="8" w:space="0" w:color="000000"/>
              <w:bottom w:val="single" w:sz="8" w:space="0" w:color="000000"/>
              <w:right w:val="single" w:sz="8" w:space="0" w:color="000000"/>
            </w:tcBorders>
            <w:vAlign w:val="center"/>
            <w:hideMark/>
          </w:tcPr>
          <w:p w14:paraId="4B4D497F" w14:textId="77777777" w:rsidR="00C33B43" w:rsidRPr="00C33B43" w:rsidRDefault="00C33B43" w:rsidP="00C33B43">
            <w:pPr>
              <w:rPr>
                <w:rFonts w:ascii="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6F0978C5"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Reverse 2</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596B07D0"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TTCCTCGCTTAAGACCCTT</w:t>
            </w:r>
          </w:p>
        </w:tc>
      </w:tr>
      <w:tr w:rsidR="00C33B43" w:rsidRPr="00C33B43" w14:paraId="1D0FFF30" w14:textId="77777777" w:rsidTr="00772B15">
        <w:trPr>
          <w:trHeight w:val="817"/>
        </w:trPr>
        <w:tc>
          <w:tcPr>
            <w:tcW w:w="1340" w:type="dxa"/>
            <w:vMerge/>
            <w:tcBorders>
              <w:top w:val="single" w:sz="8" w:space="0" w:color="000000"/>
              <w:left w:val="single" w:sz="8" w:space="0" w:color="000000"/>
              <w:bottom w:val="single" w:sz="8" w:space="0" w:color="000000"/>
              <w:right w:val="single" w:sz="8" w:space="0" w:color="000000"/>
            </w:tcBorders>
            <w:vAlign w:val="center"/>
            <w:hideMark/>
          </w:tcPr>
          <w:p w14:paraId="7852EB53" w14:textId="77777777" w:rsidR="00C33B43" w:rsidRPr="00C33B43" w:rsidRDefault="00C33B43" w:rsidP="00C33B43">
            <w:pPr>
              <w:rPr>
                <w:rFonts w:ascii="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201AC0F8"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 xml:space="preserve">Forward </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3D69C0A3"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TCGCCTTCTTGACGAGTTCTTCTGATGAGGTGGATGTGGATGTG</w:t>
            </w:r>
          </w:p>
        </w:tc>
      </w:tr>
      <w:tr w:rsidR="00C33B43" w:rsidRPr="00C33B43" w14:paraId="4E085D62" w14:textId="77777777" w:rsidTr="00772B15">
        <w:trPr>
          <w:trHeight w:val="473"/>
        </w:trPr>
        <w:tc>
          <w:tcPr>
            <w:tcW w:w="1340" w:type="dxa"/>
            <w:vMerge/>
            <w:tcBorders>
              <w:top w:val="single" w:sz="8" w:space="0" w:color="000000"/>
              <w:left w:val="single" w:sz="8" w:space="0" w:color="000000"/>
              <w:bottom w:val="single" w:sz="8" w:space="0" w:color="000000"/>
              <w:right w:val="single" w:sz="8" w:space="0" w:color="000000"/>
            </w:tcBorders>
            <w:vAlign w:val="center"/>
            <w:hideMark/>
          </w:tcPr>
          <w:p w14:paraId="09BDA357" w14:textId="77777777" w:rsidR="00C33B43" w:rsidRPr="00C33B43" w:rsidRDefault="00C33B43" w:rsidP="00C33B43">
            <w:pPr>
              <w:rPr>
                <w:rFonts w:ascii="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4B2FFE59"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 xml:space="preserve">Reverse </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0B3D6996"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TTCCTCGCTTAAGACCCTT</w:t>
            </w:r>
          </w:p>
        </w:tc>
      </w:tr>
      <w:tr w:rsidR="00C33B43" w:rsidRPr="00C33B43" w14:paraId="62D6C375" w14:textId="77777777" w:rsidTr="00772B15">
        <w:trPr>
          <w:trHeight w:val="473"/>
        </w:trPr>
        <w:tc>
          <w:tcPr>
            <w:tcW w:w="1340" w:type="dxa"/>
            <w:vMerge w:val="restart"/>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vAlign w:val="center"/>
            <w:hideMark/>
          </w:tcPr>
          <w:p w14:paraId="31F353CA"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Neomycin</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5EE24865"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Neo3</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2A0026A1"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TGAATGAACTGCAAGACGAGGCAGC</w:t>
            </w:r>
          </w:p>
        </w:tc>
      </w:tr>
      <w:tr w:rsidR="00C33B43" w:rsidRPr="00C33B43" w14:paraId="21F0F84B" w14:textId="77777777" w:rsidTr="00772B15">
        <w:trPr>
          <w:trHeight w:val="473"/>
        </w:trPr>
        <w:tc>
          <w:tcPr>
            <w:tcW w:w="1340" w:type="dxa"/>
            <w:vMerge/>
            <w:tcBorders>
              <w:top w:val="single" w:sz="8" w:space="0" w:color="000000"/>
              <w:left w:val="single" w:sz="8" w:space="0" w:color="000000"/>
              <w:bottom w:val="single" w:sz="8" w:space="0" w:color="000000"/>
              <w:right w:val="single" w:sz="8" w:space="0" w:color="000000"/>
            </w:tcBorders>
            <w:vAlign w:val="center"/>
            <w:hideMark/>
          </w:tcPr>
          <w:p w14:paraId="64153897" w14:textId="77777777" w:rsidR="00C33B43" w:rsidRPr="00C33B43" w:rsidRDefault="00C33B43" w:rsidP="00C33B43">
            <w:pPr>
              <w:rPr>
                <w:rFonts w:ascii="Times New Roman" w:hAnsi="Times New Roman" w:cs="Times New Roman"/>
                <w:sz w:val="24"/>
                <w:szCs w:val="24"/>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1D28F7F0"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Neo4</w:t>
            </w:r>
          </w:p>
        </w:tc>
        <w:tc>
          <w:tcPr>
            <w:tcW w:w="6290" w:type="dxa"/>
            <w:tcBorders>
              <w:top w:val="single" w:sz="8" w:space="0" w:color="000000"/>
              <w:left w:val="single" w:sz="8" w:space="0" w:color="000000"/>
              <w:bottom w:val="single" w:sz="8" w:space="0" w:color="000000"/>
              <w:right w:val="single" w:sz="8" w:space="0" w:color="000000"/>
            </w:tcBorders>
            <w:shd w:val="clear" w:color="auto" w:fill="auto"/>
            <w:tcMar>
              <w:top w:w="57" w:type="dxa"/>
              <w:left w:w="113" w:type="dxa"/>
              <w:bottom w:w="57" w:type="dxa"/>
              <w:right w:w="113" w:type="dxa"/>
            </w:tcMar>
            <w:hideMark/>
          </w:tcPr>
          <w:p w14:paraId="47BC6810" w14:textId="77777777" w:rsidR="00C33B43" w:rsidRPr="00C33B43" w:rsidRDefault="00C33B43" w:rsidP="00C33B43">
            <w:pPr>
              <w:rPr>
                <w:rFonts w:ascii="Times New Roman" w:hAnsi="Times New Roman" w:cs="Times New Roman"/>
                <w:sz w:val="24"/>
                <w:szCs w:val="24"/>
              </w:rPr>
            </w:pPr>
            <w:r w:rsidRPr="00C33B43">
              <w:rPr>
                <w:rFonts w:ascii="Times New Roman" w:hAnsi="Times New Roman" w:cs="Times New Roman"/>
                <w:sz w:val="24"/>
                <w:szCs w:val="24"/>
              </w:rPr>
              <w:t>CGGCCATTTTCCACCATGATATTCG</w:t>
            </w:r>
          </w:p>
        </w:tc>
      </w:tr>
    </w:tbl>
    <w:p w14:paraId="458BE29D" w14:textId="77777777" w:rsidR="00883E96" w:rsidRDefault="00883E96">
      <w:pPr>
        <w:rPr>
          <w:rFonts w:ascii="Times New Roman" w:hAnsi="Times New Roman" w:cs="Times New Roman"/>
          <w:b/>
          <w:bCs/>
          <w:sz w:val="24"/>
          <w:szCs w:val="24"/>
        </w:rPr>
      </w:pPr>
    </w:p>
    <w:p w14:paraId="5E08A163" w14:textId="77777777" w:rsidR="00883E96" w:rsidRDefault="00883E96">
      <w:pPr>
        <w:rPr>
          <w:rFonts w:ascii="Times New Roman" w:hAnsi="Times New Roman" w:cs="Times New Roman"/>
          <w:b/>
          <w:bCs/>
          <w:sz w:val="24"/>
          <w:szCs w:val="24"/>
        </w:rPr>
      </w:pPr>
    </w:p>
    <w:p w14:paraId="66A340CB" w14:textId="48EFE2E8" w:rsidR="00883E96" w:rsidRDefault="00883E96">
      <w:pPr>
        <w:rPr>
          <w:rFonts w:ascii="Times New Roman" w:hAnsi="Times New Roman" w:cs="Times New Roman"/>
          <w:b/>
          <w:bCs/>
          <w:sz w:val="24"/>
          <w:szCs w:val="24"/>
        </w:rPr>
      </w:pPr>
    </w:p>
    <w:p w14:paraId="35E0B69F" w14:textId="21B1F394" w:rsidR="00883E96" w:rsidRDefault="00883E96">
      <w:pPr>
        <w:rPr>
          <w:rFonts w:ascii="Times New Roman" w:hAnsi="Times New Roman" w:cs="Times New Roman"/>
          <w:b/>
          <w:bCs/>
          <w:sz w:val="24"/>
          <w:szCs w:val="24"/>
        </w:rPr>
      </w:pPr>
    </w:p>
    <w:p w14:paraId="42DA3055" w14:textId="477D163A" w:rsidR="00FE7DAD" w:rsidRDefault="00FE7DAD">
      <w:pPr>
        <w:rPr>
          <w:rFonts w:ascii="Times New Roman" w:hAnsi="Times New Roman" w:cs="Times New Roman"/>
          <w:b/>
          <w:bCs/>
          <w:sz w:val="24"/>
          <w:szCs w:val="24"/>
        </w:rPr>
      </w:pPr>
    </w:p>
    <w:p w14:paraId="24CA97BF" w14:textId="0B2C4AB7" w:rsidR="00FE7DAD" w:rsidRDefault="00FE7DAD">
      <w:pPr>
        <w:rPr>
          <w:rFonts w:ascii="Times New Roman" w:hAnsi="Times New Roman" w:cs="Times New Roman"/>
          <w:b/>
          <w:bCs/>
          <w:sz w:val="24"/>
          <w:szCs w:val="24"/>
        </w:rPr>
      </w:pPr>
    </w:p>
    <w:p w14:paraId="3D3AF72B" w14:textId="1A28F84D" w:rsidR="00FE7DAD" w:rsidRDefault="00FE7DAD">
      <w:pPr>
        <w:rPr>
          <w:rFonts w:ascii="Times New Roman" w:hAnsi="Times New Roman" w:cs="Times New Roman"/>
          <w:b/>
          <w:bCs/>
          <w:sz w:val="24"/>
          <w:szCs w:val="24"/>
        </w:rPr>
      </w:pPr>
    </w:p>
    <w:p w14:paraId="30CA66FC" w14:textId="5FDD902F" w:rsidR="00FE7DAD" w:rsidRDefault="00FE7DAD">
      <w:pPr>
        <w:rPr>
          <w:rFonts w:ascii="Times New Roman" w:hAnsi="Times New Roman" w:cs="Times New Roman"/>
          <w:b/>
          <w:bCs/>
          <w:sz w:val="24"/>
          <w:szCs w:val="24"/>
        </w:rPr>
      </w:pPr>
    </w:p>
    <w:p w14:paraId="51F15595" w14:textId="326D0E4B" w:rsidR="00FE7DAD" w:rsidRDefault="00FE7DAD">
      <w:pPr>
        <w:rPr>
          <w:rFonts w:ascii="Times New Roman" w:hAnsi="Times New Roman" w:cs="Times New Roman"/>
          <w:b/>
          <w:bCs/>
          <w:sz w:val="24"/>
          <w:szCs w:val="24"/>
        </w:rPr>
      </w:pPr>
    </w:p>
    <w:p w14:paraId="1CCA32EF" w14:textId="1410AC94" w:rsidR="00FE7DAD" w:rsidRDefault="00FE7DAD">
      <w:pPr>
        <w:rPr>
          <w:rFonts w:ascii="Times New Roman" w:hAnsi="Times New Roman" w:cs="Times New Roman"/>
          <w:b/>
          <w:bCs/>
          <w:sz w:val="24"/>
          <w:szCs w:val="24"/>
        </w:rPr>
      </w:pPr>
    </w:p>
    <w:p w14:paraId="5EB9749E" w14:textId="0BBBBCD9" w:rsidR="00FE7DAD" w:rsidRDefault="00FE7DAD">
      <w:pPr>
        <w:rPr>
          <w:rFonts w:ascii="Times New Roman" w:hAnsi="Times New Roman" w:cs="Times New Roman"/>
          <w:b/>
          <w:bCs/>
          <w:sz w:val="24"/>
          <w:szCs w:val="24"/>
        </w:rPr>
      </w:pPr>
    </w:p>
    <w:p w14:paraId="3C489671" w14:textId="47C03D13" w:rsidR="00FE7DAD" w:rsidRDefault="00FE7DAD">
      <w:pPr>
        <w:rPr>
          <w:rFonts w:ascii="Times New Roman" w:hAnsi="Times New Roman" w:cs="Times New Roman"/>
          <w:b/>
          <w:bCs/>
          <w:sz w:val="24"/>
          <w:szCs w:val="24"/>
        </w:rPr>
      </w:pPr>
    </w:p>
    <w:p w14:paraId="34F3DB71" w14:textId="0A365A37" w:rsidR="00FE7DAD" w:rsidRDefault="00FE7DAD">
      <w:pPr>
        <w:rPr>
          <w:rFonts w:ascii="Times New Roman" w:hAnsi="Times New Roman" w:cs="Times New Roman"/>
          <w:b/>
          <w:bCs/>
          <w:sz w:val="24"/>
          <w:szCs w:val="24"/>
        </w:rPr>
      </w:pPr>
    </w:p>
    <w:p w14:paraId="622FB37D" w14:textId="5B05B580" w:rsidR="00FE7DAD" w:rsidRDefault="00FE7DAD">
      <w:pPr>
        <w:rPr>
          <w:rFonts w:ascii="Times New Roman" w:hAnsi="Times New Roman" w:cs="Times New Roman"/>
          <w:b/>
          <w:bCs/>
          <w:sz w:val="24"/>
          <w:szCs w:val="24"/>
        </w:rPr>
      </w:pPr>
    </w:p>
    <w:p w14:paraId="0510C958" w14:textId="77777777" w:rsidR="00FE7DAD" w:rsidRDefault="00FE7DAD">
      <w:pPr>
        <w:rPr>
          <w:rFonts w:ascii="Times New Roman" w:hAnsi="Times New Roman" w:cs="Times New Roman"/>
          <w:b/>
          <w:bCs/>
          <w:sz w:val="24"/>
          <w:szCs w:val="24"/>
        </w:rPr>
      </w:pPr>
    </w:p>
    <w:p w14:paraId="466EF029" w14:textId="77777777" w:rsidR="00883E96" w:rsidRDefault="00883E96">
      <w:pPr>
        <w:rPr>
          <w:rFonts w:ascii="Times New Roman" w:hAnsi="Times New Roman" w:cs="Times New Roman"/>
          <w:b/>
          <w:bCs/>
          <w:sz w:val="24"/>
          <w:szCs w:val="24"/>
        </w:rPr>
      </w:pPr>
    </w:p>
    <w:p w14:paraId="04C90E19" w14:textId="77777777" w:rsidR="00883E96" w:rsidRDefault="00883E96">
      <w:pPr>
        <w:rPr>
          <w:rFonts w:ascii="Times New Roman" w:hAnsi="Times New Roman" w:cs="Times New Roman"/>
          <w:b/>
          <w:bCs/>
          <w:sz w:val="24"/>
          <w:szCs w:val="24"/>
        </w:rPr>
      </w:pPr>
    </w:p>
    <w:p w14:paraId="1F90DD2F" w14:textId="77777777" w:rsidR="00FE7DAD" w:rsidRDefault="00FE7DAD">
      <w:pPr>
        <w:rPr>
          <w:rFonts w:ascii="Times New Roman" w:hAnsi="Times New Roman" w:cs="Times New Roman"/>
          <w:b/>
          <w:bCs/>
          <w:sz w:val="24"/>
          <w:szCs w:val="24"/>
        </w:rPr>
      </w:pPr>
      <w:r>
        <w:rPr>
          <w:rFonts w:ascii="Times New Roman" w:hAnsi="Times New Roman" w:cs="Times New Roman"/>
          <w:b/>
          <w:bCs/>
          <w:sz w:val="24"/>
          <w:szCs w:val="24"/>
        </w:rPr>
        <w:br w:type="page"/>
      </w:r>
    </w:p>
    <w:p w14:paraId="30BE24F3" w14:textId="7008E046" w:rsidR="007A7E60" w:rsidRDefault="007A7E60">
      <w:pPr>
        <w:rPr>
          <w:rFonts w:ascii="Times New Roman" w:hAnsi="Times New Roman" w:cs="Times New Roman"/>
          <w:sz w:val="24"/>
          <w:szCs w:val="24"/>
        </w:rPr>
      </w:pPr>
      <w:r w:rsidRPr="007A7E60">
        <w:rPr>
          <w:rFonts w:ascii="Times New Roman" w:hAnsi="Times New Roman" w:cs="Times New Roman"/>
          <w:b/>
          <w:bCs/>
          <w:sz w:val="24"/>
          <w:szCs w:val="24"/>
        </w:rPr>
        <w:lastRenderedPageBreak/>
        <w:t>Supplementary Table S</w:t>
      </w:r>
      <w:r w:rsidR="00883E96">
        <w:rPr>
          <w:rFonts w:ascii="Times New Roman" w:hAnsi="Times New Roman" w:cs="Times New Roman"/>
          <w:b/>
          <w:bCs/>
          <w:sz w:val="24"/>
          <w:szCs w:val="24"/>
        </w:rPr>
        <w:t>2</w:t>
      </w:r>
      <w:r w:rsidRPr="007A7E60">
        <w:rPr>
          <w:rFonts w:ascii="Times New Roman" w:hAnsi="Times New Roman" w:cs="Times New Roman"/>
          <w:b/>
          <w:bCs/>
          <w:sz w:val="24"/>
          <w:szCs w:val="24"/>
        </w:rPr>
        <w:t>.</w:t>
      </w:r>
      <w:r>
        <w:rPr>
          <w:rFonts w:ascii="Times New Roman" w:hAnsi="Times New Roman" w:cs="Times New Roman"/>
          <w:sz w:val="24"/>
          <w:szCs w:val="24"/>
        </w:rPr>
        <w:t xml:space="preserve"> Peak areas of HPLC shown in Fig. 6 (siderophore contents) in the main text </w:t>
      </w:r>
    </w:p>
    <w:p w14:paraId="4947551D" w14:textId="629220FB" w:rsidR="007A7E60" w:rsidRDefault="00BC0EB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B08336C" wp14:editId="71A002FC">
            <wp:extent cx="5880100" cy="239395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4">
                      <a:extLst>
                        <a:ext uri="{28A0092B-C50C-407E-A947-70E740481C1C}">
                          <a14:useLocalDpi xmlns:a14="http://schemas.microsoft.com/office/drawing/2010/main" val="0"/>
                        </a:ext>
                      </a:extLst>
                    </a:blip>
                    <a:srcRect l="4914" t="18613" r="4381" b="19468"/>
                    <a:stretch/>
                  </pic:blipFill>
                  <pic:spPr bwMode="auto">
                    <a:xfrm>
                      <a:off x="0" y="0"/>
                      <a:ext cx="5880100" cy="2393950"/>
                    </a:xfrm>
                    <a:prstGeom prst="rect">
                      <a:avLst/>
                    </a:prstGeom>
                    <a:ln>
                      <a:noFill/>
                    </a:ln>
                    <a:extLst>
                      <a:ext uri="{53640926-AAD7-44D8-BBD7-CCE9431645EC}">
                        <a14:shadowObscured xmlns:a14="http://schemas.microsoft.com/office/drawing/2010/main"/>
                      </a:ext>
                    </a:extLst>
                  </pic:spPr>
                </pic:pic>
              </a:graphicData>
            </a:graphic>
          </wp:inline>
        </w:drawing>
      </w:r>
    </w:p>
    <w:p w14:paraId="1CD3ACAD" w14:textId="67D01EE3" w:rsidR="007A7E60" w:rsidRDefault="007A7E60">
      <w:pPr>
        <w:rPr>
          <w:rFonts w:ascii="Times New Roman" w:hAnsi="Times New Roman" w:cs="Times New Roman"/>
          <w:sz w:val="24"/>
          <w:szCs w:val="24"/>
        </w:rPr>
      </w:pPr>
    </w:p>
    <w:p w14:paraId="363DDCE2" w14:textId="54CFC3B4" w:rsidR="007A7E60" w:rsidRDefault="007A7E60">
      <w:pPr>
        <w:rPr>
          <w:rFonts w:ascii="Times New Roman" w:hAnsi="Times New Roman" w:cs="Times New Roman"/>
          <w:sz w:val="24"/>
          <w:szCs w:val="24"/>
        </w:rPr>
      </w:pPr>
    </w:p>
    <w:p w14:paraId="74A12EEB" w14:textId="6FB16C0A" w:rsidR="007A7E60" w:rsidRDefault="007A7E60" w:rsidP="007A7E60">
      <w:pPr>
        <w:rPr>
          <w:rFonts w:ascii="Times New Roman" w:hAnsi="Times New Roman" w:cs="Times New Roman"/>
          <w:sz w:val="24"/>
          <w:szCs w:val="24"/>
        </w:rPr>
      </w:pPr>
      <w:r w:rsidRPr="007A7E60">
        <w:rPr>
          <w:rFonts w:ascii="Times New Roman" w:hAnsi="Times New Roman" w:cs="Times New Roman"/>
          <w:b/>
          <w:bCs/>
          <w:sz w:val="24"/>
          <w:szCs w:val="24"/>
        </w:rPr>
        <w:t>Supplementary Table S</w:t>
      </w:r>
      <w:r w:rsidR="00883E96">
        <w:rPr>
          <w:rFonts w:ascii="Times New Roman" w:hAnsi="Times New Roman" w:cs="Times New Roman"/>
          <w:b/>
          <w:bCs/>
          <w:sz w:val="24"/>
          <w:szCs w:val="24"/>
        </w:rPr>
        <w:t>3</w:t>
      </w:r>
      <w:r w:rsidRPr="007A7E60">
        <w:rPr>
          <w:rFonts w:ascii="Times New Roman" w:hAnsi="Times New Roman" w:cs="Times New Roman"/>
          <w:b/>
          <w:bCs/>
          <w:sz w:val="24"/>
          <w:szCs w:val="24"/>
        </w:rPr>
        <w:t>.</w:t>
      </w:r>
      <w:r>
        <w:rPr>
          <w:rFonts w:ascii="Times New Roman" w:hAnsi="Times New Roman" w:cs="Times New Roman"/>
          <w:sz w:val="24"/>
          <w:szCs w:val="24"/>
        </w:rPr>
        <w:t xml:space="preserve"> Peak areas of HPLC shown in Fig. 8 (toxin metabolites) in the main text </w:t>
      </w:r>
    </w:p>
    <w:p w14:paraId="5D041C6B" w14:textId="03EA1978" w:rsidR="007A7E60" w:rsidRDefault="007A7E60" w:rsidP="007A7E60">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DFBD67" wp14:editId="044EE9D0">
            <wp:extent cx="5873750" cy="229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a:extLst>
                        <a:ext uri="{28A0092B-C50C-407E-A947-70E740481C1C}">
                          <a14:useLocalDpi xmlns:a14="http://schemas.microsoft.com/office/drawing/2010/main" val="0"/>
                        </a:ext>
                      </a:extLst>
                    </a:blip>
                    <a:srcRect l="3953" t="14815" r="1923" b="15669"/>
                    <a:stretch/>
                  </pic:blipFill>
                  <pic:spPr bwMode="auto">
                    <a:xfrm>
                      <a:off x="0" y="0"/>
                      <a:ext cx="5873750" cy="22923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14:paraId="081B01BC" w14:textId="77777777" w:rsidR="001B46EB" w:rsidRDefault="001B46EB">
      <w:pPr>
        <w:rPr>
          <w:rFonts w:ascii="Times New Roman" w:hAnsi="Times New Roman" w:cs="Times New Roman"/>
          <w:sz w:val="24"/>
          <w:szCs w:val="24"/>
        </w:rPr>
      </w:pPr>
      <w:r>
        <w:rPr>
          <w:rFonts w:ascii="Times New Roman" w:hAnsi="Times New Roman" w:cs="Times New Roman"/>
          <w:sz w:val="24"/>
          <w:szCs w:val="24"/>
        </w:rPr>
        <w:br w:type="page"/>
      </w:r>
    </w:p>
    <w:p w14:paraId="1841B042" w14:textId="0838F5DE" w:rsidR="001B46EB" w:rsidRDefault="001B46EB">
      <w:pP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0" locked="0" layoutInCell="1" allowOverlap="1" wp14:anchorId="35C0CED8" wp14:editId="6814BBC7">
            <wp:simplePos x="0" y="0"/>
            <wp:positionH relativeFrom="margin">
              <wp:posOffset>1664335</wp:posOffset>
            </wp:positionH>
            <wp:positionV relativeFrom="margin">
              <wp:posOffset>-1308735</wp:posOffset>
            </wp:positionV>
            <wp:extent cx="1974850" cy="4907280"/>
            <wp:effectExtent l="635" t="0" r="6985" b="698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6">
                      <a:extLst>
                        <a:ext uri="{28A0092B-C50C-407E-A947-70E740481C1C}">
                          <a14:useLocalDpi xmlns:a14="http://schemas.microsoft.com/office/drawing/2010/main" val="0"/>
                        </a:ext>
                      </a:extLst>
                    </a:blip>
                    <a:srcRect l="47258" t="2160" b="5478"/>
                    <a:stretch/>
                  </pic:blipFill>
                  <pic:spPr bwMode="auto">
                    <a:xfrm rot="16200000">
                      <a:off x="0" y="0"/>
                      <a:ext cx="1974850" cy="4907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DE8336" w14:textId="77777777" w:rsidR="001B46EB" w:rsidRDefault="001B46EB">
      <w:pPr>
        <w:rPr>
          <w:rFonts w:ascii="Times New Roman" w:hAnsi="Times New Roman" w:cs="Times New Roman"/>
          <w:sz w:val="24"/>
          <w:szCs w:val="24"/>
        </w:rPr>
      </w:pPr>
    </w:p>
    <w:p w14:paraId="13DAD9FA" w14:textId="77777777" w:rsidR="001B46EB" w:rsidRDefault="001B46EB">
      <w:pPr>
        <w:rPr>
          <w:rFonts w:ascii="Times New Roman" w:hAnsi="Times New Roman" w:cs="Times New Roman"/>
          <w:sz w:val="24"/>
          <w:szCs w:val="24"/>
        </w:rPr>
      </w:pPr>
    </w:p>
    <w:p w14:paraId="7D2CA893" w14:textId="77777777" w:rsidR="001B46EB" w:rsidRDefault="001B46EB">
      <w:pPr>
        <w:rPr>
          <w:rFonts w:ascii="Times New Roman" w:hAnsi="Times New Roman" w:cs="Times New Roman"/>
          <w:sz w:val="24"/>
          <w:szCs w:val="24"/>
        </w:rPr>
      </w:pPr>
    </w:p>
    <w:p w14:paraId="3F421E9C" w14:textId="77777777" w:rsidR="001B46EB" w:rsidRDefault="001B46EB">
      <w:pPr>
        <w:rPr>
          <w:rFonts w:ascii="Times New Roman" w:hAnsi="Times New Roman" w:cs="Times New Roman"/>
          <w:sz w:val="24"/>
          <w:szCs w:val="24"/>
        </w:rPr>
      </w:pPr>
    </w:p>
    <w:p w14:paraId="37259A0B" w14:textId="77777777" w:rsidR="001B46EB" w:rsidRDefault="001B46EB">
      <w:pPr>
        <w:rPr>
          <w:rFonts w:ascii="Times New Roman" w:hAnsi="Times New Roman" w:cs="Times New Roman"/>
          <w:sz w:val="24"/>
          <w:szCs w:val="24"/>
        </w:rPr>
      </w:pPr>
    </w:p>
    <w:p w14:paraId="0BBF4DB4" w14:textId="77777777" w:rsidR="001B46EB" w:rsidRDefault="001B46EB">
      <w:pPr>
        <w:rPr>
          <w:rFonts w:ascii="Times New Roman" w:hAnsi="Times New Roman" w:cs="Times New Roman"/>
          <w:sz w:val="24"/>
          <w:szCs w:val="24"/>
        </w:rPr>
      </w:pPr>
    </w:p>
    <w:p w14:paraId="42A2390A" w14:textId="77777777" w:rsidR="001B46EB" w:rsidRDefault="001B46EB">
      <w:pPr>
        <w:rPr>
          <w:rFonts w:ascii="Times New Roman" w:hAnsi="Times New Roman" w:cs="Times New Roman"/>
          <w:sz w:val="24"/>
          <w:szCs w:val="24"/>
        </w:rPr>
      </w:pPr>
    </w:p>
    <w:p w14:paraId="356DC027" w14:textId="77777777" w:rsidR="001B46EB" w:rsidRDefault="001B46EB">
      <w:pPr>
        <w:rPr>
          <w:rFonts w:ascii="Times New Roman" w:hAnsi="Times New Roman" w:cs="Times New Roman"/>
          <w:sz w:val="24"/>
          <w:szCs w:val="24"/>
        </w:rPr>
      </w:pPr>
    </w:p>
    <w:p w14:paraId="623D076B" w14:textId="766D3411" w:rsidR="001B46EB" w:rsidRPr="0074542A" w:rsidRDefault="002A3F8C" w:rsidP="001B46EB">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Supplementary Fig. S1. </w:t>
      </w:r>
      <w:r w:rsidRPr="002A3F8C">
        <w:rPr>
          <w:rFonts w:ascii="Times New Roman" w:hAnsi="Times New Roman" w:cs="Times New Roman"/>
          <w:sz w:val="24"/>
          <w:szCs w:val="24"/>
        </w:rPr>
        <w:t xml:space="preserve">AaGrxD is essential for resistance to oxidative stress in </w:t>
      </w:r>
      <w:r w:rsidRPr="002A3F8C">
        <w:rPr>
          <w:rFonts w:ascii="Times New Roman" w:hAnsi="Times New Roman" w:cs="Times New Roman"/>
          <w:i/>
          <w:iCs/>
          <w:sz w:val="24"/>
          <w:szCs w:val="24"/>
        </w:rPr>
        <w:t>Alternaria alternata</w:t>
      </w:r>
      <w:r w:rsidRPr="002A3F8C">
        <w:rPr>
          <w:rFonts w:ascii="Times New Roman" w:hAnsi="Times New Roman" w:cs="Times New Roman"/>
          <w:sz w:val="24"/>
          <w:szCs w:val="24"/>
        </w:rPr>
        <w:t xml:space="preserve">. Quantitative analysis of growth inhibition in two </w:t>
      </w:r>
      <w:r w:rsidRPr="002A3F8C">
        <w:rPr>
          <w:rFonts w:ascii="Times New Roman" w:hAnsi="Times New Roman" w:cs="Times New Roman"/>
          <w:i/>
          <w:iCs/>
          <w:sz w:val="24"/>
          <w:szCs w:val="24"/>
        </w:rPr>
        <w:t>AaGrxD</w:t>
      </w:r>
      <w:r w:rsidRPr="002A3F8C">
        <w:rPr>
          <w:rFonts w:ascii="Times New Roman" w:hAnsi="Times New Roman" w:cs="Times New Roman"/>
          <w:sz w:val="24"/>
          <w:szCs w:val="24"/>
        </w:rPr>
        <w:t xml:space="preserve"> mutants (D3 and D4) and the wild type grown on PDA or PDA amended with the indicated chemical. Each treatment included two replicates, and all experiments were repeated three times. Data were analyzed in SPSS 20. Group differences were tested with one-way ANOVA, followed by Tukey’s HSD (</w:t>
      </w:r>
      <w:r w:rsidRPr="002A3F8C">
        <w:rPr>
          <w:rFonts w:ascii="Times New Roman" w:hAnsi="Times New Roman" w:cs="Times New Roman"/>
          <w:i/>
          <w:iCs/>
          <w:sz w:val="24"/>
          <w:szCs w:val="24"/>
        </w:rPr>
        <w:t>p</w:t>
      </w:r>
      <w:r w:rsidRPr="002A3F8C">
        <w:rPr>
          <w:rFonts w:ascii="Times New Roman" w:hAnsi="Times New Roman" w:cs="Times New Roman"/>
          <w:sz w:val="24"/>
          <w:szCs w:val="24"/>
        </w:rPr>
        <w:t xml:space="preserve"> &lt; 0.05). Means with different letters denote significant differences.</w:t>
      </w:r>
      <w:r>
        <w:rPr>
          <w:rFonts w:ascii="Times New Roman" w:hAnsi="Times New Roman" w:cs="Times New Roman"/>
          <w:b/>
          <w:bCs/>
          <w:sz w:val="24"/>
          <w:szCs w:val="24"/>
        </w:rPr>
        <w:t xml:space="preserve"> </w:t>
      </w:r>
    </w:p>
    <w:p w14:paraId="4E716ABD" w14:textId="5A5287EF" w:rsidR="001B46EB" w:rsidRPr="001B46EB" w:rsidRDefault="001B46EB" w:rsidP="001B46EB">
      <w:pPr>
        <w:spacing w:line="360" w:lineRule="auto"/>
        <w:rPr>
          <w:rFonts w:ascii="Times New Roman" w:hAnsi="Times New Roman" w:cs="Times New Roman"/>
          <w:sz w:val="24"/>
          <w:szCs w:val="24"/>
        </w:rPr>
      </w:pPr>
      <w:r>
        <w:rPr>
          <w:rStyle w:val="Emphasis"/>
          <w:rFonts w:ascii="Times New Roman" w:hAnsi="Times New Roman" w:cs="Times New Roman"/>
          <w:i w:val="0"/>
          <w:iCs w:val="0"/>
          <w:sz w:val="24"/>
          <w:szCs w:val="24"/>
        </w:rPr>
        <w:t xml:space="preserve">  </w:t>
      </w:r>
    </w:p>
    <w:p w14:paraId="2D677FF1" w14:textId="4E575A88" w:rsidR="001B46EB" w:rsidRDefault="001B46EB">
      <w:pPr>
        <w:rPr>
          <w:rFonts w:ascii="Times New Roman" w:hAnsi="Times New Roman" w:cs="Times New Roman"/>
          <w:sz w:val="24"/>
          <w:szCs w:val="24"/>
        </w:rPr>
      </w:pPr>
    </w:p>
    <w:p w14:paraId="73B5A3CA" w14:textId="2FE2C720" w:rsidR="007A7E60" w:rsidRDefault="007A7E60">
      <w:pPr>
        <w:rPr>
          <w:rFonts w:ascii="Times New Roman" w:hAnsi="Times New Roman" w:cs="Times New Roman"/>
          <w:sz w:val="24"/>
          <w:szCs w:val="24"/>
        </w:rPr>
      </w:pPr>
    </w:p>
    <w:p w14:paraId="76805310" w14:textId="76294CAC" w:rsidR="007A7E60" w:rsidRDefault="007A7E60">
      <w:pPr>
        <w:rPr>
          <w:rFonts w:ascii="Times New Roman" w:hAnsi="Times New Roman" w:cs="Times New Roman"/>
          <w:sz w:val="24"/>
          <w:szCs w:val="24"/>
        </w:rPr>
      </w:pPr>
    </w:p>
    <w:p w14:paraId="6D16CCAE" w14:textId="38909779" w:rsidR="007A7E60" w:rsidRDefault="007A7E60">
      <w:pPr>
        <w:rPr>
          <w:rFonts w:ascii="Times New Roman" w:hAnsi="Times New Roman" w:cs="Times New Roman"/>
          <w:sz w:val="24"/>
          <w:szCs w:val="24"/>
        </w:rPr>
      </w:pPr>
    </w:p>
    <w:p w14:paraId="70CE936D" w14:textId="7A717736" w:rsidR="007A7E60" w:rsidRDefault="007A7E60">
      <w:pPr>
        <w:rPr>
          <w:rFonts w:ascii="Times New Roman" w:hAnsi="Times New Roman" w:cs="Times New Roman"/>
          <w:sz w:val="24"/>
          <w:szCs w:val="24"/>
        </w:rPr>
      </w:pPr>
    </w:p>
    <w:p w14:paraId="1B364E77" w14:textId="5C124F40" w:rsidR="007A7E60" w:rsidRPr="00682777" w:rsidRDefault="007A7E60">
      <w:pPr>
        <w:rPr>
          <w:rFonts w:ascii="Times New Roman" w:hAnsi="Times New Roman" w:cs="Times New Roman"/>
          <w:noProof/>
          <w:sz w:val="24"/>
          <w:szCs w:val="24"/>
        </w:rPr>
      </w:pPr>
    </w:p>
    <w:sectPr w:rsidR="007A7E60" w:rsidRPr="006827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C8"/>
    <w:rsid w:val="001B46EB"/>
    <w:rsid w:val="002A3F8C"/>
    <w:rsid w:val="004751C8"/>
    <w:rsid w:val="005569B0"/>
    <w:rsid w:val="00682777"/>
    <w:rsid w:val="00772B15"/>
    <w:rsid w:val="007A7E60"/>
    <w:rsid w:val="00883E96"/>
    <w:rsid w:val="00BC0EB1"/>
    <w:rsid w:val="00C33B43"/>
    <w:rsid w:val="00FE7D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4438A"/>
  <w15:chartTrackingRefBased/>
  <w15:docId w15:val="{A239C8C8-FBD0-4505-A2F2-CEB82026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B46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613475">
      <w:bodyDiv w:val="1"/>
      <w:marLeft w:val="0"/>
      <w:marRight w:val="0"/>
      <w:marTop w:val="0"/>
      <w:marBottom w:val="0"/>
      <w:divBdr>
        <w:top w:val="none" w:sz="0" w:space="0" w:color="auto"/>
        <w:left w:val="none" w:sz="0" w:space="0" w:color="auto"/>
        <w:bottom w:val="none" w:sz="0" w:space="0" w:color="auto"/>
        <w:right w:val="none" w:sz="0" w:space="0" w:color="auto"/>
      </w:divBdr>
    </w:div>
    <w:div w:id="112651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Kuang-Ren Chung</dc:creator>
  <cp:keywords/>
  <dc:description/>
  <cp:lastModifiedBy>Kuang-Ren Chung</cp:lastModifiedBy>
  <cp:revision>10</cp:revision>
  <dcterms:created xsi:type="dcterms:W3CDTF">2026-05-08T00:42:00Z</dcterms:created>
  <dcterms:modified xsi:type="dcterms:W3CDTF">2026-06-11T02:45:00Z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917184ed-b4db-4dfa-b930-b407ec4da41b</vt:lpwstr>
  </property>
</Properties>
</file>