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850C" w14:textId="1E04F510" w:rsidR="00CC7339" w:rsidRPr="002A2D00" w:rsidRDefault="007D09CF" w:rsidP="00CC7339">
      <w:pPr>
        <w:pStyle w:val="a8"/>
        <w:numPr>
          <w:ilvl w:val="0"/>
          <w:numId w:val="1"/>
        </w:numPr>
        <w:spacing w:line="480" w:lineRule="auto"/>
        <w:ind w:firstLineChars="0"/>
        <w:rPr>
          <w:rFonts w:ascii="Times New Roman" w:hAnsi="Times New Roman" w:cs="Times New Roman"/>
          <w:b/>
          <w:bCs/>
          <w:sz w:val="24"/>
        </w:rPr>
      </w:pPr>
      <w:bookmarkStart w:id="0" w:name="_Hlk75186267"/>
      <w:r w:rsidRPr="002A2D00">
        <w:rPr>
          <w:rFonts w:ascii="Times New Roman" w:hAnsi="Times New Roman" w:cs="Times New Roman"/>
          <w:b/>
          <w:bCs/>
          <w:sz w:val="24"/>
        </w:rPr>
        <w:t xml:space="preserve">Supplementary </w:t>
      </w:r>
      <w:r w:rsidRPr="002A2D00">
        <w:rPr>
          <w:rFonts w:ascii="Times New Roman" w:hAnsi="Times New Roman" w:cs="Times New Roman" w:hint="eastAsia"/>
          <w:b/>
          <w:bCs/>
          <w:sz w:val="24"/>
        </w:rPr>
        <w:t xml:space="preserve">note: </w:t>
      </w:r>
      <w:r w:rsidR="00CC7339" w:rsidRPr="002A2D00">
        <w:rPr>
          <w:rFonts w:ascii="Times New Roman" w:hAnsi="Times New Roman" w:cs="Times New Roman"/>
          <w:b/>
          <w:bCs/>
          <w:sz w:val="24"/>
        </w:rPr>
        <w:t>Imaging data acquisition and analysis</w:t>
      </w:r>
      <w:bookmarkEnd w:id="0"/>
    </w:p>
    <w:p w14:paraId="042EF8B3" w14:textId="74ECF7A0"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All MR images were acquired using a GE Discovery MR750 3.0</w:t>
      </w:r>
      <w:r w:rsidR="001F0358" w:rsidRPr="002A2D00">
        <w:rPr>
          <w:rFonts w:ascii="Times New Roman" w:hAnsi="Times New Roman" w:cs="Times New Roman"/>
          <w:sz w:val="24"/>
        </w:rPr>
        <w:t xml:space="preserve"> </w:t>
      </w:r>
      <w:r w:rsidRPr="002A2D00">
        <w:rPr>
          <w:rFonts w:ascii="Times New Roman" w:hAnsi="Times New Roman" w:cs="Times New Roman"/>
          <w:sz w:val="24"/>
        </w:rPr>
        <w:t>T scanner with an eight-channel phased-array head coil. The first and third MRI scans had identical parameters and were performed in the following order: (1) three-dimensional brain volume (3D-BRAVO); (2) axial resting-state blood oxygen level dependent (BOLD); (3) arter</w:t>
      </w:r>
      <w:r w:rsidRPr="002A2D00">
        <w:rPr>
          <w:rFonts w:ascii="Times New Roman" w:hAnsi="Times New Roman" w:cs="Times New Roman" w:hint="eastAsia"/>
          <w:sz w:val="24"/>
        </w:rPr>
        <w:t>ial</w:t>
      </w:r>
      <w:r w:rsidRPr="002A2D00">
        <w:rPr>
          <w:rFonts w:ascii="Times New Roman" w:hAnsi="Times New Roman" w:cs="Times New Roman"/>
          <w:sz w:val="24"/>
        </w:rPr>
        <w:t xml:space="preserve"> spin labeling (ASL); and (4) axial diffusion tensor imaging (DTI, 25 directions). We acquired only functional images in the second MRI scan, which was performed in the following order: (1) 3D T1BRAVO; (2) axial resting-state BOLD; and (3) ASL.</w:t>
      </w:r>
    </w:p>
    <w:p w14:paraId="1907AE9E" w14:textId="77777777" w:rsidR="00CC7339" w:rsidRPr="002A2D00" w:rsidRDefault="00CC7339" w:rsidP="00CC7339">
      <w:pPr>
        <w:pStyle w:val="a8"/>
        <w:numPr>
          <w:ilvl w:val="1"/>
          <w:numId w:val="1"/>
        </w:numPr>
        <w:spacing w:line="480" w:lineRule="auto"/>
        <w:ind w:firstLineChars="0"/>
        <w:rPr>
          <w:rFonts w:ascii="Times New Roman" w:hAnsi="Times New Roman" w:cs="Times New Roman"/>
          <w:b/>
          <w:bCs/>
          <w:sz w:val="24"/>
        </w:rPr>
      </w:pPr>
      <w:r w:rsidRPr="002A2D00">
        <w:rPr>
          <w:rFonts w:ascii="Times New Roman" w:hAnsi="Times New Roman" w:cs="Times New Roman"/>
          <w:b/>
          <w:bCs/>
          <w:sz w:val="24"/>
        </w:rPr>
        <w:t>T1-weighted imaging data acquisition and processing</w:t>
      </w:r>
    </w:p>
    <w:p w14:paraId="56C290BB"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We used 3D-BRAVO sequences to acquire high-resolution T1-weighted images by using the following parameters: time of echo (TE) = 3.2 ms, time of repetition (TR) = 8.2 ms, TI = 450 ms, flip angle (FA) = 12°, field of view (FOV) = 256 × 256 mm</w:t>
      </w:r>
      <w:r w:rsidRPr="002A2D00">
        <w:rPr>
          <w:rFonts w:ascii="Times New Roman" w:hAnsi="Times New Roman" w:cs="Times New Roman"/>
          <w:sz w:val="24"/>
          <w:vertAlign w:val="superscript"/>
        </w:rPr>
        <w:t>2</w:t>
      </w:r>
      <w:r w:rsidRPr="002A2D00">
        <w:rPr>
          <w:rFonts w:ascii="Times New Roman" w:hAnsi="Times New Roman" w:cs="Times New Roman"/>
          <w:sz w:val="24"/>
        </w:rPr>
        <w:t>, matrix = 256 × 256, slice thickness = 1.0 mm, and slice number = 188.</w:t>
      </w:r>
    </w:p>
    <w:p w14:paraId="01372BA8"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 xml:space="preserve">We processed and examined all T1-weighted imaging data by using the VBM8 toolkit (http://dbm.neuro.uni-jena.de/vbm/) in statistical parametric mapping (SPM12, Wellcome, Imaging Neurology Group, London, UK; http://www.fil.ion.ucl.ac.uk/spm) run in MATLAB 2014a. T1 images were spatially normalized to Montreal Neural Institute (MNI) space using the diffeomorphic anatomical registration through exponentiated lie algebra (DARTEL) algorithm. We used the brain extraction tool (BET, integrated with MRIcro; </w:t>
      </w:r>
      <w:hyperlink r:id="rId7" w:history="1">
        <w:r w:rsidRPr="002A2D00">
          <w:rPr>
            <w:rStyle w:val="a7"/>
            <w:rFonts w:ascii="Times New Roman" w:hAnsi="Times New Roman" w:cs="Times New Roman"/>
            <w:sz w:val="24"/>
          </w:rPr>
          <w:t>http://www.mricro.com</w:t>
        </w:r>
      </w:hyperlink>
      <w:r w:rsidRPr="002A2D00">
        <w:rPr>
          <w:rFonts w:ascii="Times New Roman" w:hAnsi="Times New Roman" w:cs="Times New Roman"/>
          <w:sz w:val="24"/>
        </w:rPr>
        <w:t>) to accurately extract brain tissue. T1</w:t>
      </w:r>
      <w:r w:rsidRPr="002A2D00">
        <w:rPr>
          <w:rFonts w:ascii="Times New Roman" w:hAnsi="Times New Roman" w:cs="Times New Roman" w:hint="eastAsia"/>
          <w:sz w:val="24"/>
        </w:rPr>
        <w:t>-weighted</w:t>
      </w:r>
      <w:r w:rsidRPr="002A2D00">
        <w:rPr>
          <w:rFonts w:ascii="Times New Roman" w:hAnsi="Times New Roman" w:cs="Times New Roman"/>
          <w:sz w:val="24"/>
        </w:rPr>
        <w:t xml:space="preserve"> images were mainly used for the </w:t>
      </w:r>
      <w:r w:rsidRPr="002A2D00">
        <w:rPr>
          <w:rFonts w:ascii="Times New Roman" w:hAnsi="Times New Roman" w:cs="Times New Roman"/>
          <w:sz w:val="24"/>
        </w:rPr>
        <w:lastRenderedPageBreak/>
        <w:t>normalization of perfusion and functional images.</w:t>
      </w:r>
    </w:p>
    <w:p w14:paraId="3C9277B7" w14:textId="77777777" w:rsidR="00CC7339" w:rsidRPr="002A2D00" w:rsidRDefault="00CC7339" w:rsidP="00CC7339">
      <w:pPr>
        <w:pStyle w:val="a8"/>
        <w:numPr>
          <w:ilvl w:val="1"/>
          <w:numId w:val="1"/>
        </w:numPr>
        <w:spacing w:line="480" w:lineRule="auto"/>
        <w:ind w:firstLineChars="0"/>
        <w:rPr>
          <w:rFonts w:ascii="Times New Roman" w:hAnsi="Times New Roman" w:cs="Times New Roman"/>
          <w:b/>
          <w:bCs/>
          <w:sz w:val="24"/>
        </w:rPr>
      </w:pPr>
      <w:r w:rsidRPr="002A2D00">
        <w:rPr>
          <w:rFonts w:ascii="Times New Roman" w:hAnsi="Times New Roman" w:cs="Times New Roman"/>
          <w:b/>
          <w:bCs/>
          <w:sz w:val="24"/>
        </w:rPr>
        <w:t xml:space="preserve">Resting-state </w:t>
      </w:r>
      <w:r w:rsidRPr="002A2D00">
        <w:rPr>
          <w:rFonts w:ascii="Times New Roman" w:hAnsi="Times New Roman" w:cs="Times New Roman" w:hint="eastAsia"/>
          <w:b/>
          <w:bCs/>
          <w:sz w:val="24"/>
        </w:rPr>
        <w:t>BOLD</w:t>
      </w:r>
      <w:r w:rsidRPr="002A2D00">
        <w:rPr>
          <w:rFonts w:ascii="Times New Roman" w:hAnsi="Times New Roman" w:cs="Times New Roman"/>
          <w:b/>
          <w:bCs/>
          <w:sz w:val="24"/>
        </w:rPr>
        <w:t xml:space="preserve"> data acquisition and processing</w:t>
      </w:r>
    </w:p>
    <w:p w14:paraId="5A077D59"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Resting-state BOLD images were acquired using gradient recalled echo-echo planar imaging (GRE-EPI) sequences with the following parameters: TR = 2,000 ms, TE = 30 ms, FA = 90°, slice number = 36, gap = 3 mm, FOV = 220 × 220 mm</w:t>
      </w:r>
      <w:r w:rsidRPr="002A2D00">
        <w:rPr>
          <w:rFonts w:ascii="Times New Roman" w:hAnsi="Times New Roman" w:cs="Times New Roman"/>
          <w:sz w:val="24"/>
          <w:vertAlign w:val="superscript"/>
        </w:rPr>
        <w:t>2</w:t>
      </w:r>
      <w:r w:rsidRPr="002A2D00">
        <w:rPr>
          <w:rFonts w:ascii="Times New Roman" w:hAnsi="Times New Roman" w:cs="Times New Roman"/>
          <w:sz w:val="24"/>
        </w:rPr>
        <w:t>, matrix = 64 × 64, slice thickness = 3 mm, in-plane spatial resolution = 3.4375 × 3.4375 mm</w:t>
      </w:r>
      <w:r w:rsidRPr="002A2D00">
        <w:rPr>
          <w:rFonts w:ascii="Times New Roman" w:hAnsi="Times New Roman" w:cs="Times New Roman"/>
          <w:sz w:val="24"/>
          <w:vertAlign w:val="superscript"/>
        </w:rPr>
        <w:t>2</w:t>
      </w:r>
      <w:r w:rsidRPr="002A2D00">
        <w:rPr>
          <w:rFonts w:ascii="Times New Roman" w:hAnsi="Times New Roman" w:cs="Times New Roman"/>
          <w:sz w:val="24"/>
        </w:rPr>
        <w:t>, and time points = 185.</w:t>
      </w:r>
    </w:p>
    <w:p w14:paraId="6C60AAC7" w14:textId="518F657F"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We preprocessed the BOLD images in the</w:t>
      </w:r>
      <w:r w:rsidR="00B93B20" w:rsidRPr="002A2D00">
        <w:rPr>
          <w:rFonts w:ascii="Times New Roman" w:hAnsi="Times New Roman" w:cs="Times New Roman"/>
          <w:sz w:val="24"/>
        </w:rPr>
        <w:t xml:space="preserve"> SPM12 software</w:t>
      </w:r>
      <w:r w:rsidRPr="002A2D00">
        <w:rPr>
          <w:rFonts w:ascii="Times New Roman" w:hAnsi="Times New Roman" w:cs="Times New Roman"/>
          <w:sz w:val="24"/>
        </w:rPr>
        <w:t xml:space="preserve">. We discarded the first 10 time points to ensure magnetization stability and to allow the participants to adapt to the scanning environment. We then performed slice timing and head motion correction and excluded scans with the head motion of translation &gt; 2.0 mm or rotation &gt; 2° </w:t>
      </w:r>
      <w:bookmarkStart w:id="1" w:name="_Hlk36717786"/>
      <w:r w:rsidRPr="002A2D00">
        <w:rPr>
          <w:rFonts w:ascii="Times New Roman" w:hAnsi="Times New Roman" w:cs="Times New Roman"/>
          <w:sz w:val="24"/>
        </w:rPr>
        <w:t>(in this step, three subjects were excluded)</w:t>
      </w:r>
      <w:bookmarkEnd w:id="1"/>
      <w:r w:rsidRPr="002A2D00">
        <w:rPr>
          <w:rFonts w:ascii="Times New Roman" w:hAnsi="Times New Roman" w:cs="Times New Roman"/>
          <w:sz w:val="24"/>
        </w:rPr>
        <w:t>. We used BET to extract brain tissue to form BOLD brain images. The BOLD brain images were then co-registered with the corresponding T1-weighted brain images; additionally, the raw BOLD image was co-registered. We used the transformation field data obtained from T1-weighted image normalization to normalize the co-registered BOLD images to the MNI space, and they were then resampled to 3 × 3 × 3 mm</w:t>
      </w:r>
      <w:r w:rsidRPr="002A2D00">
        <w:rPr>
          <w:rFonts w:ascii="Times New Roman" w:hAnsi="Times New Roman" w:cs="Times New Roman"/>
          <w:sz w:val="24"/>
          <w:vertAlign w:val="superscript"/>
        </w:rPr>
        <w:t>3</w:t>
      </w:r>
      <w:r w:rsidRPr="002A2D00">
        <w:rPr>
          <w:rFonts w:ascii="Times New Roman" w:hAnsi="Times New Roman" w:cs="Times New Roman"/>
          <w:sz w:val="24"/>
        </w:rPr>
        <w:t>. The BOLD images were then smoothed with an 8-mm full width at half maximum (FWHM) isotropic Gaussian kernel. Subsequently, nuisance signals—such as the 24-parameter head motion profile, white m</w:t>
      </w:r>
      <w:r w:rsidRPr="002A2D00">
        <w:rPr>
          <w:rFonts w:ascii="Times New Roman" w:hAnsi="Times New Roman" w:cs="Times New Roman" w:hint="eastAsia"/>
          <w:sz w:val="24"/>
        </w:rPr>
        <w:t>atter</w:t>
      </w:r>
      <w:r w:rsidRPr="002A2D00">
        <w:rPr>
          <w:rFonts w:ascii="Times New Roman" w:hAnsi="Times New Roman" w:cs="Times New Roman"/>
          <w:sz w:val="24"/>
        </w:rPr>
        <w:t xml:space="preserve"> (WM), and cerebrospinal fluid signals—were regressed from the time series of each voxel to exclude noise from non-neuronal sources. Finally, we removed the linear trend from the time series. For each subject, we </w:t>
      </w:r>
      <w:r w:rsidRPr="002A2D00">
        <w:rPr>
          <w:rFonts w:ascii="Times New Roman" w:hAnsi="Times New Roman" w:cs="Times New Roman"/>
          <w:sz w:val="24"/>
        </w:rPr>
        <w:lastRenderedPageBreak/>
        <w:t>computed the level of functional connectivity (FC) between the nodes of the network (N = 116) as Pearson’s correlation between the region’s time series, which was stored in the individual FC matrix.</w:t>
      </w:r>
    </w:p>
    <w:p w14:paraId="53848044" w14:textId="77777777" w:rsidR="00CC7339" w:rsidRPr="002A2D00" w:rsidRDefault="00CC7339" w:rsidP="00CC7339">
      <w:pPr>
        <w:pStyle w:val="a8"/>
        <w:numPr>
          <w:ilvl w:val="1"/>
          <w:numId w:val="1"/>
        </w:numPr>
        <w:spacing w:line="480" w:lineRule="auto"/>
        <w:ind w:firstLineChars="0"/>
        <w:rPr>
          <w:rFonts w:ascii="Times New Roman" w:hAnsi="Times New Roman" w:cs="Times New Roman"/>
          <w:b/>
          <w:bCs/>
          <w:sz w:val="24"/>
        </w:rPr>
      </w:pPr>
      <w:r w:rsidRPr="002A2D00">
        <w:rPr>
          <w:rFonts w:ascii="Times New Roman" w:hAnsi="Times New Roman" w:cs="Times New Roman" w:hint="eastAsia"/>
          <w:b/>
          <w:bCs/>
          <w:sz w:val="24"/>
        </w:rPr>
        <w:t>ASL</w:t>
      </w:r>
      <w:r w:rsidRPr="002A2D00">
        <w:rPr>
          <w:rFonts w:ascii="Times New Roman" w:hAnsi="Times New Roman" w:cs="Times New Roman"/>
          <w:b/>
          <w:bCs/>
          <w:sz w:val="24"/>
        </w:rPr>
        <w:t xml:space="preserve"> data acquisition and processing</w:t>
      </w:r>
    </w:p>
    <w:p w14:paraId="1D3980CE"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For resting-state perfusion imaging, we used 3D pseudo-continuous ASL (3D-pCASL) sequences with fast spin-echo acquisition and background suppression with the following parameters: TR = 5,046 ms, TE = 11.1 ms, FOV = 128 × 128 mm</w:t>
      </w:r>
      <w:r w:rsidRPr="002A2D00">
        <w:rPr>
          <w:rFonts w:ascii="Times New Roman" w:hAnsi="Times New Roman" w:cs="Times New Roman"/>
          <w:sz w:val="24"/>
          <w:vertAlign w:val="superscript"/>
        </w:rPr>
        <w:t>2</w:t>
      </w:r>
      <w:r w:rsidRPr="002A2D00">
        <w:rPr>
          <w:rFonts w:ascii="Times New Roman" w:hAnsi="Times New Roman" w:cs="Times New Roman"/>
          <w:sz w:val="24"/>
        </w:rPr>
        <w:t>, thickness = 3 mm, FA = 111°, no gap, 40 axial plate, and excitation time = 3 s.</w:t>
      </w:r>
    </w:p>
    <w:p w14:paraId="420F18FB"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For the ASL data, we obtained the corresponding cerebral blood flow (CBF) images using the automatic image post-processing tool of the ADW workstation. We processed CBF images in SPM12 and used BET to extract brain tissue to form ASL brain images. ASL brain images were co-registered with the corresponding T1-weighted brain images, and CBF brain images were also co-registered. These co-registered CBF images were then spatially normalized to the MNI space using the transformation field data obtained from the normalization of T1-weighted images and were resampled to 2 × 2 × 2 mm</w:t>
      </w:r>
      <w:r w:rsidRPr="002A2D00">
        <w:rPr>
          <w:rFonts w:ascii="Times New Roman" w:hAnsi="Times New Roman" w:cs="Times New Roman"/>
          <w:sz w:val="24"/>
          <w:vertAlign w:val="superscript"/>
        </w:rPr>
        <w:t>3</w:t>
      </w:r>
      <w:r w:rsidRPr="002A2D00">
        <w:rPr>
          <w:rFonts w:ascii="Times New Roman" w:hAnsi="Times New Roman" w:cs="Times New Roman"/>
          <w:sz w:val="24"/>
        </w:rPr>
        <w:t>. The obtained images were z-score transformed and smoothed by an 8-mm FWHM isotropic Gaussian kernel.</w:t>
      </w:r>
    </w:p>
    <w:p w14:paraId="583E2D39" w14:textId="77777777" w:rsidR="00CC7339" w:rsidRPr="002A2D00" w:rsidRDefault="00CC7339" w:rsidP="00CC7339">
      <w:pPr>
        <w:pStyle w:val="a8"/>
        <w:numPr>
          <w:ilvl w:val="1"/>
          <w:numId w:val="1"/>
        </w:numPr>
        <w:spacing w:line="480" w:lineRule="auto"/>
        <w:ind w:firstLineChars="0"/>
        <w:rPr>
          <w:rFonts w:ascii="Times New Roman" w:hAnsi="Times New Roman" w:cs="Times New Roman"/>
          <w:b/>
          <w:bCs/>
          <w:sz w:val="24"/>
        </w:rPr>
      </w:pPr>
      <w:r w:rsidRPr="002A2D00">
        <w:rPr>
          <w:rFonts w:ascii="Times New Roman" w:hAnsi="Times New Roman" w:cs="Times New Roman"/>
          <w:b/>
          <w:bCs/>
          <w:sz w:val="24"/>
        </w:rPr>
        <w:t>DTI data acquisition and processing</w:t>
      </w:r>
    </w:p>
    <w:p w14:paraId="6459CDF4"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 xml:space="preserve">We obtained DTI for each participant by using a fast spin-echo EPI sequence of 25 diffusion-weighted volumes. Each volume consisted of 65 consecutive axial slices with a slice thickness of 3 mm covering the entire brain and cerebellum, the parameters of which were as follows: TR = 1,700 ms, TE = 70.2 ms, flip angle = 90°, </w:t>
      </w:r>
      <w:r w:rsidRPr="002A2D00">
        <w:rPr>
          <w:rFonts w:ascii="Times New Roman" w:hAnsi="Times New Roman" w:cs="Times New Roman"/>
          <w:sz w:val="24"/>
        </w:rPr>
        <w:lastRenderedPageBreak/>
        <w:t>FOV = 128 × 128 mm</w:t>
      </w:r>
      <w:r w:rsidRPr="002A2D00">
        <w:rPr>
          <w:rFonts w:ascii="Times New Roman" w:hAnsi="Times New Roman" w:cs="Times New Roman"/>
          <w:sz w:val="24"/>
          <w:vertAlign w:val="superscript"/>
        </w:rPr>
        <w:t>2</w:t>
      </w:r>
      <w:r w:rsidRPr="002A2D00">
        <w:rPr>
          <w:rFonts w:ascii="Times New Roman" w:hAnsi="Times New Roman" w:cs="Times New Roman"/>
          <w:sz w:val="24"/>
        </w:rPr>
        <w:t xml:space="preserve">. We used FSL (FMRIB library, FMRIB, Oxford, UK; https://FSL.FMRIB.ox.ac.UK/FSL/fslwiki) to preprocess DTI, including eddy current correction, skull dissection, and calculation of fractional anisotropy (FA) and mean diffusion (MD) maps. The diffusion parameters (FA and MD maps) were then fed into the tract-based spatial statistics (TBSS) pipeline </w:t>
      </w:r>
      <w:r w:rsidRPr="002A2D00">
        <w:rPr>
          <w:rFonts w:ascii="Times New Roman" w:hAnsi="Times New Roman" w:cs="Times New Roman"/>
          <w:sz w:val="24"/>
        </w:rPr>
        <w:fldChar w:fldCharType="begin">
          <w:fldData xml:space="preserve">PEVuZE5vdGU+PENpdGU+PEF1dGhvcj5TbWl0aDwvQXV0aG9yPjxZZWFyPjIwMDY8L1llYXI+PFJl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</w:fldData>
        </w:fldChar>
      </w:r>
      <w:r w:rsidRPr="002A2D00">
        <w:rPr>
          <w:rFonts w:ascii="Times New Roman" w:hAnsi="Times New Roman" w:cs="Times New Roman"/>
          <w:sz w:val="24"/>
        </w:rPr>
        <w:instrText xml:space="preserve"> ADDIN EN.CITE </w:instrText>
      </w:r>
      <w:r w:rsidRPr="002A2D00">
        <w:rPr>
          <w:rFonts w:ascii="Times New Roman" w:hAnsi="Times New Roman" w:cs="Times New Roman"/>
          <w:sz w:val="24"/>
        </w:rPr>
        <w:fldChar w:fldCharType="begin">
          <w:fldData xml:space="preserve">PEVuZE5vdGU+PENpdGU+PEF1dGhvcj5TbWl0aDwvQXV0aG9yPjxZZWFyPjIwMDY8L1llYXI+PFJl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</w:fldData>
        </w:fldChar>
      </w:r>
      <w:r w:rsidRPr="002A2D00">
        <w:rPr>
          <w:rFonts w:ascii="Times New Roman" w:hAnsi="Times New Roman" w:cs="Times New Roman"/>
          <w:sz w:val="24"/>
        </w:rPr>
        <w:instrText xml:space="preserve"> ADDIN EN.CITE.DATA </w:instrText>
      </w:r>
      <w:r w:rsidRPr="002A2D00">
        <w:rPr>
          <w:rFonts w:ascii="Times New Roman" w:hAnsi="Times New Roman" w:cs="Times New Roman"/>
          <w:sz w:val="24"/>
        </w:rPr>
      </w:r>
      <w:r w:rsidRPr="002A2D00">
        <w:rPr>
          <w:rFonts w:ascii="Times New Roman" w:hAnsi="Times New Roman" w:cs="Times New Roman"/>
          <w:sz w:val="24"/>
        </w:rPr>
        <w:fldChar w:fldCharType="end"/>
      </w:r>
      <w:r w:rsidRPr="002A2D00">
        <w:rPr>
          <w:rFonts w:ascii="Times New Roman" w:hAnsi="Times New Roman" w:cs="Times New Roman"/>
          <w:sz w:val="24"/>
        </w:rPr>
      </w:r>
      <w:r w:rsidRPr="002A2D00">
        <w:rPr>
          <w:rFonts w:ascii="Times New Roman" w:hAnsi="Times New Roman" w:cs="Times New Roman"/>
          <w:sz w:val="24"/>
        </w:rPr>
        <w:fldChar w:fldCharType="separate"/>
      </w:r>
      <w:r w:rsidRPr="002A2D00">
        <w:rPr>
          <w:rFonts w:ascii="Times New Roman" w:hAnsi="Times New Roman" w:cs="Times New Roman"/>
          <w:sz w:val="24"/>
        </w:rPr>
        <w:t>(2)</w:t>
      </w:r>
      <w:r w:rsidRPr="002A2D00">
        <w:rPr>
          <w:rFonts w:ascii="Times New Roman" w:hAnsi="Times New Roman" w:cs="Times New Roman"/>
          <w:sz w:val="24"/>
        </w:rPr>
        <w:fldChar w:fldCharType="end"/>
      </w:r>
      <w:r w:rsidRPr="002A2D00">
        <w:rPr>
          <w:rFonts w:ascii="Times New Roman" w:hAnsi="Times New Roman" w:cs="Times New Roman"/>
          <w:sz w:val="24"/>
        </w:rPr>
        <w:t>. After performing this pipeline, we then fed the data into the threshold-free cluster enhancement (TFCE) cross-subject statistics. In TBSS, FA images of all subjects were nonlinearly registered to the standard template (FMRIB58_FA standard spatial template) and the standard MNI space. All generated FA images were then averaged and resampled, which were then compressed to generate the WM fiber skeleton, and the threshold value was defined as 0.2. Subsequently, the FA images after registration of all subjects were directly projected into the skeleton of the average FA fiber bundles to generate FA projection images of each subject. In addition, MD images were registered to the MNI standard space and projected onto the FA skeleton.</w:t>
      </w:r>
    </w:p>
    <w:p w14:paraId="643EF935" w14:textId="22C4A080"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 xml:space="preserve">Probabilistic fiber tracking was performed by the Diffusion Toolbox (FDT) version 2.0 of the FSL. In the current study, we used the AAL atlas with 116 brain regions (AAL-116) to construct the 116 × 116 structural connectivity (SC) matrix, in which each element represented the probability of having fiber connections between the corresponding brain regions. In particular, we calculated within-voxel probability density functions of the principal diffusion direction with FSL’s BEDPOSTX tool by using Markov Chain Monte Carlo sampling. We then conducted probabilistic fiber tracking with PROBTRACKX implemented in FSL, which repeatedly sampled the </w:t>
      </w:r>
      <w:r w:rsidRPr="002A2D00">
        <w:rPr>
          <w:rFonts w:ascii="Times New Roman" w:hAnsi="Times New Roman" w:cs="Times New Roman"/>
          <w:sz w:val="24"/>
        </w:rPr>
        <w:lastRenderedPageBreak/>
        <w:t>distribution at each voxel to produce streamlines that connected the voxels between seed regions (5,000 streamline samples, 0.5 mm step length, curvature threshold = 0.2).</w:t>
      </w:r>
    </w:p>
    <w:p w14:paraId="6C4E0B44" w14:textId="619DA4C3" w:rsidR="008028CF" w:rsidRPr="002A2D00" w:rsidRDefault="008028CF" w:rsidP="008028CF">
      <w:pPr>
        <w:pStyle w:val="a8"/>
        <w:numPr>
          <w:ilvl w:val="1"/>
          <w:numId w:val="1"/>
        </w:numPr>
        <w:spacing w:line="480" w:lineRule="auto"/>
        <w:ind w:firstLineChars="0"/>
        <w:rPr>
          <w:rFonts w:ascii="Times New Roman" w:hAnsi="Times New Roman" w:cs="Times New Roman"/>
          <w:b/>
          <w:bCs/>
          <w:sz w:val="24"/>
        </w:rPr>
      </w:pPr>
      <w:r w:rsidRPr="002A2D00">
        <w:rPr>
          <w:rFonts w:ascii="Times New Roman" w:hAnsi="Times New Roman" w:cs="Times New Roman" w:hint="eastAsia"/>
          <w:b/>
          <w:bCs/>
          <w:sz w:val="24"/>
        </w:rPr>
        <w:t>Network</w:t>
      </w:r>
      <w:r w:rsidRPr="002A2D00">
        <w:rPr>
          <w:rFonts w:ascii="Times New Roman" w:hAnsi="Times New Roman" w:cs="Times New Roman"/>
          <w:b/>
          <w:bCs/>
          <w:sz w:val="24"/>
        </w:rPr>
        <w:t xml:space="preserve"> efficiency calculation</w:t>
      </w:r>
    </w:p>
    <w:p w14:paraId="5EEB51D9" w14:textId="5F46E142"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Network-wise</w:t>
      </w:r>
      <w:r w:rsidR="008028CF" w:rsidRPr="002A2D00">
        <w:rPr>
          <w:rFonts w:ascii="Times New Roman" w:hAnsi="Times New Roman" w:cs="Times New Roman"/>
          <w:sz w:val="24"/>
        </w:rPr>
        <w:t xml:space="preserve"> </w:t>
      </w:r>
      <w:r w:rsidRPr="002A2D00">
        <w:rPr>
          <w:rFonts w:ascii="Times New Roman" w:hAnsi="Times New Roman" w:cs="Times New Roman"/>
          <w:sz w:val="24"/>
        </w:rPr>
        <w:t xml:space="preserve">global </w:t>
      </w:r>
      <w:r w:rsidR="008028CF" w:rsidRPr="002A2D00">
        <w:rPr>
          <w:rFonts w:ascii="Times New Roman" w:hAnsi="Times New Roman" w:cs="Times New Roman"/>
          <w:sz w:val="24"/>
        </w:rPr>
        <w:t>and</w:t>
      </w:r>
      <w:r w:rsidRPr="002A2D00">
        <w:rPr>
          <w:rFonts w:ascii="Times New Roman" w:hAnsi="Times New Roman" w:cs="Times New Roman"/>
          <w:sz w:val="24"/>
        </w:rPr>
        <w:t xml:space="preserve"> local efficiency</w:t>
      </w:r>
      <w:r w:rsidR="008028CF" w:rsidRPr="002A2D00">
        <w:rPr>
          <w:rFonts w:ascii="Times New Roman" w:hAnsi="Times New Roman" w:cs="Times New Roman"/>
          <w:sz w:val="24"/>
        </w:rPr>
        <w:t xml:space="preserve"> </w:t>
      </w:r>
      <w:r w:rsidRPr="002A2D00">
        <w:rPr>
          <w:rFonts w:ascii="Times New Roman" w:hAnsi="Times New Roman" w:cs="Times New Roman"/>
          <w:sz w:val="24"/>
        </w:rPr>
        <w:t>were calculated from the</w:t>
      </w:r>
      <w:r w:rsidR="003C75E1" w:rsidRPr="002A2D00">
        <w:rPr>
          <w:rFonts w:ascii="Times New Roman" w:hAnsi="Times New Roman" w:cs="Times New Roman"/>
          <w:sz w:val="24"/>
        </w:rPr>
        <w:t xml:space="preserve"> FC matrix and</w:t>
      </w:r>
      <w:r w:rsidRPr="002A2D00">
        <w:rPr>
          <w:rFonts w:ascii="Times New Roman" w:hAnsi="Times New Roman" w:cs="Times New Roman"/>
          <w:sz w:val="24"/>
        </w:rPr>
        <w:t xml:space="preserve"> SC matrix with the GRETNA toolkit </w:t>
      </w:r>
      <w:r w:rsidRPr="002A2D00">
        <w:rPr>
          <w:rFonts w:ascii="Times New Roman" w:hAnsi="Times New Roman" w:cs="Times New Roman"/>
          <w:sz w:val="24"/>
        </w:rPr>
        <w:fldChar w:fldCharType="begin">
          <w:fldData xml:space="preserve">PEVuZE5vdGU+PENpdGU+PEF1dGhvcj5XYW5nPC9BdXRob3I+PFllYXI+MjAxNTwvWWVhcj48UmVj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</w:fldData>
        </w:fldChar>
      </w:r>
      <w:r w:rsidRPr="002A2D00">
        <w:rPr>
          <w:rFonts w:ascii="Times New Roman" w:hAnsi="Times New Roman" w:cs="Times New Roman"/>
          <w:sz w:val="24"/>
        </w:rPr>
        <w:instrText xml:space="preserve"> ADDIN EN.CITE </w:instrText>
      </w:r>
      <w:r w:rsidRPr="002A2D00">
        <w:rPr>
          <w:rFonts w:ascii="Times New Roman" w:hAnsi="Times New Roman" w:cs="Times New Roman"/>
          <w:sz w:val="24"/>
        </w:rPr>
        <w:fldChar w:fldCharType="begin">
          <w:fldData xml:space="preserve">PEVuZE5vdGU+PENpdGU+PEF1dGhvcj5XYW5nPC9BdXRob3I+PFllYXI+MjAxNTwvWWVhcj48UmVj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</w:fldData>
        </w:fldChar>
      </w:r>
      <w:r w:rsidRPr="002A2D00">
        <w:rPr>
          <w:rFonts w:ascii="Times New Roman" w:hAnsi="Times New Roman" w:cs="Times New Roman"/>
          <w:sz w:val="24"/>
        </w:rPr>
        <w:instrText xml:space="preserve"> ADDIN EN.CITE.DATA </w:instrText>
      </w:r>
      <w:r w:rsidRPr="002A2D00">
        <w:rPr>
          <w:rFonts w:ascii="Times New Roman" w:hAnsi="Times New Roman" w:cs="Times New Roman"/>
          <w:sz w:val="24"/>
        </w:rPr>
      </w:r>
      <w:r w:rsidRPr="002A2D00">
        <w:rPr>
          <w:rFonts w:ascii="Times New Roman" w:hAnsi="Times New Roman" w:cs="Times New Roman"/>
          <w:sz w:val="24"/>
        </w:rPr>
        <w:fldChar w:fldCharType="end"/>
      </w:r>
      <w:r w:rsidRPr="002A2D00">
        <w:rPr>
          <w:rFonts w:ascii="Times New Roman" w:hAnsi="Times New Roman" w:cs="Times New Roman"/>
          <w:sz w:val="24"/>
        </w:rPr>
      </w:r>
      <w:r w:rsidRPr="002A2D00">
        <w:rPr>
          <w:rFonts w:ascii="Times New Roman" w:hAnsi="Times New Roman" w:cs="Times New Roman"/>
          <w:sz w:val="24"/>
        </w:rPr>
        <w:fldChar w:fldCharType="separate"/>
      </w:r>
      <w:r w:rsidRPr="002A2D00">
        <w:rPr>
          <w:rFonts w:ascii="Times New Roman" w:hAnsi="Times New Roman" w:cs="Times New Roman"/>
          <w:sz w:val="24"/>
        </w:rPr>
        <w:t>(3)</w:t>
      </w:r>
      <w:r w:rsidRPr="002A2D00">
        <w:rPr>
          <w:rFonts w:ascii="Times New Roman" w:hAnsi="Times New Roman" w:cs="Times New Roman"/>
          <w:sz w:val="24"/>
        </w:rPr>
        <w:fldChar w:fldCharType="end"/>
      </w:r>
      <w:r w:rsidRPr="002A2D00">
        <w:rPr>
          <w:rFonts w:ascii="Times New Roman" w:hAnsi="Times New Roman" w:cs="Times New Roman"/>
          <w:sz w:val="24"/>
        </w:rPr>
        <w:t>.</w:t>
      </w:r>
    </w:p>
    <w:p w14:paraId="04AFEBBF"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Global efficiency measures the ability of nodes in a network to transfer information between them and was calculated with the following function:</w:t>
      </w:r>
    </w:p>
    <w:p w14:paraId="6BF39FCD" w14:textId="77777777" w:rsidR="00CC7339" w:rsidRPr="002A2D00" w:rsidRDefault="00CC7339" w:rsidP="00CC7339">
      <w:pPr>
        <w:spacing w:line="480" w:lineRule="auto"/>
        <w:jc w:val="center"/>
        <w:rPr>
          <w:rFonts w:ascii="Times New Roman" w:hAnsi="Times New Roman" w:cs="Times New Roman"/>
          <w:sz w:val="24"/>
        </w:rPr>
      </w:pPr>
      <w:r w:rsidRPr="002A2D00">
        <w:rPr>
          <w:rFonts w:ascii="Times New Roman" w:hAnsi="Times New Roman" w:cs="Times New Roman"/>
          <w:i/>
          <w:iCs/>
          <w:sz w:val="24"/>
        </w:rPr>
        <w:t>Global efficiency</w:t>
      </w:r>
      <w:r w:rsidRPr="002A2D00">
        <w:rPr>
          <w:rFonts w:ascii="Times New Roman" w:hAnsi="Times New Roman" w:cs="Times New Roman"/>
          <w:sz w:val="24"/>
        </w:rPr>
        <w:t xml:space="preserve"> = </w:t>
      </w:r>
      <m:oMath>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N(N-1)</m:t>
            </m:r>
          </m:den>
        </m:f>
        <m:nary>
          <m:naryPr>
            <m:chr m:val="∑"/>
            <m:limLoc m:val="undOvr"/>
            <m:supHide m:val="1"/>
            <m:ctrlPr>
              <w:rPr>
                <w:rFonts w:ascii="Cambria Math" w:hAnsi="Cambria Math" w:cs="Times New Roman"/>
                <w:i/>
                <w:sz w:val="24"/>
              </w:rPr>
            </m:ctrlPr>
          </m:naryPr>
          <m:sub>
            <m:r>
              <w:rPr>
                <w:rFonts w:ascii="Cambria Math" w:hAnsi="Cambria Math" w:cs="Times New Roman"/>
                <w:sz w:val="24"/>
              </w:rPr>
              <m:t>i, j, i</m:t>
            </m:r>
            <m:r>
              <w:rPr>
                <w:rFonts w:ascii="Cambria Math" w:hAnsi="Cambria Math" w:cs="Times New Roman" w:hint="eastAsia"/>
                <w:sz w:val="24"/>
              </w:rPr>
              <m:t>≠</m:t>
            </m:r>
            <m:r>
              <w:rPr>
                <w:rFonts w:ascii="Cambria Math" w:hAnsi="Cambria Math" w:cs="Times New Roman"/>
                <w:sz w:val="24"/>
              </w:rPr>
              <m:t>j</m:t>
            </m:r>
          </m:sub>
          <m:sup/>
          <m:e>
            <m:f>
              <m:fPr>
                <m:ctrlPr>
                  <w:rPr>
                    <w:rFonts w:ascii="Cambria Math" w:hAnsi="Cambria Math" w:cs="Times New Roman"/>
                    <w:i/>
                    <w:sz w:val="24"/>
                  </w:rPr>
                </m:ctrlPr>
              </m:fPr>
              <m:num>
                <m:r>
                  <w:rPr>
                    <w:rFonts w:ascii="Cambria Math" w:hAnsi="Cambria Math" w:cs="Times New Roman"/>
                    <w:sz w:val="24"/>
                  </w:rPr>
                  <m:t>1</m:t>
                </m:r>
              </m:num>
              <m:den>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ij</m:t>
                    </m:r>
                  </m:sub>
                </m:sSub>
              </m:den>
            </m:f>
          </m:e>
        </m:nary>
      </m:oMath>
    </w:p>
    <w:p w14:paraId="7C467C1F" w14:textId="77777777" w:rsidR="00CC7339" w:rsidRPr="002A2D00" w:rsidRDefault="00CC7339" w:rsidP="00CC7339">
      <w:pPr>
        <w:spacing w:line="480" w:lineRule="auto"/>
        <w:rPr>
          <w:rFonts w:ascii="Times New Roman" w:hAnsi="Times New Roman" w:cs="Times New Roman"/>
          <w:i/>
          <w:iCs/>
          <w:sz w:val="24"/>
        </w:rPr>
      </w:pPr>
      <w:r w:rsidRPr="002A2D00">
        <w:rPr>
          <w:rFonts w:ascii="Times New Roman" w:hAnsi="Times New Roman" w:cs="Times New Roman"/>
          <w:sz w:val="24"/>
        </w:rPr>
        <w:t xml:space="preserve">where </w:t>
      </w:r>
      <w:r w:rsidRPr="002A2D00">
        <w:rPr>
          <w:rFonts w:ascii="Times New Roman" w:hAnsi="Times New Roman" w:cs="Times New Roman"/>
          <w:i/>
          <w:iCs/>
          <w:sz w:val="24"/>
        </w:rPr>
        <w:t>N</w:t>
      </w:r>
      <w:r w:rsidRPr="002A2D00">
        <w:rPr>
          <w:rFonts w:ascii="Times New Roman" w:hAnsi="Times New Roman" w:cs="Times New Roman"/>
          <w:sz w:val="24"/>
        </w:rPr>
        <w:t xml:space="preserve"> is the number of nodes and </w:t>
      </w:r>
      <w:r w:rsidRPr="002A2D00">
        <w:rPr>
          <w:rFonts w:ascii="Times New Roman" w:hAnsi="Times New Roman" w:cs="Times New Roman"/>
          <w:i/>
          <w:iCs/>
          <w:sz w:val="24"/>
        </w:rPr>
        <w:t>d</w:t>
      </w:r>
      <w:r w:rsidRPr="002A2D00">
        <w:rPr>
          <w:rFonts w:ascii="Times New Roman" w:hAnsi="Times New Roman" w:cs="Times New Roman"/>
          <w:i/>
          <w:iCs/>
          <w:sz w:val="24"/>
          <w:vertAlign w:val="subscript"/>
        </w:rPr>
        <w:t>ij</w:t>
      </w:r>
      <w:r w:rsidRPr="002A2D00">
        <w:rPr>
          <w:rFonts w:ascii="Times New Roman" w:hAnsi="Times New Roman" w:cs="Times New Roman"/>
          <w:sz w:val="24"/>
          <w:vertAlign w:val="subscript"/>
        </w:rPr>
        <w:t xml:space="preserve"> </w:t>
      </w:r>
      <w:r w:rsidRPr="002A2D00">
        <w:rPr>
          <w:rFonts w:ascii="Times New Roman" w:hAnsi="Times New Roman" w:cs="Times New Roman"/>
          <w:sz w:val="24"/>
        </w:rPr>
        <w:t>is the shortest distance (usually Euclid distance) between node</w:t>
      </w:r>
      <w:r w:rsidRPr="002A2D00">
        <w:rPr>
          <w:rFonts w:ascii="Times New Roman" w:hAnsi="Times New Roman" w:cs="Times New Roman"/>
          <w:i/>
          <w:iCs/>
          <w:sz w:val="24"/>
        </w:rPr>
        <w:t xml:space="preserve"> i</w:t>
      </w:r>
      <w:r w:rsidRPr="002A2D00">
        <w:rPr>
          <w:rFonts w:ascii="Times New Roman" w:hAnsi="Times New Roman" w:cs="Times New Roman"/>
          <w:sz w:val="24"/>
        </w:rPr>
        <w:t xml:space="preserve"> and node </w:t>
      </w:r>
      <w:r w:rsidRPr="002A2D00">
        <w:rPr>
          <w:rFonts w:ascii="Times New Roman" w:hAnsi="Times New Roman" w:cs="Times New Roman"/>
          <w:i/>
          <w:iCs/>
          <w:sz w:val="24"/>
        </w:rPr>
        <w:t>j.</w:t>
      </w:r>
    </w:p>
    <w:p w14:paraId="3714ACD2" w14:textId="77777777" w:rsidR="00CC7339" w:rsidRPr="002A2D00" w:rsidRDefault="00CC7339" w:rsidP="00CC7339">
      <w:pPr>
        <w:spacing w:line="480" w:lineRule="auto"/>
        <w:rPr>
          <w:rFonts w:ascii="Times New Roman" w:hAnsi="Times New Roman" w:cs="Times New Roman"/>
          <w:sz w:val="24"/>
        </w:rPr>
      </w:pPr>
      <w:r w:rsidRPr="002A2D00">
        <w:rPr>
          <w:rFonts w:ascii="Times New Roman" w:hAnsi="Times New Roman" w:cs="Times New Roman"/>
          <w:sz w:val="24"/>
        </w:rPr>
        <w:t>The local efficiency of the network measures how efficient communication is among the first neighbors</w:t>
      </w:r>
      <w:r w:rsidRPr="002A2D00">
        <w:rPr>
          <w:rFonts w:ascii="Times New Roman" w:hAnsi="Times New Roman" w:cs="Times New Roman" w:hint="eastAsia"/>
          <w:sz w:val="24"/>
        </w:rPr>
        <w:t xml:space="preserve"> </w:t>
      </w:r>
      <w:r w:rsidRPr="002A2D00">
        <w:rPr>
          <w:rFonts w:ascii="Times New Roman" w:hAnsi="Times New Roman" w:cs="Times New Roman"/>
          <w:sz w:val="24"/>
        </w:rPr>
        <w:t>of a given node when it is removed,</w:t>
      </w:r>
      <w:r w:rsidRPr="002A2D00">
        <w:rPr>
          <w:rFonts w:ascii="Times New Roman" w:hAnsi="Times New Roman" w:cs="Times New Roman" w:hint="eastAsia"/>
          <w:b/>
          <w:bCs/>
          <w:sz w:val="24"/>
        </w:rPr>
        <w:t xml:space="preserve"> </w:t>
      </w:r>
      <w:r w:rsidRPr="002A2D00">
        <w:rPr>
          <w:rFonts w:ascii="Times New Roman" w:hAnsi="Times New Roman" w:cs="Times New Roman"/>
          <w:sz w:val="24"/>
        </w:rPr>
        <w:t>and the average value was calculated as follows:</w:t>
      </w:r>
    </w:p>
    <w:p w14:paraId="2F36BBFF" w14:textId="77777777" w:rsidR="00CC7339" w:rsidRPr="002A2D00" w:rsidRDefault="00CC7339" w:rsidP="00CC7339">
      <w:pPr>
        <w:spacing w:line="480" w:lineRule="auto"/>
        <w:jc w:val="center"/>
        <w:rPr>
          <w:rFonts w:ascii="Times New Roman" w:hAnsi="Times New Roman" w:cs="Times New Roman"/>
          <w:sz w:val="24"/>
        </w:rPr>
      </w:pPr>
      <w:r w:rsidRPr="002A2D00">
        <w:rPr>
          <w:rFonts w:ascii="Times New Roman" w:hAnsi="Times New Roman" w:cs="Times New Roman"/>
          <w:i/>
          <w:iCs/>
          <w:sz w:val="24"/>
        </w:rPr>
        <w:t>Local efficiency</w:t>
      </w:r>
      <w:r w:rsidRPr="002A2D00">
        <w:rPr>
          <w:rFonts w:ascii="Times New Roman" w:hAnsi="Times New Roman" w:cs="Times New Roman"/>
          <w:sz w:val="24"/>
        </w:rPr>
        <w:t xml:space="preserve"> = </w:t>
      </w:r>
      <m:oMath>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N</m:t>
            </m:r>
          </m:den>
        </m:f>
        <m:nary>
          <m:naryPr>
            <m:chr m:val="∑"/>
            <m:limLoc m:val="undOvr"/>
            <m:supHide m:val="1"/>
            <m:ctrlPr>
              <w:rPr>
                <w:rFonts w:ascii="Cambria Math" w:hAnsi="Cambria Math" w:cs="Times New Roman"/>
                <w:i/>
                <w:sz w:val="24"/>
              </w:rPr>
            </m:ctrlPr>
          </m:naryPr>
          <m:sub>
            <m:r>
              <w:rPr>
                <w:rFonts w:ascii="Cambria Math" w:hAnsi="Cambria Math" w:cs="Times New Roman"/>
                <w:sz w:val="24"/>
              </w:rPr>
              <m:t>i</m:t>
            </m:r>
          </m:sub>
          <m:sup/>
          <m:e>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local</m:t>
                </m:r>
              </m:sub>
            </m:sSub>
          </m:e>
        </m:nary>
        <m:r>
          <w:rPr>
            <w:rFonts w:ascii="Cambria Math" w:hAnsi="Cambria Math" w:cs="Times New Roman"/>
            <w:sz w:val="24"/>
          </w:rPr>
          <m:t>(i)</m:t>
        </m:r>
      </m:oMath>
    </w:p>
    <w:p w14:paraId="61D6F8F5" w14:textId="77777777" w:rsidR="00CC7339" w:rsidRPr="002A2D00" w:rsidRDefault="00CC7339" w:rsidP="00CC7339">
      <w:pPr>
        <w:spacing w:line="480" w:lineRule="auto"/>
        <w:rPr>
          <w:rFonts w:ascii="Times New Roman" w:hAnsi="Times New Roman" w:cs="Times New Roman"/>
          <w:i/>
          <w:iCs/>
          <w:sz w:val="24"/>
        </w:rPr>
      </w:pPr>
      <w:r w:rsidRPr="002A2D00">
        <w:rPr>
          <w:rFonts w:ascii="Times New Roman" w:hAnsi="Times New Roman" w:cs="Times New Roman"/>
          <w:sz w:val="24"/>
        </w:rPr>
        <w:t xml:space="preserve">where </w:t>
      </w:r>
      <w:r w:rsidRPr="002A2D00">
        <w:rPr>
          <w:rFonts w:ascii="Times New Roman" w:hAnsi="Times New Roman" w:cs="Times New Roman"/>
          <w:i/>
          <w:iCs/>
          <w:sz w:val="24"/>
        </w:rPr>
        <w:t>N</w:t>
      </w:r>
      <w:r w:rsidRPr="002A2D00">
        <w:rPr>
          <w:rFonts w:ascii="Times New Roman" w:hAnsi="Times New Roman" w:cs="Times New Roman"/>
          <w:sz w:val="24"/>
        </w:rPr>
        <w:t xml:space="preserve"> is the number of nodes and</w:t>
      </w:r>
      <w:r w:rsidRPr="002A2D00">
        <w:rPr>
          <w:rFonts w:ascii="Times New Roman" w:hAnsi="Times New Roman" w:cs="Times New Roman"/>
          <w:i/>
          <w:iCs/>
          <w:sz w:val="24"/>
        </w:rPr>
        <w:t xml:space="preserve"> </w:t>
      </w:r>
      <w:r w:rsidRPr="002A2D00">
        <w:rPr>
          <w:rFonts w:ascii="Times New Roman" w:hAnsi="Times New Roman" w:cs="Times New Roman" w:hint="eastAsia"/>
          <w:i/>
          <w:iCs/>
          <w:sz w:val="24"/>
        </w:rPr>
        <w:t>E</w:t>
      </w:r>
      <w:r w:rsidRPr="002A2D00">
        <w:rPr>
          <w:rFonts w:ascii="Times New Roman" w:hAnsi="Times New Roman" w:cs="Times New Roman"/>
          <w:i/>
          <w:iCs/>
          <w:sz w:val="24"/>
          <w:vertAlign w:val="subscript"/>
        </w:rPr>
        <w:t>local</w:t>
      </w:r>
      <w:r w:rsidRPr="002A2D00">
        <w:rPr>
          <w:rFonts w:ascii="Times New Roman" w:hAnsi="Times New Roman" w:cs="Times New Roman"/>
          <w:i/>
          <w:iCs/>
          <w:sz w:val="24"/>
        </w:rPr>
        <w:t xml:space="preserve">(i) </w:t>
      </w:r>
      <w:r w:rsidRPr="002A2D00">
        <w:rPr>
          <w:rFonts w:ascii="Times New Roman" w:hAnsi="Times New Roman" w:cs="Times New Roman"/>
          <w:sz w:val="24"/>
        </w:rPr>
        <w:t xml:space="preserve">is calculated using the same method as that for global efficiency, except that the nodes are only those connected with node </w:t>
      </w:r>
      <w:r w:rsidRPr="002A2D00">
        <w:rPr>
          <w:rFonts w:ascii="Times New Roman" w:hAnsi="Times New Roman" w:cs="Times New Roman"/>
          <w:i/>
          <w:iCs/>
          <w:sz w:val="24"/>
        </w:rPr>
        <w:t>i.</w:t>
      </w:r>
    </w:p>
    <w:p w14:paraId="5C5975B2" w14:textId="7669DB42" w:rsidR="00906B49" w:rsidRPr="007F1EE9" w:rsidRDefault="00906B49">
      <w:pPr>
        <w:widowControl/>
        <w:jc w:val="left"/>
        <w:rPr>
          <w:rFonts w:ascii="Times New Roman" w:hAnsi="Times New Roman" w:cs="Times New Roman"/>
          <w:sz w:val="20"/>
          <w:szCs w:val="20"/>
        </w:rPr>
      </w:pPr>
      <w:r w:rsidRPr="007F1EE9">
        <w:rPr>
          <w:rFonts w:ascii="Times New Roman" w:hAnsi="Times New Roman" w:cs="Times New Roman"/>
          <w:sz w:val="20"/>
          <w:szCs w:val="20"/>
        </w:rPr>
        <w:br w:type="page"/>
      </w:r>
    </w:p>
    <w:p w14:paraId="560D5CB3" w14:textId="77777777" w:rsidR="00CC7339" w:rsidRPr="007F1EE9" w:rsidRDefault="00CC7339">
      <w:pPr>
        <w:widowControl/>
        <w:jc w:val="left"/>
        <w:rPr>
          <w:rFonts w:ascii="Times New Roman" w:hAnsi="Times New Roman" w:cs="Times New Roman"/>
          <w:b/>
          <w:bCs/>
          <w:sz w:val="20"/>
          <w:szCs w:val="20"/>
        </w:rPr>
      </w:pPr>
    </w:p>
    <w:p w14:paraId="7BC12370" w14:textId="78A96D93" w:rsidR="00D32066" w:rsidRPr="007F1EE9" w:rsidRDefault="00EC1B42" w:rsidP="00D32066">
      <w:pPr>
        <w:spacing w:line="480" w:lineRule="auto"/>
        <w:rPr>
          <w:rFonts w:ascii="Times New Roman" w:hAnsi="Times New Roman" w:cs="Times New Roman"/>
          <w:b/>
          <w:bCs/>
          <w:sz w:val="20"/>
          <w:szCs w:val="20"/>
        </w:rPr>
      </w:pPr>
      <w:r w:rsidRPr="007F1EE9">
        <w:rPr>
          <w:noProof/>
        </w:rPr>
        <w:drawing>
          <wp:inline distT="0" distB="0" distL="0" distR="0" wp14:anchorId="7F06750A" wp14:editId="588EC85D">
            <wp:extent cx="5040630" cy="39204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3920490"/>
                    </a:xfrm>
                    <a:prstGeom prst="rect">
                      <a:avLst/>
                    </a:prstGeom>
                    <a:noFill/>
                    <a:ln>
                      <a:noFill/>
                    </a:ln>
                  </pic:spPr>
                </pic:pic>
              </a:graphicData>
            </a:graphic>
          </wp:inline>
        </w:drawing>
      </w:r>
    </w:p>
    <w:p w14:paraId="3B798822" w14:textId="37F1C24C" w:rsidR="00D32066" w:rsidRPr="007D09CF" w:rsidRDefault="007D09CF" w:rsidP="00D32066">
      <w:pPr>
        <w:spacing w:line="480" w:lineRule="auto"/>
        <w:rPr>
          <w:rFonts w:ascii="Times New Roman" w:hAnsi="Times New Roman" w:cs="Times New Roman"/>
          <w:sz w:val="24"/>
        </w:rPr>
      </w:pPr>
      <w:r w:rsidRPr="007D09CF">
        <w:rPr>
          <w:rFonts w:ascii="Times New Roman" w:hAnsi="Times New Roman" w:cs="Times New Roman"/>
          <w:b/>
          <w:bCs/>
          <w:sz w:val="24"/>
        </w:rPr>
        <w:t>Supplementary</w:t>
      </w:r>
      <w:r w:rsidRPr="007D09CF">
        <w:rPr>
          <w:rFonts w:ascii="Times New Roman" w:hAnsi="Times New Roman" w:cs="Times New Roman" w:hint="eastAsia"/>
          <w:b/>
          <w:bCs/>
          <w:sz w:val="24"/>
        </w:rPr>
        <w:t xml:space="preserve"> </w:t>
      </w:r>
      <w:r w:rsidR="00067C6F" w:rsidRPr="007D09CF">
        <w:rPr>
          <w:rFonts w:ascii="Times New Roman" w:hAnsi="Times New Roman" w:cs="Times New Roman" w:hint="eastAsia"/>
          <w:b/>
          <w:bCs/>
          <w:sz w:val="24"/>
        </w:rPr>
        <w:t>Fig.</w:t>
      </w:r>
      <w:r w:rsidR="00D32066" w:rsidRPr="007D09CF">
        <w:rPr>
          <w:rFonts w:ascii="Times New Roman" w:hAnsi="Times New Roman" w:cs="Times New Roman"/>
          <w:b/>
          <w:bCs/>
          <w:sz w:val="24"/>
        </w:rPr>
        <w:t xml:space="preserve"> </w:t>
      </w:r>
      <w:r w:rsidR="00D36DA2" w:rsidRPr="007D09CF">
        <w:rPr>
          <w:rFonts w:ascii="Times New Roman" w:hAnsi="Times New Roman" w:cs="Times New Roman"/>
          <w:b/>
          <w:bCs/>
          <w:sz w:val="24"/>
        </w:rPr>
        <w:t>S</w:t>
      </w:r>
      <w:r w:rsidR="005A2220" w:rsidRPr="007D09CF">
        <w:rPr>
          <w:rFonts w:ascii="Times New Roman" w:hAnsi="Times New Roman" w:cs="Times New Roman" w:hint="eastAsia"/>
          <w:b/>
          <w:bCs/>
          <w:sz w:val="24"/>
        </w:rPr>
        <w:t>1</w:t>
      </w:r>
      <w:r w:rsidR="00DF2D38" w:rsidRPr="007D09CF">
        <w:rPr>
          <w:rFonts w:ascii="Times New Roman" w:hAnsi="Times New Roman" w:cs="Times New Roman"/>
          <w:b/>
          <w:bCs/>
          <w:sz w:val="24"/>
        </w:rPr>
        <w:t>:</w:t>
      </w:r>
      <w:r w:rsidR="00D32066" w:rsidRPr="007D09CF">
        <w:rPr>
          <w:rFonts w:ascii="Times New Roman" w:hAnsi="Times New Roman" w:cs="Times New Roman"/>
          <w:sz w:val="24"/>
        </w:rPr>
        <w:t xml:space="preserve"> Flowchart of imaging data preprocessing. (a) The preprocessing of </w:t>
      </w:r>
      <w:r w:rsidR="00DB32A8" w:rsidRPr="007D09CF">
        <w:rPr>
          <w:rFonts w:ascii="Times New Roman" w:hAnsi="Times New Roman" w:cs="Times New Roman"/>
          <w:sz w:val="24"/>
        </w:rPr>
        <w:t xml:space="preserve">the </w:t>
      </w:r>
      <w:r w:rsidR="00D32066" w:rsidRPr="007D09CF">
        <w:rPr>
          <w:rFonts w:ascii="Times New Roman" w:hAnsi="Times New Roman" w:cs="Times New Roman"/>
          <w:sz w:val="24"/>
        </w:rPr>
        <w:t xml:space="preserve">T1WI data. (b) The preprocessing of </w:t>
      </w:r>
      <w:r w:rsidR="00DB32A8" w:rsidRPr="007D09CF">
        <w:rPr>
          <w:rFonts w:ascii="Times New Roman" w:hAnsi="Times New Roman" w:cs="Times New Roman"/>
          <w:sz w:val="24"/>
        </w:rPr>
        <w:t xml:space="preserve">the </w:t>
      </w:r>
      <w:r w:rsidR="00D32066" w:rsidRPr="007D09CF">
        <w:rPr>
          <w:rFonts w:ascii="Times New Roman" w:hAnsi="Times New Roman" w:cs="Times New Roman"/>
          <w:sz w:val="24"/>
        </w:rPr>
        <w:t xml:space="preserve">ASL data. (c) The preprocessing of </w:t>
      </w:r>
      <w:r w:rsidR="00DB32A8" w:rsidRPr="007D09CF">
        <w:rPr>
          <w:rFonts w:ascii="Times New Roman" w:hAnsi="Times New Roman" w:cs="Times New Roman"/>
          <w:sz w:val="24"/>
        </w:rPr>
        <w:t xml:space="preserve">the </w:t>
      </w:r>
      <w:r w:rsidR="00D32066" w:rsidRPr="007D09CF">
        <w:rPr>
          <w:rFonts w:ascii="Times New Roman" w:hAnsi="Times New Roman" w:cs="Times New Roman"/>
          <w:sz w:val="24"/>
        </w:rPr>
        <w:t xml:space="preserve">DTI data. (d) The preprocessing of </w:t>
      </w:r>
      <w:r w:rsidR="00DB32A8" w:rsidRPr="007D09CF">
        <w:rPr>
          <w:rFonts w:ascii="Times New Roman" w:hAnsi="Times New Roman" w:cs="Times New Roman"/>
          <w:sz w:val="24"/>
        </w:rPr>
        <w:t xml:space="preserve">the </w:t>
      </w:r>
      <w:r w:rsidR="00D32066" w:rsidRPr="007D09CF">
        <w:rPr>
          <w:rFonts w:ascii="Times New Roman" w:hAnsi="Times New Roman" w:cs="Times New Roman"/>
          <w:sz w:val="24"/>
        </w:rPr>
        <w:t>resting-state BOLD data.</w:t>
      </w:r>
    </w:p>
    <w:p w14:paraId="40685159" w14:textId="77777777" w:rsidR="00D32066" w:rsidRPr="007F1EE9" w:rsidRDefault="00D32066" w:rsidP="00D32066">
      <w:pPr>
        <w:widowControl/>
        <w:jc w:val="left"/>
        <w:rPr>
          <w:rFonts w:ascii="Times New Roman" w:hAnsi="Times New Roman" w:cs="Times New Roman"/>
          <w:sz w:val="20"/>
          <w:szCs w:val="20"/>
        </w:rPr>
      </w:pPr>
      <w:r w:rsidRPr="007F1EE9">
        <w:rPr>
          <w:rFonts w:ascii="Times New Roman" w:hAnsi="Times New Roman" w:cs="Times New Roman"/>
          <w:sz w:val="20"/>
          <w:szCs w:val="20"/>
        </w:rPr>
        <w:br w:type="page"/>
      </w:r>
    </w:p>
    <w:p w14:paraId="7D05AABB" w14:textId="77777777" w:rsidR="00D32066" w:rsidRPr="007F1EE9" w:rsidRDefault="00D32066" w:rsidP="00D32066">
      <w:pPr>
        <w:spacing w:line="480" w:lineRule="auto"/>
        <w:rPr>
          <w:rFonts w:ascii="Times New Roman" w:hAnsi="Times New Roman" w:cs="Times New Roman"/>
          <w:sz w:val="20"/>
          <w:szCs w:val="20"/>
        </w:rPr>
      </w:pPr>
      <w:r w:rsidRPr="007F1EE9">
        <w:rPr>
          <w:noProof/>
          <w:lang w:eastAsia="en-US"/>
        </w:rPr>
        <w:lastRenderedPageBreak/>
        <w:drawing>
          <wp:inline distT="0" distB="0" distL="0" distR="0" wp14:anchorId="6F1C108D" wp14:editId="22B3F27A">
            <wp:extent cx="5274310" cy="387350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73500"/>
                    </a:xfrm>
                    <a:prstGeom prst="rect">
                      <a:avLst/>
                    </a:prstGeom>
                    <a:noFill/>
                    <a:ln>
                      <a:noFill/>
                    </a:ln>
                  </pic:spPr>
                </pic:pic>
              </a:graphicData>
            </a:graphic>
          </wp:inline>
        </w:drawing>
      </w:r>
    </w:p>
    <w:p w14:paraId="5D73BB3F" w14:textId="4F568C44" w:rsidR="00D32066" w:rsidRPr="007D09CF" w:rsidRDefault="007D09CF" w:rsidP="00D32066">
      <w:pPr>
        <w:spacing w:line="480" w:lineRule="auto"/>
        <w:rPr>
          <w:rFonts w:ascii="Times New Roman" w:hAnsi="Times New Roman" w:cs="Times New Roman"/>
          <w:sz w:val="24"/>
        </w:rPr>
      </w:pPr>
      <w:r w:rsidRPr="007D09CF">
        <w:rPr>
          <w:rFonts w:ascii="Times New Roman" w:hAnsi="Times New Roman" w:cs="Times New Roman"/>
          <w:b/>
          <w:bCs/>
          <w:sz w:val="24"/>
        </w:rPr>
        <w:t>Supplementary</w:t>
      </w:r>
      <w:r w:rsidRPr="007D09CF">
        <w:rPr>
          <w:rFonts w:ascii="Times New Roman" w:hAnsi="Times New Roman" w:cs="Times New Roman" w:hint="eastAsia"/>
          <w:b/>
          <w:bCs/>
          <w:sz w:val="24"/>
        </w:rPr>
        <w:t xml:space="preserve"> </w:t>
      </w:r>
      <w:r w:rsidR="00D36DA2" w:rsidRPr="007D09CF">
        <w:rPr>
          <w:rFonts w:ascii="Times New Roman" w:hAnsi="Times New Roman" w:cs="Times New Roman" w:hint="eastAsia"/>
          <w:b/>
          <w:bCs/>
          <w:sz w:val="24"/>
        </w:rPr>
        <w:t>Fig. S</w:t>
      </w:r>
      <w:r w:rsidRPr="007D09CF">
        <w:rPr>
          <w:rFonts w:ascii="Times New Roman" w:hAnsi="Times New Roman" w:cs="Times New Roman" w:hint="eastAsia"/>
          <w:b/>
          <w:bCs/>
          <w:sz w:val="24"/>
        </w:rPr>
        <w:t>2</w:t>
      </w:r>
      <w:r w:rsidR="00DF2D38" w:rsidRPr="007D09CF">
        <w:rPr>
          <w:rFonts w:ascii="Times New Roman" w:hAnsi="Times New Roman" w:cs="Times New Roman"/>
          <w:b/>
          <w:bCs/>
          <w:sz w:val="24"/>
        </w:rPr>
        <w:t>:</w:t>
      </w:r>
      <w:r w:rsidR="00D32066" w:rsidRPr="007D09CF">
        <w:rPr>
          <w:rFonts w:ascii="Times New Roman" w:hAnsi="Times New Roman" w:cs="Times New Roman"/>
          <w:sz w:val="24"/>
        </w:rPr>
        <w:t xml:space="preserve"> Brain regions from </w:t>
      </w:r>
      <w:r w:rsidR="00DB32A8" w:rsidRPr="007D09CF">
        <w:rPr>
          <w:rFonts w:ascii="Times New Roman" w:hAnsi="Times New Roman" w:cs="Times New Roman"/>
          <w:sz w:val="24"/>
        </w:rPr>
        <w:t xml:space="preserve">the </w:t>
      </w:r>
      <w:r w:rsidR="00D32066" w:rsidRPr="007D09CF">
        <w:rPr>
          <w:rFonts w:ascii="Times New Roman" w:hAnsi="Times New Roman" w:cs="Times New Roman"/>
          <w:sz w:val="24"/>
        </w:rPr>
        <w:t xml:space="preserve">AAL atlas were assigned to 9 networks </w:t>
      </w:r>
      <w:r w:rsidR="00DB32A8" w:rsidRPr="007D09CF">
        <w:rPr>
          <w:rFonts w:ascii="Times New Roman" w:hAnsi="Times New Roman" w:cs="Times New Roman"/>
          <w:sz w:val="24"/>
        </w:rPr>
        <w:t xml:space="preserve">by </w:t>
      </w:r>
      <w:r w:rsidR="00D32066" w:rsidRPr="007D09CF">
        <w:rPr>
          <w:rFonts w:ascii="Times New Roman" w:hAnsi="Times New Roman" w:cs="Times New Roman"/>
          <w:sz w:val="24"/>
        </w:rPr>
        <w:t>referr</w:t>
      </w:r>
      <w:r w:rsidR="00DB32A8" w:rsidRPr="007D09CF">
        <w:rPr>
          <w:rFonts w:ascii="Times New Roman" w:hAnsi="Times New Roman" w:cs="Times New Roman"/>
          <w:sz w:val="24"/>
        </w:rPr>
        <w:t>ing</w:t>
      </w:r>
      <w:r w:rsidR="00D32066" w:rsidRPr="007D09CF">
        <w:rPr>
          <w:rFonts w:ascii="Times New Roman" w:hAnsi="Times New Roman" w:cs="Times New Roman"/>
          <w:sz w:val="24"/>
        </w:rPr>
        <w:t xml:space="preserve"> to the </w:t>
      </w:r>
      <w:r w:rsidR="00DB32A8" w:rsidRPr="007D09CF">
        <w:rPr>
          <w:rFonts w:ascii="Times New Roman" w:hAnsi="Times New Roman" w:cs="Times New Roman"/>
          <w:sz w:val="24"/>
        </w:rPr>
        <w:t xml:space="preserve">study </w:t>
      </w:r>
      <w:r w:rsidR="00D32066" w:rsidRPr="007D09CF">
        <w:rPr>
          <w:rFonts w:ascii="Times New Roman" w:hAnsi="Times New Roman" w:cs="Times New Roman"/>
          <w:sz w:val="24"/>
        </w:rPr>
        <w:t>of Schaefer</w:t>
      </w:r>
      <w:r w:rsidR="00D5177B" w:rsidRPr="007D09CF">
        <w:rPr>
          <w:rFonts w:ascii="Times New Roman" w:hAnsi="Times New Roman" w:cs="Times New Roman"/>
          <w:sz w:val="24"/>
        </w:rPr>
        <w:t xml:space="preserve"> et al.</w:t>
      </w:r>
      <w:r w:rsidR="00D32066" w:rsidRPr="007D09CF">
        <w:rPr>
          <w:rFonts w:ascii="Times New Roman" w:hAnsi="Times New Roman" w:cs="Times New Roman"/>
          <w:sz w:val="24"/>
        </w:rPr>
        <w:t xml:space="preserve"> Each brain region in </w:t>
      </w:r>
      <w:r w:rsidR="00DB32A8" w:rsidRPr="007D09CF">
        <w:rPr>
          <w:rFonts w:ascii="Times New Roman" w:hAnsi="Times New Roman" w:cs="Times New Roman"/>
          <w:sz w:val="24"/>
        </w:rPr>
        <w:t xml:space="preserve">the </w:t>
      </w:r>
      <w:r w:rsidR="00D32066" w:rsidRPr="007D09CF">
        <w:rPr>
          <w:rFonts w:ascii="Times New Roman" w:hAnsi="Times New Roman" w:cs="Times New Roman"/>
          <w:sz w:val="24"/>
        </w:rPr>
        <w:t xml:space="preserve">AAL atlas was assigned to the network </w:t>
      </w:r>
      <w:r w:rsidR="00D5177B" w:rsidRPr="007D09CF">
        <w:rPr>
          <w:rFonts w:ascii="Times New Roman" w:hAnsi="Times New Roman" w:cs="Times New Roman"/>
          <w:sz w:val="24"/>
        </w:rPr>
        <w:t>in which</w:t>
      </w:r>
      <w:r w:rsidR="00D32066" w:rsidRPr="007D09CF">
        <w:rPr>
          <w:rFonts w:ascii="Times New Roman" w:hAnsi="Times New Roman" w:cs="Times New Roman"/>
          <w:sz w:val="24"/>
        </w:rPr>
        <w:t xml:space="preserve"> the greatest number of its voxels were present. </w:t>
      </w:r>
      <w:r w:rsidR="00FF0564" w:rsidRPr="007D09CF">
        <w:rPr>
          <w:rFonts w:ascii="Times New Roman" w:hAnsi="Times New Roman" w:cs="Times New Roman"/>
          <w:sz w:val="24"/>
        </w:rPr>
        <w:t xml:space="preserve">Because </w:t>
      </w:r>
      <w:r w:rsidR="00D32066" w:rsidRPr="007D09CF">
        <w:rPr>
          <w:rFonts w:ascii="Times New Roman" w:hAnsi="Times New Roman" w:cs="Times New Roman"/>
          <w:sz w:val="24"/>
        </w:rPr>
        <w:t xml:space="preserve">the basal ganglia and cerebellum were not included in Schaefer’s atlas, they were additionally presented. SMN = </w:t>
      </w:r>
      <w:r w:rsidR="00FF0564" w:rsidRPr="007D09CF">
        <w:rPr>
          <w:rFonts w:ascii="Times New Roman" w:hAnsi="Times New Roman" w:cs="Times New Roman"/>
          <w:sz w:val="24"/>
        </w:rPr>
        <w:t>s</w:t>
      </w:r>
      <w:r w:rsidR="00D32066" w:rsidRPr="007D09CF">
        <w:rPr>
          <w:rFonts w:ascii="Times New Roman" w:hAnsi="Times New Roman" w:cs="Times New Roman"/>
          <w:sz w:val="24"/>
        </w:rPr>
        <w:t xml:space="preserve">ensorimotor network; DAN = </w:t>
      </w:r>
      <w:r w:rsidR="00FF0564" w:rsidRPr="007D09CF">
        <w:rPr>
          <w:rFonts w:ascii="Times New Roman" w:hAnsi="Times New Roman" w:cs="Times New Roman"/>
          <w:sz w:val="24"/>
        </w:rPr>
        <w:t>d</w:t>
      </w:r>
      <w:r w:rsidR="00D32066" w:rsidRPr="007D09CF">
        <w:rPr>
          <w:rFonts w:ascii="Times New Roman" w:hAnsi="Times New Roman" w:cs="Times New Roman"/>
          <w:sz w:val="24"/>
        </w:rPr>
        <w:t xml:space="preserve">orsal attention network; VAN = </w:t>
      </w:r>
      <w:r w:rsidR="00FF0564" w:rsidRPr="007D09CF">
        <w:rPr>
          <w:rFonts w:ascii="Times New Roman" w:hAnsi="Times New Roman" w:cs="Times New Roman"/>
          <w:sz w:val="24"/>
        </w:rPr>
        <w:t>v</w:t>
      </w:r>
      <w:r w:rsidR="00D32066" w:rsidRPr="007D09CF">
        <w:rPr>
          <w:rFonts w:ascii="Times New Roman" w:hAnsi="Times New Roman" w:cs="Times New Roman"/>
          <w:sz w:val="24"/>
        </w:rPr>
        <w:t xml:space="preserve">entral attention network; LS = </w:t>
      </w:r>
      <w:r w:rsidR="00FF0564" w:rsidRPr="007D09CF">
        <w:rPr>
          <w:rFonts w:ascii="Times New Roman" w:hAnsi="Times New Roman" w:cs="Times New Roman"/>
          <w:sz w:val="24"/>
        </w:rPr>
        <w:t>l</w:t>
      </w:r>
      <w:r w:rsidR="00D32066" w:rsidRPr="007D09CF">
        <w:rPr>
          <w:rFonts w:ascii="Times New Roman" w:hAnsi="Times New Roman" w:cs="Times New Roman"/>
          <w:sz w:val="24"/>
        </w:rPr>
        <w:t xml:space="preserve">imbic system; FPN = </w:t>
      </w:r>
      <w:r w:rsidR="00FF0564" w:rsidRPr="007D09CF">
        <w:rPr>
          <w:rFonts w:ascii="Times New Roman" w:hAnsi="Times New Roman" w:cs="Times New Roman"/>
          <w:sz w:val="24"/>
        </w:rPr>
        <w:t>fronto</w:t>
      </w:r>
      <w:r w:rsidR="00D32066" w:rsidRPr="007D09CF">
        <w:rPr>
          <w:rFonts w:ascii="Times New Roman" w:hAnsi="Times New Roman" w:cs="Times New Roman"/>
          <w:sz w:val="24"/>
        </w:rPr>
        <w:t xml:space="preserve">parietal network; DMN = </w:t>
      </w:r>
      <w:r w:rsidR="00FF0564" w:rsidRPr="007D09CF">
        <w:rPr>
          <w:rFonts w:ascii="Times New Roman" w:hAnsi="Times New Roman" w:cs="Times New Roman"/>
          <w:sz w:val="24"/>
        </w:rPr>
        <w:t>d</w:t>
      </w:r>
      <w:r w:rsidR="00D32066" w:rsidRPr="007D09CF">
        <w:rPr>
          <w:rFonts w:ascii="Times New Roman" w:hAnsi="Times New Roman" w:cs="Times New Roman"/>
          <w:sz w:val="24"/>
        </w:rPr>
        <w:t xml:space="preserve">efault mode network; BG = </w:t>
      </w:r>
      <w:r w:rsidR="00FF0564" w:rsidRPr="007D09CF">
        <w:rPr>
          <w:rFonts w:ascii="Times New Roman" w:hAnsi="Times New Roman" w:cs="Times New Roman"/>
          <w:sz w:val="24"/>
        </w:rPr>
        <w:t>b</w:t>
      </w:r>
      <w:r w:rsidR="00D32066" w:rsidRPr="007D09CF">
        <w:rPr>
          <w:rFonts w:ascii="Times New Roman" w:hAnsi="Times New Roman" w:cs="Times New Roman"/>
          <w:sz w:val="24"/>
        </w:rPr>
        <w:t xml:space="preserve">asal ganglia; CERE = </w:t>
      </w:r>
      <w:r w:rsidR="00FF0564" w:rsidRPr="007D09CF">
        <w:rPr>
          <w:rFonts w:ascii="Times New Roman" w:hAnsi="Times New Roman" w:cs="Times New Roman"/>
          <w:sz w:val="24"/>
        </w:rPr>
        <w:t>c</w:t>
      </w:r>
      <w:r w:rsidR="00D32066" w:rsidRPr="007D09CF">
        <w:rPr>
          <w:rFonts w:ascii="Times New Roman" w:hAnsi="Times New Roman" w:cs="Times New Roman"/>
          <w:sz w:val="24"/>
        </w:rPr>
        <w:t>erebellum.</w:t>
      </w:r>
    </w:p>
    <w:p w14:paraId="3BE34EB5" w14:textId="77777777" w:rsidR="00D32066" w:rsidRPr="007F1EE9" w:rsidRDefault="00D32066" w:rsidP="00D32066">
      <w:pPr>
        <w:widowControl/>
        <w:jc w:val="left"/>
        <w:rPr>
          <w:rFonts w:ascii="Times New Roman" w:hAnsi="Times New Roman" w:cs="Times New Roman"/>
          <w:sz w:val="20"/>
          <w:szCs w:val="20"/>
        </w:rPr>
      </w:pPr>
      <w:r w:rsidRPr="007F1EE9">
        <w:rPr>
          <w:rFonts w:ascii="Times New Roman" w:hAnsi="Times New Roman" w:cs="Times New Roman"/>
          <w:sz w:val="20"/>
          <w:szCs w:val="20"/>
        </w:rPr>
        <w:br w:type="page"/>
      </w:r>
    </w:p>
    <w:p w14:paraId="3E9BE499" w14:textId="6B53A4AE" w:rsidR="00D32066" w:rsidRPr="00491877" w:rsidRDefault="00491877" w:rsidP="00D32066">
      <w:pPr>
        <w:jc w:val="left"/>
        <w:rPr>
          <w:rFonts w:ascii="Times New Roman" w:hAnsi="Times New Roman" w:cs="Times New Roman"/>
          <w:sz w:val="24"/>
        </w:rPr>
      </w:pPr>
      <w:bookmarkStart w:id="2" w:name="OLE_LINK2"/>
      <w:r w:rsidRPr="00491877">
        <w:rPr>
          <w:rFonts w:ascii="Times New Roman" w:hAnsi="Times New Roman" w:cs="Times New Roman"/>
          <w:b/>
          <w:bCs/>
          <w:sz w:val="24"/>
        </w:rPr>
        <w:lastRenderedPageBreak/>
        <w:t>Supplementary</w:t>
      </w:r>
      <w:r w:rsidRPr="00491877">
        <w:rPr>
          <w:rFonts w:ascii="Times New Roman" w:hAnsi="Times New Roman" w:cs="Times New Roman"/>
          <w:b/>
          <w:bCs/>
          <w:sz w:val="24"/>
        </w:rPr>
        <w:t xml:space="preserve"> </w:t>
      </w:r>
      <w:r w:rsidR="00D36DA2" w:rsidRPr="00491877">
        <w:rPr>
          <w:rFonts w:ascii="Times New Roman" w:hAnsi="Times New Roman" w:cs="Times New Roman"/>
          <w:b/>
          <w:bCs/>
          <w:sz w:val="24"/>
        </w:rPr>
        <w:t>Table S</w:t>
      </w:r>
      <w:r w:rsidR="008817D2" w:rsidRPr="00491877">
        <w:rPr>
          <w:rFonts w:ascii="Times New Roman" w:hAnsi="Times New Roman" w:cs="Times New Roman"/>
          <w:b/>
          <w:bCs/>
          <w:sz w:val="24"/>
        </w:rPr>
        <w:t>1</w:t>
      </w:r>
      <w:r w:rsidR="00D32066" w:rsidRPr="00491877">
        <w:rPr>
          <w:rFonts w:ascii="Times New Roman" w:hAnsi="Times New Roman" w:cs="Times New Roman"/>
          <w:sz w:val="24"/>
        </w:rPr>
        <w:t xml:space="preserve">. Demographics and smartphone </w:t>
      </w:r>
      <w:r w:rsidR="00511759" w:rsidRPr="00491877">
        <w:rPr>
          <w:rFonts w:ascii="Times New Roman" w:hAnsi="Times New Roman" w:cs="Times New Roman"/>
          <w:sz w:val="24"/>
        </w:rPr>
        <w:t xml:space="preserve">use </w:t>
      </w:r>
      <w:r w:rsidR="00D32066" w:rsidRPr="00491877">
        <w:rPr>
          <w:rFonts w:ascii="Times New Roman" w:hAnsi="Times New Roman" w:cs="Times New Roman"/>
          <w:sz w:val="24"/>
        </w:rPr>
        <w:t xml:space="preserve">habits of </w:t>
      </w:r>
      <w:r w:rsidR="00511759" w:rsidRPr="00491877">
        <w:rPr>
          <w:rFonts w:ascii="Times New Roman" w:hAnsi="Times New Roman" w:cs="Times New Roman"/>
          <w:sz w:val="24"/>
        </w:rPr>
        <w:t xml:space="preserve">the </w:t>
      </w:r>
      <w:r w:rsidR="00D32066" w:rsidRPr="00491877">
        <w:rPr>
          <w:rFonts w:ascii="Times New Roman" w:hAnsi="Times New Roman" w:cs="Times New Roman"/>
          <w:sz w:val="24"/>
        </w:rPr>
        <w:t xml:space="preserve">cohort in </w:t>
      </w:r>
      <w:r w:rsidR="00511759" w:rsidRPr="00491877">
        <w:rPr>
          <w:rFonts w:ascii="Times New Roman" w:hAnsi="Times New Roman" w:cs="Times New Roman"/>
          <w:sz w:val="24"/>
        </w:rPr>
        <w:t xml:space="preserve">the </w:t>
      </w:r>
      <w:r w:rsidR="00D32066" w:rsidRPr="00491877">
        <w:rPr>
          <w:rFonts w:ascii="Times New Roman" w:hAnsi="Times New Roman" w:cs="Times New Roman"/>
          <w:sz w:val="24"/>
        </w:rPr>
        <w:t xml:space="preserve">neuroimaging </w:t>
      </w:r>
      <w:r w:rsidR="00511759" w:rsidRPr="00491877">
        <w:rPr>
          <w:rFonts w:ascii="Times New Roman" w:hAnsi="Times New Roman" w:cs="Times New Roman"/>
          <w:sz w:val="24"/>
        </w:rPr>
        <w:t>study</w:t>
      </w:r>
      <w:r w:rsidR="00D32066" w:rsidRPr="00491877">
        <w:rPr>
          <w:rFonts w:ascii="Times New Roman" w:hAnsi="Times New Roman" w:cs="Times New Roman"/>
          <w:sz w:val="24"/>
        </w:rPr>
        <w:t xml:space="preserve"> (</w:t>
      </w:r>
      <w:r w:rsidR="00D32066" w:rsidRPr="00491877">
        <w:rPr>
          <w:rFonts w:ascii="Times New Roman" w:hAnsi="Times New Roman" w:cs="Times New Roman"/>
          <w:i/>
          <w:iCs/>
          <w:sz w:val="24"/>
        </w:rPr>
        <w:t>N</w:t>
      </w:r>
      <w:r w:rsidR="00D32066" w:rsidRPr="00491877">
        <w:rPr>
          <w:rFonts w:ascii="Times New Roman" w:hAnsi="Times New Roman" w:cs="Times New Roman"/>
          <w:sz w:val="24"/>
        </w:rPr>
        <w:t xml:space="preserve"> = 175)</w:t>
      </w: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gridCol w:w="2627"/>
        <w:gridCol w:w="1419"/>
      </w:tblGrid>
      <w:tr w:rsidR="00D32066" w:rsidRPr="007F1EE9" w14:paraId="68D6BB65" w14:textId="77777777" w:rsidTr="00E629B4">
        <w:tc>
          <w:tcPr>
            <w:tcW w:w="2552" w:type="dxa"/>
            <w:tcBorders>
              <w:top w:val="single" w:sz="4" w:space="0" w:color="auto"/>
              <w:bottom w:val="single" w:sz="4" w:space="0" w:color="auto"/>
            </w:tcBorders>
            <w:vAlign w:val="center"/>
          </w:tcPr>
          <w:p w14:paraId="7D9D9055"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Item</w:t>
            </w:r>
          </w:p>
        </w:tc>
        <w:tc>
          <w:tcPr>
            <w:tcW w:w="1701" w:type="dxa"/>
            <w:tcBorders>
              <w:top w:val="single" w:sz="4" w:space="0" w:color="auto"/>
              <w:bottom w:val="single" w:sz="4" w:space="0" w:color="auto"/>
            </w:tcBorders>
            <w:vAlign w:val="center"/>
          </w:tcPr>
          <w:p w14:paraId="20B6FA0D" w14:textId="7E17843E"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 xml:space="preserve">Mean </w:t>
            </w:r>
            <w:r w:rsidR="00D5177B" w:rsidRPr="007F1EE9">
              <w:rPr>
                <w:rFonts w:ascii="Times New Roman" w:hAnsi="Times New Roman" w:cs="Times New Roman"/>
                <w:sz w:val="20"/>
                <w:szCs w:val="20"/>
              </w:rPr>
              <w:t>±</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Std</w:t>
            </w:r>
          </w:p>
        </w:tc>
        <w:tc>
          <w:tcPr>
            <w:tcW w:w="2627" w:type="dxa"/>
            <w:tcBorders>
              <w:top w:val="single" w:sz="4" w:space="0" w:color="auto"/>
              <w:bottom w:val="single" w:sz="4" w:space="0" w:color="auto"/>
            </w:tcBorders>
            <w:vAlign w:val="center"/>
          </w:tcPr>
          <w:p w14:paraId="26A3913A"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Item</w:t>
            </w:r>
          </w:p>
        </w:tc>
        <w:tc>
          <w:tcPr>
            <w:tcW w:w="1419" w:type="dxa"/>
            <w:tcBorders>
              <w:top w:val="single" w:sz="4" w:space="0" w:color="auto"/>
              <w:bottom w:val="single" w:sz="4" w:space="0" w:color="auto"/>
            </w:tcBorders>
            <w:vAlign w:val="center"/>
          </w:tcPr>
          <w:p w14:paraId="6C072301" w14:textId="5D3FC90C"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 xml:space="preserve">Mean </w:t>
            </w:r>
            <w:r w:rsidR="00D5177B" w:rsidRPr="007F1EE9">
              <w:rPr>
                <w:rFonts w:ascii="Times New Roman" w:hAnsi="Times New Roman" w:cs="Times New Roman"/>
                <w:sz w:val="20"/>
                <w:szCs w:val="20"/>
              </w:rPr>
              <w:t>±</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Std</w:t>
            </w:r>
          </w:p>
        </w:tc>
      </w:tr>
      <w:tr w:rsidR="00D32066" w:rsidRPr="007F1EE9" w14:paraId="1EDFE1C6" w14:textId="77777777" w:rsidTr="00E629B4">
        <w:tc>
          <w:tcPr>
            <w:tcW w:w="2552" w:type="dxa"/>
            <w:tcBorders>
              <w:top w:val="single" w:sz="4" w:space="0" w:color="auto"/>
            </w:tcBorders>
            <w:vAlign w:val="center"/>
          </w:tcPr>
          <w:p w14:paraId="10E01066"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 xml:space="preserve">Age </w:t>
            </w:r>
          </w:p>
          <w:p w14:paraId="7EE1D272"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(years)</w:t>
            </w:r>
          </w:p>
        </w:tc>
        <w:tc>
          <w:tcPr>
            <w:tcW w:w="1701" w:type="dxa"/>
            <w:tcBorders>
              <w:top w:val="single" w:sz="4" w:space="0" w:color="auto"/>
              <w:right w:val="single" w:sz="4" w:space="0" w:color="auto"/>
            </w:tcBorders>
            <w:vAlign w:val="center"/>
          </w:tcPr>
          <w:p w14:paraId="385364DD" w14:textId="6739481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21.0</w:t>
            </w:r>
            <w:r w:rsidR="00D5177B" w:rsidRPr="007F1EE9">
              <w:rPr>
                <w:rFonts w:ascii="Times New Roman" w:hAnsi="Times New Roman" w:cs="Times New Roman"/>
                <w:sz w:val="20"/>
                <w:szCs w:val="20"/>
              </w:rPr>
              <w:t>5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0.85</w:t>
            </w:r>
          </w:p>
        </w:tc>
        <w:tc>
          <w:tcPr>
            <w:tcW w:w="2627" w:type="dxa"/>
            <w:tcBorders>
              <w:top w:val="single" w:sz="4" w:space="0" w:color="auto"/>
              <w:left w:val="single" w:sz="4" w:space="0" w:color="auto"/>
              <w:bottom w:val="nil"/>
            </w:tcBorders>
            <w:vAlign w:val="center"/>
          </w:tcPr>
          <w:p w14:paraId="72513917"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Novel (h/d)</w:t>
            </w:r>
          </w:p>
        </w:tc>
        <w:tc>
          <w:tcPr>
            <w:tcW w:w="1419" w:type="dxa"/>
            <w:tcBorders>
              <w:top w:val="single" w:sz="4" w:space="0" w:color="auto"/>
            </w:tcBorders>
            <w:vAlign w:val="center"/>
          </w:tcPr>
          <w:p w14:paraId="31081A26" w14:textId="46E52028"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0.5</w:t>
            </w:r>
            <w:r w:rsidR="00D5177B" w:rsidRPr="007F1EE9">
              <w:rPr>
                <w:rFonts w:ascii="Times New Roman" w:hAnsi="Times New Roman" w:cs="Times New Roman"/>
                <w:sz w:val="20"/>
                <w:szCs w:val="20"/>
              </w:rPr>
              <w:t>1 ±</w:t>
            </w:r>
            <w:r w:rsidR="0015772A" w:rsidRPr="007F1EE9">
              <w:rPr>
                <w:rFonts w:ascii="Times New Roman" w:hAnsi="Times New Roman" w:cs="Times New Roman"/>
                <w:sz w:val="20"/>
                <w:szCs w:val="20"/>
              </w:rPr>
              <w:t xml:space="preserve"> </w:t>
            </w:r>
            <w:r w:rsidRPr="007F1EE9">
              <w:rPr>
                <w:rFonts w:ascii="Times New Roman" w:hAnsi="Times New Roman" w:cs="Times New Roman"/>
                <w:sz w:val="20"/>
                <w:szCs w:val="20"/>
              </w:rPr>
              <w:t>0.79</w:t>
            </w:r>
          </w:p>
        </w:tc>
      </w:tr>
      <w:tr w:rsidR="00D32066" w:rsidRPr="007F1EE9" w14:paraId="165D83C6" w14:textId="77777777" w:rsidTr="00E629B4">
        <w:tc>
          <w:tcPr>
            <w:tcW w:w="2552" w:type="dxa"/>
            <w:vAlign w:val="center"/>
          </w:tcPr>
          <w:p w14:paraId="0DE524BA"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 xml:space="preserve">Sex </w:t>
            </w:r>
          </w:p>
          <w:p w14:paraId="2ABEA519"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(male/female)</w:t>
            </w:r>
          </w:p>
        </w:tc>
        <w:tc>
          <w:tcPr>
            <w:tcW w:w="1701" w:type="dxa"/>
            <w:tcBorders>
              <w:right w:val="single" w:sz="4" w:space="0" w:color="auto"/>
            </w:tcBorders>
            <w:vAlign w:val="center"/>
          </w:tcPr>
          <w:p w14:paraId="6ED08C64"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167/8</w:t>
            </w:r>
          </w:p>
        </w:tc>
        <w:tc>
          <w:tcPr>
            <w:tcW w:w="2627" w:type="dxa"/>
            <w:tcBorders>
              <w:top w:val="nil"/>
              <w:left w:val="single" w:sz="4" w:space="0" w:color="auto"/>
              <w:bottom w:val="nil"/>
            </w:tcBorders>
            <w:vAlign w:val="center"/>
          </w:tcPr>
          <w:p w14:paraId="51A6D023"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Shopping (h/d)</w:t>
            </w:r>
          </w:p>
        </w:tc>
        <w:tc>
          <w:tcPr>
            <w:tcW w:w="1419" w:type="dxa"/>
            <w:vAlign w:val="center"/>
          </w:tcPr>
          <w:p w14:paraId="078BB9A4" w14:textId="5F0F7EAA"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0.0</w:t>
            </w:r>
            <w:r w:rsidR="00D5177B" w:rsidRPr="007F1EE9">
              <w:rPr>
                <w:rFonts w:ascii="Times New Roman" w:hAnsi="Times New Roman" w:cs="Times New Roman"/>
                <w:sz w:val="20"/>
                <w:szCs w:val="20"/>
              </w:rPr>
              <w:t>7 ±</w:t>
            </w:r>
            <w:r w:rsidR="0015772A" w:rsidRPr="007F1EE9">
              <w:rPr>
                <w:rFonts w:ascii="Times New Roman" w:hAnsi="Times New Roman" w:cs="Times New Roman"/>
                <w:sz w:val="20"/>
                <w:szCs w:val="20"/>
              </w:rPr>
              <w:t xml:space="preserve"> </w:t>
            </w:r>
            <w:r w:rsidRPr="007F1EE9">
              <w:rPr>
                <w:rFonts w:ascii="Times New Roman" w:hAnsi="Times New Roman" w:cs="Times New Roman"/>
                <w:sz w:val="20"/>
                <w:szCs w:val="20"/>
              </w:rPr>
              <w:t>0.2</w:t>
            </w:r>
          </w:p>
        </w:tc>
      </w:tr>
      <w:tr w:rsidR="00D32066" w:rsidRPr="007F1EE9" w14:paraId="705ED586" w14:textId="77777777" w:rsidTr="00E629B4">
        <w:tc>
          <w:tcPr>
            <w:tcW w:w="2552" w:type="dxa"/>
            <w:vAlign w:val="center"/>
          </w:tcPr>
          <w:p w14:paraId="1C950971"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Height (cm)</w:t>
            </w:r>
          </w:p>
        </w:tc>
        <w:tc>
          <w:tcPr>
            <w:tcW w:w="1701" w:type="dxa"/>
            <w:tcBorders>
              <w:right w:val="single" w:sz="4" w:space="0" w:color="auto"/>
            </w:tcBorders>
            <w:vAlign w:val="center"/>
          </w:tcPr>
          <w:p w14:paraId="1C97E49B" w14:textId="1B8F8714"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175.3</w:t>
            </w:r>
            <w:r w:rsidR="00D5177B" w:rsidRPr="007F1EE9">
              <w:rPr>
                <w:rFonts w:ascii="Times New Roman" w:hAnsi="Times New Roman" w:cs="Times New Roman"/>
                <w:sz w:val="20"/>
                <w:szCs w:val="20"/>
              </w:rPr>
              <w:t>8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5.85</w:t>
            </w:r>
          </w:p>
        </w:tc>
        <w:tc>
          <w:tcPr>
            <w:tcW w:w="2627" w:type="dxa"/>
            <w:tcBorders>
              <w:top w:val="nil"/>
              <w:left w:val="single" w:sz="4" w:space="0" w:color="auto"/>
              <w:bottom w:val="nil"/>
            </w:tcBorders>
            <w:vAlign w:val="center"/>
          </w:tcPr>
          <w:p w14:paraId="0A29DCC3"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History of brain trauma</w:t>
            </w:r>
          </w:p>
          <w:p w14:paraId="0306DF23"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(Have/Do not have)</w:t>
            </w:r>
          </w:p>
        </w:tc>
        <w:tc>
          <w:tcPr>
            <w:tcW w:w="1419" w:type="dxa"/>
            <w:vAlign w:val="center"/>
          </w:tcPr>
          <w:p w14:paraId="39AB0154"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16/159</w:t>
            </w:r>
          </w:p>
        </w:tc>
      </w:tr>
      <w:tr w:rsidR="00D32066" w:rsidRPr="007F1EE9" w14:paraId="01876EED" w14:textId="77777777" w:rsidTr="00E629B4">
        <w:tc>
          <w:tcPr>
            <w:tcW w:w="2552" w:type="dxa"/>
            <w:vAlign w:val="center"/>
          </w:tcPr>
          <w:p w14:paraId="013256A4"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Weight (kg)</w:t>
            </w:r>
          </w:p>
        </w:tc>
        <w:tc>
          <w:tcPr>
            <w:tcW w:w="1701" w:type="dxa"/>
            <w:tcBorders>
              <w:right w:val="single" w:sz="4" w:space="0" w:color="auto"/>
            </w:tcBorders>
            <w:vAlign w:val="center"/>
          </w:tcPr>
          <w:p w14:paraId="033286DB" w14:textId="6C3DD33E"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68.1</w:t>
            </w:r>
            <w:r w:rsidR="00D5177B" w:rsidRPr="007F1EE9">
              <w:rPr>
                <w:rFonts w:ascii="Times New Roman" w:hAnsi="Times New Roman" w:cs="Times New Roman"/>
                <w:sz w:val="20"/>
                <w:szCs w:val="20"/>
              </w:rPr>
              <w:t>8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8.71</w:t>
            </w:r>
          </w:p>
        </w:tc>
        <w:tc>
          <w:tcPr>
            <w:tcW w:w="2627" w:type="dxa"/>
            <w:tcBorders>
              <w:top w:val="nil"/>
              <w:left w:val="single" w:sz="4" w:space="0" w:color="auto"/>
              <w:bottom w:val="nil"/>
            </w:tcBorders>
            <w:vAlign w:val="center"/>
          </w:tcPr>
          <w:p w14:paraId="446C38A8"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A family history of mental illness (Have/Do not have)</w:t>
            </w:r>
          </w:p>
        </w:tc>
        <w:tc>
          <w:tcPr>
            <w:tcW w:w="1419" w:type="dxa"/>
            <w:vAlign w:val="center"/>
          </w:tcPr>
          <w:p w14:paraId="06C653BF"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2/173</w:t>
            </w:r>
          </w:p>
        </w:tc>
      </w:tr>
      <w:tr w:rsidR="00D32066" w:rsidRPr="007F1EE9" w14:paraId="543F3388" w14:textId="77777777" w:rsidTr="00E629B4">
        <w:tc>
          <w:tcPr>
            <w:tcW w:w="2552" w:type="dxa"/>
            <w:vAlign w:val="center"/>
          </w:tcPr>
          <w:p w14:paraId="43B737D7"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BMI (kg/m</w:t>
            </w:r>
            <w:r w:rsidRPr="007F1EE9">
              <w:rPr>
                <w:rFonts w:ascii="Times New Roman" w:hAnsi="Times New Roman" w:cs="Times New Roman"/>
                <w:sz w:val="20"/>
                <w:szCs w:val="20"/>
                <w:vertAlign w:val="superscript"/>
              </w:rPr>
              <w:t>2</w:t>
            </w:r>
            <w:r w:rsidRPr="007F1EE9">
              <w:rPr>
                <w:rFonts w:ascii="Times New Roman" w:hAnsi="Times New Roman" w:cs="Times New Roman"/>
                <w:sz w:val="20"/>
                <w:szCs w:val="20"/>
              </w:rPr>
              <w:t>)</w:t>
            </w:r>
          </w:p>
        </w:tc>
        <w:tc>
          <w:tcPr>
            <w:tcW w:w="1701" w:type="dxa"/>
            <w:tcBorders>
              <w:right w:val="single" w:sz="4" w:space="0" w:color="auto"/>
            </w:tcBorders>
            <w:vAlign w:val="center"/>
          </w:tcPr>
          <w:p w14:paraId="66E6005B" w14:textId="1ADDEE95"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22.1</w:t>
            </w:r>
            <w:r w:rsidR="00D5177B" w:rsidRPr="007F1EE9">
              <w:rPr>
                <w:rFonts w:ascii="Times New Roman" w:hAnsi="Times New Roman" w:cs="Times New Roman"/>
                <w:sz w:val="20"/>
                <w:szCs w:val="20"/>
              </w:rPr>
              <w:t>1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2.17</w:t>
            </w:r>
          </w:p>
        </w:tc>
        <w:tc>
          <w:tcPr>
            <w:tcW w:w="2627" w:type="dxa"/>
            <w:tcBorders>
              <w:top w:val="nil"/>
              <w:left w:val="single" w:sz="4" w:space="0" w:color="auto"/>
              <w:bottom w:val="nil"/>
            </w:tcBorders>
            <w:vAlign w:val="center"/>
          </w:tcPr>
          <w:p w14:paraId="20A892C7"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Handedness (Left/Right)</w:t>
            </w:r>
          </w:p>
        </w:tc>
        <w:tc>
          <w:tcPr>
            <w:tcW w:w="1419" w:type="dxa"/>
            <w:vAlign w:val="center"/>
          </w:tcPr>
          <w:p w14:paraId="7E13AF76"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10/165</w:t>
            </w:r>
          </w:p>
        </w:tc>
      </w:tr>
      <w:tr w:rsidR="00D32066" w:rsidRPr="007F1EE9" w14:paraId="79B5C0F1" w14:textId="77777777" w:rsidTr="00E629B4">
        <w:tc>
          <w:tcPr>
            <w:tcW w:w="2552" w:type="dxa"/>
            <w:vAlign w:val="center"/>
          </w:tcPr>
          <w:p w14:paraId="17A8D761"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MSR (h/d)</w:t>
            </w:r>
          </w:p>
        </w:tc>
        <w:tc>
          <w:tcPr>
            <w:tcW w:w="1701" w:type="dxa"/>
            <w:tcBorders>
              <w:right w:val="single" w:sz="4" w:space="0" w:color="auto"/>
            </w:tcBorders>
            <w:vAlign w:val="center"/>
          </w:tcPr>
          <w:p w14:paraId="435B5817" w14:textId="4F1683C0"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1.1</w:t>
            </w:r>
            <w:r w:rsidR="00D5177B" w:rsidRPr="007F1EE9">
              <w:rPr>
                <w:rFonts w:ascii="Times New Roman" w:hAnsi="Times New Roman" w:cs="Times New Roman"/>
                <w:sz w:val="20"/>
                <w:szCs w:val="20"/>
              </w:rPr>
              <w:t>8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1.11</w:t>
            </w:r>
          </w:p>
        </w:tc>
        <w:tc>
          <w:tcPr>
            <w:tcW w:w="2627" w:type="dxa"/>
            <w:tcBorders>
              <w:top w:val="nil"/>
              <w:left w:val="single" w:sz="4" w:space="0" w:color="auto"/>
              <w:bottom w:val="nil"/>
            </w:tcBorders>
            <w:vAlign w:val="center"/>
          </w:tcPr>
          <w:p w14:paraId="224F3882" w14:textId="4BCF99B0"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Smok</w:t>
            </w:r>
            <w:r w:rsidR="00511759" w:rsidRPr="007F1EE9">
              <w:rPr>
                <w:rFonts w:ascii="Times New Roman" w:hAnsi="Times New Roman" w:cs="Times New Roman"/>
                <w:sz w:val="20"/>
                <w:szCs w:val="20"/>
              </w:rPr>
              <w:t>ing</w:t>
            </w:r>
            <w:r w:rsidRPr="007F1EE9">
              <w:rPr>
                <w:rFonts w:ascii="Times New Roman" w:hAnsi="Times New Roman" w:cs="Times New Roman"/>
                <w:sz w:val="20"/>
                <w:szCs w:val="20"/>
              </w:rPr>
              <w:t xml:space="preserve"> habit</w:t>
            </w:r>
          </w:p>
          <w:p w14:paraId="54379803"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(Have/Do not have)</w:t>
            </w:r>
          </w:p>
        </w:tc>
        <w:tc>
          <w:tcPr>
            <w:tcW w:w="1419" w:type="dxa"/>
            <w:vAlign w:val="center"/>
          </w:tcPr>
          <w:p w14:paraId="73CF7B2F"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3/172</w:t>
            </w:r>
          </w:p>
        </w:tc>
      </w:tr>
      <w:tr w:rsidR="00D32066" w:rsidRPr="007F1EE9" w14:paraId="51811F9C" w14:textId="77777777" w:rsidTr="00E629B4">
        <w:tc>
          <w:tcPr>
            <w:tcW w:w="2552" w:type="dxa"/>
            <w:vAlign w:val="center"/>
          </w:tcPr>
          <w:p w14:paraId="4CB7DBF4"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Chat (h/d)</w:t>
            </w:r>
          </w:p>
        </w:tc>
        <w:tc>
          <w:tcPr>
            <w:tcW w:w="1701" w:type="dxa"/>
            <w:tcBorders>
              <w:right w:val="single" w:sz="4" w:space="0" w:color="auto"/>
            </w:tcBorders>
            <w:vAlign w:val="center"/>
          </w:tcPr>
          <w:p w14:paraId="447E09F7" w14:textId="2DC92A61"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0.8</w:t>
            </w:r>
            <w:r w:rsidR="00D5177B" w:rsidRPr="007F1EE9">
              <w:rPr>
                <w:rFonts w:ascii="Times New Roman" w:hAnsi="Times New Roman" w:cs="Times New Roman"/>
                <w:sz w:val="20"/>
                <w:szCs w:val="20"/>
              </w:rPr>
              <w:t>3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0.95</w:t>
            </w:r>
          </w:p>
        </w:tc>
        <w:tc>
          <w:tcPr>
            <w:tcW w:w="2627" w:type="dxa"/>
            <w:tcBorders>
              <w:top w:val="nil"/>
              <w:left w:val="single" w:sz="4" w:space="0" w:color="auto"/>
              <w:bottom w:val="nil"/>
            </w:tcBorders>
            <w:vAlign w:val="center"/>
          </w:tcPr>
          <w:p w14:paraId="325118E8"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Alcohol consumption (Have/Do not have)</w:t>
            </w:r>
          </w:p>
        </w:tc>
        <w:tc>
          <w:tcPr>
            <w:tcW w:w="1419" w:type="dxa"/>
            <w:vAlign w:val="center"/>
          </w:tcPr>
          <w:p w14:paraId="6C353D64"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2/173</w:t>
            </w:r>
          </w:p>
        </w:tc>
      </w:tr>
      <w:tr w:rsidR="00D32066" w:rsidRPr="007F1EE9" w14:paraId="742EE652" w14:textId="77777777" w:rsidTr="00E629B4">
        <w:tc>
          <w:tcPr>
            <w:tcW w:w="2552" w:type="dxa"/>
            <w:tcBorders>
              <w:bottom w:val="nil"/>
            </w:tcBorders>
            <w:vAlign w:val="center"/>
          </w:tcPr>
          <w:p w14:paraId="61A68E4B"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Game (h/d)</w:t>
            </w:r>
          </w:p>
        </w:tc>
        <w:tc>
          <w:tcPr>
            <w:tcW w:w="1701" w:type="dxa"/>
            <w:tcBorders>
              <w:bottom w:val="nil"/>
              <w:right w:val="single" w:sz="4" w:space="0" w:color="auto"/>
            </w:tcBorders>
            <w:vAlign w:val="center"/>
          </w:tcPr>
          <w:p w14:paraId="4DADBF4B" w14:textId="196B859C"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0.4</w:t>
            </w:r>
            <w:r w:rsidR="00D5177B" w:rsidRPr="007F1EE9">
              <w:rPr>
                <w:rFonts w:ascii="Times New Roman" w:hAnsi="Times New Roman" w:cs="Times New Roman"/>
                <w:sz w:val="20"/>
                <w:szCs w:val="20"/>
              </w:rPr>
              <w:t>9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0.71</w:t>
            </w:r>
          </w:p>
        </w:tc>
        <w:tc>
          <w:tcPr>
            <w:tcW w:w="2627" w:type="dxa"/>
            <w:tcBorders>
              <w:top w:val="nil"/>
              <w:left w:val="single" w:sz="4" w:space="0" w:color="auto"/>
              <w:bottom w:val="nil"/>
            </w:tcBorders>
            <w:vAlign w:val="center"/>
          </w:tcPr>
          <w:p w14:paraId="1D90773E"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Substance abuse</w:t>
            </w:r>
          </w:p>
          <w:p w14:paraId="4A3B3494"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(Have/Do not have)</w:t>
            </w:r>
          </w:p>
        </w:tc>
        <w:tc>
          <w:tcPr>
            <w:tcW w:w="1419" w:type="dxa"/>
            <w:tcBorders>
              <w:bottom w:val="nil"/>
            </w:tcBorders>
            <w:vAlign w:val="center"/>
          </w:tcPr>
          <w:p w14:paraId="5C5CEE4D"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sz w:val="20"/>
                <w:szCs w:val="20"/>
              </w:rPr>
              <w:t>0/175</w:t>
            </w:r>
          </w:p>
        </w:tc>
      </w:tr>
      <w:tr w:rsidR="00D32066" w:rsidRPr="007F1EE9" w14:paraId="4F997EB9" w14:textId="77777777" w:rsidTr="00E629B4">
        <w:tc>
          <w:tcPr>
            <w:tcW w:w="2552" w:type="dxa"/>
            <w:tcBorders>
              <w:top w:val="nil"/>
              <w:bottom w:val="single" w:sz="4" w:space="0" w:color="auto"/>
            </w:tcBorders>
            <w:vAlign w:val="center"/>
          </w:tcPr>
          <w:p w14:paraId="4646DCA3" w14:textId="77777777" w:rsidR="00D32066" w:rsidRPr="007F1EE9" w:rsidRDefault="00D32066" w:rsidP="00E629B4">
            <w:pPr>
              <w:jc w:val="center"/>
              <w:rPr>
                <w:rFonts w:ascii="Times New Roman" w:hAnsi="Times New Roman" w:cs="Times New Roman"/>
                <w:sz w:val="20"/>
                <w:szCs w:val="20"/>
              </w:rPr>
            </w:pPr>
            <w:r w:rsidRPr="007F1EE9">
              <w:rPr>
                <w:rFonts w:ascii="Times New Roman" w:hAnsi="Times New Roman" w:cs="Times New Roman" w:hint="eastAsia"/>
                <w:sz w:val="20"/>
                <w:szCs w:val="20"/>
              </w:rPr>
              <w:t>F</w:t>
            </w:r>
            <w:r w:rsidRPr="007F1EE9">
              <w:rPr>
                <w:rFonts w:ascii="Times New Roman" w:hAnsi="Times New Roman" w:cs="Times New Roman"/>
                <w:sz w:val="20"/>
                <w:szCs w:val="20"/>
              </w:rPr>
              <w:t>ilm/TV series (h/d)</w:t>
            </w:r>
          </w:p>
        </w:tc>
        <w:tc>
          <w:tcPr>
            <w:tcW w:w="1701" w:type="dxa"/>
            <w:tcBorders>
              <w:top w:val="nil"/>
              <w:bottom w:val="single" w:sz="4" w:space="0" w:color="auto"/>
              <w:right w:val="single" w:sz="4" w:space="0" w:color="auto"/>
            </w:tcBorders>
            <w:vAlign w:val="center"/>
          </w:tcPr>
          <w:p w14:paraId="278B3501" w14:textId="04877FD5" w:rsidR="00D32066" w:rsidRPr="007F1EE9" w:rsidRDefault="00D32066" w:rsidP="00E629B4">
            <w:pPr>
              <w:tabs>
                <w:tab w:val="left" w:pos="684"/>
              </w:tabs>
              <w:jc w:val="center"/>
              <w:rPr>
                <w:rFonts w:ascii="Times New Roman" w:hAnsi="Times New Roman" w:cs="Times New Roman"/>
                <w:sz w:val="20"/>
                <w:szCs w:val="20"/>
              </w:rPr>
            </w:pPr>
            <w:r w:rsidRPr="007F1EE9">
              <w:rPr>
                <w:rFonts w:ascii="Times New Roman" w:hAnsi="Times New Roman" w:cs="Times New Roman"/>
                <w:sz w:val="20"/>
                <w:szCs w:val="20"/>
              </w:rPr>
              <w:t>0.</w:t>
            </w:r>
            <w:r w:rsidR="00D5177B" w:rsidRPr="007F1EE9">
              <w:rPr>
                <w:rFonts w:ascii="Times New Roman" w:hAnsi="Times New Roman" w:cs="Times New Roman"/>
                <w:sz w:val="20"/>
                <w:szCs w:val="20"/>
              </w:rPr>
              <w:t>3 ±</w:t>
            </w:r>
            <w:r w:rsidR="00511759" w:rsidRPr="007F1EE9">
              <w:rPr>
                <w:rFonts w:ascii="Times New Roman" w:hAnsi="Times New Roman" w:cs="Times New Roman"/>
                <w:sz w:val="20"/>
                <w:szCs w:val="20"/>
              </w:rPr>
              <w:t xml:space="preserve"> </w:t>
            </w:r>
            <w:r w:rsidRPr="007F1EE9">
              <w:rPr>
                <w:rFonts w:ascii="Times New Roman" w:hAnsi="Times New Roman" w:cs="Times New Roman"/>
                <w:sz w:val="20"/>
                <w:szCs w:val="20"/>
              </w:rPr>
              <w:t>0.56</w:t>
            </w:r>
          </w:p>
        </w:tc>
        <w:tc>
          <w:tcPr>
            <w:tcW w:w="2627" w:type="dxa"/>
            <w:tcBorders>
              <w:top w:val="nil"/>
              <w:left w:val="single" w:sz="4" w:space="0" w:color="auto"/>
              <w:bottom w:val="single" w:sz="4" w:space="0" w:color="auto"/>
            </w:tcBorders>
            <w:vAlign w:val="center"/>
          </w:tcPr>
          <w:p w14:paraId="227D2E66" w14:textId="77777777" w:rsidR="00D32066" w:rsidRPr="007F1EE9" w:rsidRDefault="00D32066" w:rsidP="00E629B4">
            <w:pPr>
              <w:tabs>
                <w:tab w:val="left" w:pos="684"/>
              </w:tabs>
              <w:jc w:val="center"/>
              <w:rPr>
                <w:rFonts w:ascii="Times New Roman" w:hAnsi="Times New Roman" w:cs="Times New Roman"/>
                <w:sz w:val="20"/>
                <w:szCs w:val="20"/>
              </w:rPr>
            </w:pPr>
            <w:r w:rsidRPr="007F1EE9">
              <w:rPr>
                <w:rFonts w:ascii="Times New Roman" w:hAnsi="Times New Roman" w:cs="Times New Roman"/>
                <w:sz w:val="20"/>
                <w:szCs w:val="20"/>
              </w:rPr>
              <w:t>Color blindness</w:t>
            </w:r>
          </w:p>
          <w:p w14:paraId="3769BA06" w14:textId="77777777" w:rsidR="00D32066" w:rsidRPr="007F1EE9" w:rsidRDefault="00D32066" w:rsidP="00E629B4">
            <w:pPr>
              <w:tabs>
                <w:tab w:val="left" w:pos="684"/>
              </w:tabs>
              <w:jc w:val="center"/>
              <w:rPr>
                <w:rFonts w:ascii="Times New Roman" w:hAnsi="Times New Roman" w:cs="Times New Roman"/>
                <w:sz w:val="20"/>
                <w:szCs w:val="20"/>
              </w:rPr>
            </w:pPr>
            <w:r w:rsidRPr="007F1EE9">
              <w:rPr>
                <w:rFonts w:ascii="Times New Roman" w:hAnsi="Times New Roman" w:cs="Times New Roman"/>
                <w:sz w:val="20"/>
                <w:szCs w:val="20"/>
              </w:rPr>
              <w:t>(Have/Do not have)</w:t>
            </w:r>
          </w:p>
        </w:tc>
        <w:tc>
          <w:tcPr>
            <w:tcW w:w="1419" w:type="dxa"/>
            <w:tcBorders>
              <w:top w:val="nil"/>
              <w:bottom w:val="single" w:sz="4" w:space="0" w:color="auto"/>
            </w:tcBorders>
            <w:vAlign w:val="center"/>
          </w:tcPr>
          <w:p w14:paraId="6E125025" w14:textId="77777777" w:rsidR="00D32066" w:rsidRPr="007F1EE9" w:rsidRDefault="00D32066" w:rsidP="00E629B4">
            <w:pPr>
              <w:tabs>
                <w:tab w:val="left" w:pos="684"/>
              </w:tabs>
              <w:jc w:val="center"/>
              <w:rPr>
                <w:rFonts w:ascii="Times New Roman" w:hAnsi="Times New Roman" w:cs="Times New Roman"/>
                <w:sz w:val="20"/>
                <w:szCs w:val="20"/>
              </w:rPr>
            </w:pPr>
            <w:r w:rsidRPr="007F1EE9">
              <w:rPr>
                <w:rFonts w:ascii="Times New Roman" w:hAnsi="Times New Roman" w:cs="Times New Roman"/>
                <w:sz w:val="20"/>
                <w:szCs w:val="20"/>
              </w:rPr>
              <w:t>0/175</w:t>
            </w:r>
          </w:p>
        </w:tc>
      </w:tr>
      <w:bookmarkEnd w:id="2"/>
    </w:tbl>
    <w:p w14:paraId="5F7C5CFD" w14:textId="19D4FE6E" w:rsidR="00491877" w:rsidRDefault="00491877" w:rsidP="00753F98">
      <w:pPr>
        <w:widowControl/>
        <w:jc w:val="left"/>
        <w:rPr>
          <w:rFonts w:hint="eastAsia"/>
        </w:rPr>
      </w:pPr>
    </w:p>
    <w:p w14:paraId="1B318BFE" w14:textId="77777777" w:rsidR="00491877" w:rsidRDefault="00491877">
      <w:pPr>
        <w:widowControl/>
        <w:jc w:val="left"/>
        <w:rPr>
          <w:rFonts w:hint="eastAsia"/>
        </w:rPr>
      </w:pPr>
      <w:r>
        <w:rPr>
          <w:rFonts w:hint="eastAsia"/>
        </w:rPr>
        <w:br w:type="page"/>
      </w:r>
    </w:p>
    <w:p w14:paraId="39B173C7" w14:textId="77777777" w:rsidR="00491877" w:rsidRDefault="00491877" w:rsidP="00491877">
      <w:pPr>
        <w:rPr>
          <w:rFonts w:ascii="Times New Roman" w:hAnsi="Times New Roman" w:cs="Times New Roman"/>
          <w:b/>
          <w:bCs/>
          <w:sz w:val="24"/>
        </w:rPr>
        <w:sectPr w:rsidR="00491877" w:rsidSect="002A2D00">
          <w:footerReference w:type="default" r:id="rId10"/>
          <w:pgSz w:w="11906" w:h="16838"/>
          <w:pgMar w:top="1440" w:right="1797" w:bottom="1440" w:left="1797" w:header="851" w:footer="992" w:gutter="0"/>
          <w:cols w:space="425"/>
          <w:docGrid w:type="linesAndChars" w:linePitch="312"/>
        </w:sectPr>
      </w:pPr>
    </w:p>
    <w:p w14:paraId="1E083503" w14:textId="702EE646" w:rsidR="00491877" w:rsidRPr="001A41CF" w:rsidRDefault="00491877" w:rsidP="00491877">
      <w:pPr>
        <w:rPr>
          <w:rFonts w:ascii="Times New Roman" w:hAnsi="Times New Roman" w:cs="Times New Roman"/>
          <w:sz w:val="24"/>
        </w:rPr>
      </w:pPr>
      <w:r w:rsidRPr="00491877">
        <w:rPr>
          <w:rFonts w:ascii="Times New Roman" w:hAnsi="Times New Roman" w:cs="Times New Roman"/>
          <w:b/>
          <w:bCs/>
          <w:sz w:val="24"/>
        </w:rPr>
        <w:lastRenderedPageBreak/>
        <w:t>Supplementary Table S</w:t>
      </w:r>
      <w:r>
        <w:rPr>
          <w:rFonts w:ascii="Times New Roman" w:hAnsi="Times New Roman" w:cs="Times New Roman" w:hint="eastAsia"/>
          <w:b/>
          <w:bCs/>
          <w:sz w:val="24"/>
        </w:rPr>
        <w:t>2</w:t>
      </w:r>
      <w:r w:rsidRPr="001A41CF">
        <w:rPr>
          <w:rFonts w:ascii="Times New Roman" w:hAnsi="Times New Roman" w:cs="Times New Roman"/>
          <w:sz w:val="24"/>
        </w:rPr>
        <w:t xml:space="preserve">. The influence of short-term task on cerebral blood flow (CBF), including the region of significant results, cluster size, its MNI coordinate, and the peak </w:t>
      </w:r>
      <w:r w:rsidRPr="001A41CF">
        <w:rPr>
          <w:rFonts w:ascii="Times New Roman" w:hAnsi="Times New Roman" w:cs="Times New Roman"/>
          <w:i/>
          <w:iCs/>
          <w:sz w:val="24"/>
        </w:rPr>
        <w:t>t</w:t>
      </w:r>
      <w:r w:rsidRPr="001A41CF">
        <w:rPr>
          <w:rFonts w:ascii="Times New Roman" w:hAnsi="Times New Roman" w:cs="Times New Roman"/>
          <w:sz w:val="24"/>
        </w:rPr>
        <w:t>-value</w:t>
      </w: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18"/>
        <w:gridCol w:w="6095"/>
        <w:gridCol w:w="1276"/>
        <w:gridCol w:w="567"/>
        <w:gridCol w:w="583"/>
        <w:gridCol w:w="567"/>
        <w:gridCol w:w="1620"/>
      </w:tblGrid>
      <w:tr w:rsidR="00491877" w:rsidRPr="007F1EE9" w14:paraId="5900DF29" w14:textId="77777777" w:rsidTr="00F66F94">
        <w:tc>
          <w:tcPr>
            <w:tcW w:w="1838" w:type="dxa"/>
            <w:tcBorders>
              <w:top w:val="single" w:sz="4" w:space="0" w:color="auto"/>
              <w:bottom w:val="nil"/>
            </w:tcBorders>
            <w:vAlign w:val="center"/>
          </w:tcPr>
          <w:p w14:paraId="3BE66C5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Comparison</w:t>
            </w:r>
          </w:p>
        </w:tc>
        <w:tc>
          <w:tcPr>
            <w:tcW w:w="1418" w:type="dxa"/>
            <w:tcBorders>
              <w:top w:val="single" w:sz="4" w:space="0" w:color="auto"/>
              <w:bottom w:val="nil"/>
            </w:tcBorders>
            <w:vAlign w:val="center"/>
          </w:tcPr>
          <w:p w14:paraId="11D7EF1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Cluster Index</w:t>
            </w:r>
          </w:p>
        </w:tc>
        <w:tc>
          <w:tcPr>
            <w:tcW w:w="6095" w:type="dxa"/>
            <w:tcBorders>
              <w:top w:val="single" w:sz="4" w:space="0" w:color="auto"/>
              <w:bottom w:val="nil"/>
            </w:tcBorders>
            <w:vAlign w:val="center"/>
          </w:tcPr>
          <w:p w14:paraId="23FB63B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Brain Region</w:t>
            </w:r>
          </w:p>
        </w:tc>
        <w:tc>
          <w:tcPr>
            <w:tcW w:w="1276" w:type="dxa"/>
            <w:tcBorders>
              <w:top w:val="single" w:sz="4" w:space="0" w:color="auto"/>
              <w:bottom w:val="nil"/>
            </w:tcBorders>
            <w:vAlign w:val="center"/>
          </w:tcPr>
          <w:p w14:paraId="7E2D9668"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Cluster Size</w:t>
            </w:r>
          </w:p>
        </w:tc>
        <w:tc>
          <w:tcPr>
            <w:tcW w:w="1717" w:type="dxa"/>
            <w:gridSpan w:val="3"/>
            <w:tcBorders>
              <w:top w:val="single" w:sz="4" w:space="0" w:color="auto"/>
              <w:bottom w:val="nil"/>
            </w:tcBorders>
            <w:vAlign w:val="center"/>
          </w:tcPr>
          <w:p w14:paraId="35F00AB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MNI Coordinate</w:t>
            </w:r>
          </w:p>
        </w:tc>
        <w:tc>
          <w:tcPr>
            <w:tcW w:w="1620" w:type="dxa"/>
            <w:tcBorders>
              <w:top w:val="single" w:sz="4" w:space="0" w:color="auto"/>
              <w:bottom w:val="nil"/>
            </w:tcBorders>
            <w:vAlign w:val="center"/>
          </w:tcPr>
          <w:p w14:paraId="54D70C5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 xml:space="preserve">Peak </w:t>
            </w:r>
            <w:r w:rsidRPr="007F1EE9">
              <w:rPr>
                <w:rFonts w:ascii="Times New Roman" w:hAnsi="Times New Roman" w:cs="Times New Roman"/>
                <w:i/>
                <w:iCs/>
                <w:sz w:val="20"/>
                <w:szCs w:val="20"/>
              </w:rPr>
              <w:t>t</w:t>
            </w:r>
            <w:r w:rsidRPr="007F1EE9">
              <w:rPr>
                <w:rFonts w:ascii="Times New Roman" w:hAnsi="Times New Roman" w:cs="Times New Roman"/>
                <w:sz w:val="20"/>
                <w:szCs w:val="20"/>
              </w:rPr>
              <w:t>-value</w:t>
            </w:r>
          </w:p>
        </w:tc>
      </w:tr>
      <w:tr w:rsidR="00491877" w:rsidRPr="007F1EE9" w14:paraId="1482A071" w14:textId="77777777" w:rsidTr="00F66F94">
        <w:tc>
          <w:tcPr>
            <w:tcW w:w="1838" w:type="dxa"/>
            <w:tcBorders>
              <w:top w:val="nil"/>
              <w:bottom w:val="single" w:sz="4" w:space="0" w:color="auto"/>
            </w:tcBorders>
            <w:vAlign w:val="center"/>
          </w:tcPr>
          <w:p w14:paraId="117E1046" w14:textId="77777777" w:rsidR="00491877" w:rsidRPr="007F1EE9" w:rsidRDefault="00491877" w:rsidP="00F66F94">
            <w:pPr>
              <w:jc w:val="center"/>
              <w:rPr>
                <w:rFonts w:ascii="Times New Roman" w:hAnsi="Times New Roman" w:cs="Times New Roman"/>
                <w:sz w:val="20"/>
                <w:szCs w:val="20"/>
              </w:rPr>
            </w:pPr>
          </w:p>
        </w:tc>
        <w:tc>
          <w:tcPr>
            <w:tcW w:w="1418" w:type="dxa"/>
            <w:tcBorders>
              <w:top w:val="nil"/>
              <w:bottom w:val="single" w:sz="4" w:space="0" w:color="auto"/>
            </w:tcBorders>
            <w:vAlign w:val="center"/>
          </w:tcPr>
          <w:p w14:paraId="2C4301E2" w14:textId="77777777" w:rsidR="00491877" w:rsidRPr="007F1EE9" w:rsidRDefault="00491877" w:rsidP="00F66F94">
            <w:pPr>
              <w:jc w:val="center"/>
              <w:rPr>
                <w:rFonts w:ascii="Times New Roman" w:hAnsi="Times New Roman" w:cs="Times New Roman"/>
                <w:sz w:val="20"/>
                <w:szCs w:val="20"/>
              </w:rPr>
            </w:pPr>
          </w:p>
        </w:tc>
        <w:tc>
          <w:tcPr>
            <w:tcW w:w="6095" w:type="dxa"/>
            <w:tcBorders>
              <w:top w:val="nil"/>
              <w:bottom w:val="single" w:sz="4" w:space="0" w:color="auto"/>
            </w:tcBorders>
            <w:vAlign w:val="center"/>
          </w:tcPr>
          <w:p w14:paraId="21ABF446" w14:textId="77777777" w:rsidR="00491877" w:rsidRPr="007F1EE9" w:rsidRDefault="00491877" w:rsidP="00F66F94">
            <w:pPr>
              <w:jc w:val="center"/>
              <w:rPr>
                <w:rFonts w:ascii="Times New Roman" w:hAnsi="Times New Roman" w:cs="Times New Roman"/>
                <w:sz w:val="20"/>
                <w:szCs w:val="20"/>
              </w:rPr>
            </w:pPr>
          </w:p>
        </w:tc>
        <w:tc>
          <w:tcPr>
            <w:tcW w:w="1276" w:type="dxa"/>
            <w:tcBorders>
              <w:top w:val="nil"/>
              <w:bottom w:val="single" w:sz="4" w:space="0" w:color="auto"/>
            </w:tcBorders>
            <w:vAlign w:val="center"/>
          </w:tcPr>
          <w:p w14:paraId="5CC6EB9B" w14:textId="77777777" w:rsidR="00491877" w:rsidRPr="007F1EE9" w:rsidRDefault="00491877" w:rsidP="00F66F94">
            <w:pPr>
              <w:jc w:val="center"/>
              <w:rPr>
                <w:rFonts w:ascii="Times New Roman" w:hAnsi="Times New Roman" w:cs="Times New Roman"/>
                <w:sz w:val="20"/>
                <w:szCs w:val="20"/>
              </w:rPr>
            </w:pPr>
          </w:p>
        </w:tc>
        <w:tc>
          <w:tcPr>
            <w:tcW w:w="567" w:type="dxa"/>
            <w:tcBorders>
              <w:top w:val="nil"/>
              <w:bottom w:val="single" w:sz="4" w:space="0" w:color="auto"/>
            </w:tcBorders>
            <w:vAlign w:val="center"/>
          </w:tcPr>
          <w:p w14:paraId="564992C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M</w:t>
            </w:r>
          </w:p>
        </w:tc>
        <w:tc>
          <w:tcPr>
            <w:tcW w:w="583" w:type="dxa"/>
            <w:tcBorders>
              <w:top w:val="nil"/>
              <w:bottom w:val="single" w:sz="4" w:space="0" w:color="auto"/>
            </w:tcBorders>
            <w:vAlign w:val="center"/>
          </w:tcPr>
          <w:p w14:paraId="5F9053E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N</w:t>
            </w:r>
          </w:p>
        </w:tc>
        <w:tc>
          <w:tcPr>
            <w:tcW w:w="567" w:type="dxa"/>
            <w:tcBorders>
              <w:top w:val="nil"/>
              <w:bottom w:val="single" w:sz="4" w:space="0" w:color="auto"/>
            </w:tcBorders>
            <w:vAlign w:val="center"/>
          </w:tcPr>
          <w:p w14:paraId="3EEF919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I</w:t>
            </w:r>
          </w:p>
        </w:tc>
        <w:tc>
          <w:tcPr>
            <w:tcW w:w="1620" w:type="dxa"/>
            <w:tcBorders>
              <w:top w:val="nil"/>
              <w:bottom w:val="single" w:sz="4" w:space="0" w:color="auto"/>
            </w:tcBorders>
            <w:vAlign w:val="center"/>
          </w:tcPr>
          <w:p w14:paraId="07B060EA" w14:textId="77777777" w:rsidR="00491877" w:rsidRPr="007F1EE9" w:rsidRDefault="00491877" w:rsidP="00F66F94">
            <w:pPr>
              <w:jc w:val="center"/>
              <w:rPr>
                <w:rFonts w:ascii="Times New Roman" w:hAnsi="Times New Roman" w:cs="Times New Roman"/>
                <w:sz w:val="20"/>
                <w:szCs w:val="20"/>
              </w:rPr>
            </w:pPr>
          </w:p>
        </w:tc>
      </w:tr>
      <w:tr w:rsidR="00491877" w:rsidRPr="007F1EE9" w14:paraId="5BC5AA87" w14:textId="77777777" w:rsidTr="00F66F94">
        <w:tc>
          <w:tcPr>
            <w:tcW w:w="9351" w:type="dxa"/>
            <w:gridSpan w:val="3"/>
            <w:tcBorders>
              <w:top w:val="single" w:sz="4" w:space="0" w:color="auto"/>
              <w:bottom w:val="nil"/>
            </w:tcBorders>
            <w:vAlign w:val="center"/>
          </w:tcPr>
          <w:p w14:paraId="7251C1B3" w14:textId="77777777" w:rsidR="00491877" w:rsidRPr="007F1EE9" w:rsidRDefault="00491877" w:rsidP="00F66F94">
            <w:pPr>
              <w:rPr>
                <w:rFonts w:ascii="Times New Roman" w:hAnsi="Times New Roman" w:cs="Times New Roman"/>
                <w:sz w:val="20"/>
                <w:szCs w:val="20"/>
              </w:rPr>
            </w:pPr>
            <w:r w:rsidRPr="007F1EE9">
              <w:rPr>
                <w:rFonts w:ascii="Times New Roman" w:hAnsi="Times New Roman" w:cs="Times New Roman"/>
                <w:sz w:val="20"/>
                <w:szCs w:val="20"/>
              </w:rPr>
              <w:t>The impact of short-term social media use on HSM group</w:t>
            </w:r>
          </w:p>
          <w:p w14:paraId="4580E823" w14:textId="77777777" w:rsidR="00491877" w:rsidRPr="007F1EE9" w:rsidRDefault="00491877" w:rsidP="00F66F94">
            <w:pPr>
              <w:rPr>
                <w:rFonts w:ascii="Times New Roman" w:hAnsi="Times New Roman" w:cs="Times New Roman"/>
                <w:sz w:val="20"/>
                <w:szCs w:val="20"/>
              </w:rPr>
            </w:pPr>
          </w:p>
        </w:tc>
        <w:tc>
          <w:tcPr>
            <w:tcW w:w="1276" w:type="dxa"/>
            <w:tcBorders>
              <w:top w:val="single" w:sz="4" w:space="0" w:color="auto"/>
              <w:bottom w:val="nil"/>
            </w:tcBorders>
            <w:vAlign w:val="center"/>
          </w:tcPr>
          <w:p w14:paraId="7D566725" w14:textId="77777777" w:rsidR="00491877" w:rsidRPr="007F1EE9" w:rsidRDefault="00491877" w:rsidP="00F66F94">
            <w:pPr>
              <w:jc w:val="center"/>
              <w:rPr>
                <w:rFonts w:ascii="Times New Roman" w:hAnsi="Times New Roman" w:cs="Times New Roman"/>
                <w:sz w:val="20"/>
                <w:szCs w:val="20"/>
              </w:rPr>
            </w:pPr>
          </w:p>
        </w:tc>
        <w:tc>
          <w:tcPr>
            <w:tcW w:w="567" w:type="dxa"/>
            <w:tcBorders>
              <w:top w:val="single" w:sz="4" w:space="0" w:color="auto"/>
              <w:bottom w:val="nil"/>
            </w:tcBorders>
            <w:vAlign w:val="center"/>
          </w:tcPr>
          <w:p w14:paraId="76BFEDE0" w14:textId="77777777" w:rsidR="00491877" w:rsidRPr="007F1EE9" w:rsidRDefault="00491877" w:rsidP="00F66F94">
            <w:pPr>
              <w:jc w:val="center"/>
              <w:rPr>
                <w:rFonts w:ascii="Times New Roman" w:hAnsi="Times New Roman" w:cs="Times New Roman"/>
                <w:sz w:val="20"/>
                <w:szCs w:val="20"/>
              </w:rPr>
            </w:pPr>
          </w:p>
        </w:tc>
        <w:tc>
          <w:tcPr>
            <w:tcW w:w="583" w:type="dxa"/>
            <w:tcBorders>
              <w:top w:val="single" w:sz="4" w:space="0" w:color="auto"/>
              <w:bottom w:val="nil"/>
            </w:tcBorders>
            <w:vAlign w:val="center"/>
          </w:tcPr>
          <w:p w14:paraId="3C1598E5" w14:textId="77777777" w:rsidR="00491877" w:rsidRPr="007F1EE9" w:rsidRDefault="00491877" w:rsidP="00F66F94">
            <w:pPr>
              <w:jc w:val="center"/>
              <w:rPr>
                <w:rFonts w:ascii="Times New Roman" w:hAnsi="Times New Roman" w:cs="Times New Roman"/>
                <w:sz w:val="20"/>
                <w:szCs w:val="20"/>
              </w:rPr>
            </w:pPr>
          </w:p>
        </w:tc>
        <w:tc>
          <w:tcPr>
            <w:tcW w:w="567" w:type="dxa"/>
            <w:tcBorders>
              <w:top w:val="single" w:sz="4" w:space="0" w:color="auto"/>
              <w:bottom w:val="nil"/>
            </w:tcBorders>
            <w:vAlign w:val="center"/>
          </w:tcPr>
          <w:p w14:paraId="23976009" w14:textId="77777777" w:rsidR="00491877" w:rsidRPr="007F1EE9" w:rsidRDefault="00491877" w:rsidP="00F66F94">
            <w:pPr>
              <w:jc w:val="center"/>
              <w:rPr>
                <w:rFonts w:ascii="Times New Roman" w:hAnsi="Times New Roman" w:cs="Times New Roman"/>
                <w:sz w:val="20"/>
                <w:szCs w:val="20"/>
              </w:rPr>
            </w:pPr>
          </w:p>
        </w:tc>
        <w:tc>
          <w:tcPr>
            <w:tcW w:w="1620" w:type="dxa"/>
            <w:tcBorders>
              <w:top w:val="single" w:sz="4" w:space="0" w:color="auto"/>
              <w:bottom w:val="nil"/>
            </w:tcBorders>
            <w:vAlign w:val="center"/>
          </w:tcPr>
          <w:p w14:paraId="014C00C1" w14:textId="77777777" w:rsidR="00491877" w:rsidRPr="007F1EE9" w:rsidRDefault="00491877" w:rsidP="00F66F94">
            <w:pPr>
              <w:jc w:val="center"/>
              <w:rPr>
                <w:rFonts w:ascii="Times New Roman" w:hAnsi="Times New Roman" w:cs="Times New Roman"/>
                <w:sz w:val="20"/>
                <w:szCs w:val="20"/>
              </w:rPr>
            </w:pPr>
          </w:p>
        </w:tc>
      </w:tr>
      <w:tr w:rsidR="00491877" w:rsidRPr="007F1EE9" w14:paraId="4FD4E033" w14:textId="77777777" w:rsidTr="00F66F94">
        <w:tc>
          <w:tcPr>
            <w:tcW w:w="1838" w:type="dxa"/>
            <w:tcBorders>
              <w:top w:val="nil"/>
            </w:tcBorders>
            <w:vAlign w:val="center"/>
          </w:tcPr>
          <w:p w14:paraId="492BE2A6" w14:textId="77777777" w:rsidR="00491877" w:rsidRPr="007F1EE9" w:rsidRDefault="00491877" w:rsidP="00F66F94">
            <w:pPr>
              <w:jc w:val="center"/>
              <w:rPr>
                <w:rFonts w:ascii="Times New Roman" w:hAnsi="Times New Roman" w:cs="Times New Roman"/>
                <w:sz w:val="20"/>
                <w:szCs w:val="20"/>
              </w:rPr>
            </w:pPr>
          </w:p>
        </w:tc>
        <w:tc>
          <w:tcPr>
            <w:tcW w:w="1418" w:type="dxa"/>
            <w:tcBorders>
              <w:top w:val="nil"/>
            </w:tcBorders>
            <w:vAlign w:val="center"/>
          </w:tcPr>
          <w:p w14:paraId="33A2C4EF"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1</w:t>
            </w:r>
          </w:p>
        </w:tc>
        <w:tc>
          <w:tcPr>
            <w:tcW w:w="6095" w:type="dxa"/>
            <w:tcBorders>
              <w:top w:val="nil"/>
            </w:tcBorders>
            <w:vAlign w:val="center"/>
          </w:tcPr>
          <w:p w14:paraId="0669DB5F"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Cerebelum_9_R/Cerebelum_8_R/Cerebelum_Crus1_R/Cerebelum_Crus2_R/Thalamus_R/Temporal_Mid_R/Temporal_Inf_R</w:t>
            </w:r>
          </w:p>
        </w:tc>
        <w:tc>
          <w:tcPr>
            <w:tcW w:w="1276" w:type="dxa"/>
            <w:tcBorders>
              <w:top w:val="nil"/>
            </w:tcBorders>
            <w:vAlign w:val="center"/>
          </w:tcPr>
          <w:p w14:paraId="2611771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9151</w:t>
            </w:r>
          </w:p>
        </w:tc>
        <w:tc>
          <w:tcPr>
            <w:tcW w:w="567" w:type="dxa"/>
            <w:tcBorders>
              <w:top w:val="nil"/>
            </w:tcBorders>
            <w:vAlign w:val="center"/>
          </w:tcPr>
          <w:p w14:paraId="0713AF2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8</w:t>
            </w:r>
          </w:p>
        </w:tc>
        <w:tc>
          <w:tcPr>
            <w:tcW w:w="583" w:type="dxa"/>
            <w:tcBorders>
              <w:top w:val="nil"/>
            </w:tcBorders>
            <w:vAlign w:val="center"/>
          </w:tcPr>
          <w:p w14:paraId="19339C00"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-24</w:t>
            </w:r>
          </w:p>
        </w:tc>
        <w:tc>
          <w:tcPr>
            <w:tcW w:w="567" w:type="dxa"/>
            <w:tcBorders>
              <w:top w:val="nil"/>
            </w:tcBorders>
            <w:vAlign w:val="center"/>
          </w:tcPr>
          <w:p w14:paraId="6BF47940"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-38</w:t>
            </w:r>
          </w:p>
        </w:tc>
        <w:tc>
          <w:tcPr>
            <w:tcW w:w="1620" w:type="dxa"/>
            <w:tcBorders>
              <w:top w:val="nil"/>
            </w:tcBorders>
            <w:vAlign w:val="center"/>
          </w:tcPr>
          <w:p w14:paraId="1CDC708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6.32</w:t>
            </w:r>
          </w:p>
        </w:tc>
      </w:tr>
      <w:tr w:rsidR="00491877" w:rsidRPr="007F1EE9" w14:paraId="0DD2C372" w14:textId="77777777" w:rsidTr="00F66F94">
        <w:tc>
          <w:tcPr>
            <w:tcW w:w="1838" w:type="dxa"/>
            <w:vAlign w:val="center"/>
          </w:tcPr>
          <w:p w14:paraId="34A9EE7A"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762E920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w:t>
            </w:r>
          </w:p>
        </w:tc>
        <w:tc>
          <w:tcPr>
            <w:tcW w:w="6095" w:type="dxa"/>
            <w:vAlign w:val="center"/>
          </w:tcPr>
          <w:p w14:paraId="73A4792B"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Calcarine_L/Cuneus_L/Occipital_Mid_L/Cuneus_R/Occipital_Sup_L/Lingual_L/Calcarine_R/Precuneus_L/Lingual_R/Precuneus_R</w:t>
            </w:r>
          </w:p>
        </w:tc>
        <w:tc>
          <w:tcPr>
            <w:tcW w:w="1276" w:type="dxa"/>
            <w:vAlign w:val="center"/>
          </w:tcPr>
          <w:p w14:paraId="07C95F0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9808</w:t>
            </w:r>
          </w:p>
        </w:tc>
        <w:tc>
          <w:tcPr>
            <w:tcW w:w="567" w:type="dxa"/>
            <w:vAlign w:val="center"/>
          </w:tcPr>
          <w:p w14:paraId="534F8BD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-14</w:t>
            </w:r>
          </w:p>
        </w:tc>
        <w:tc>
          <w:tcPr>
            <w:tcW w:w="583" w:type="dxa"/>
            <w:vAlign w:val="center"/>
          </w:tcPr>
          <w:p w14:paraId="2DB4EAC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-100</w:t>
            </w:r>
          </w:p>
        </w:tc>
        <w:tc>
          <w:tcPr>
            <w:tcW w:w="567" w:type="dxa"/>
            <w:vAlign w:val="center"/>
          </w:tcPr>
          <w:p w14:paraId="109FEA8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-16</w:t>
            </w:r>
          </w:p>
        </w:tc>
        <w:tc>
          <w:tcPr>
            <w:tcW w:w="1620" w:type="dxa"/>
            <w:vAlign w:val="center"/>
          </w:tcPr>
          <w:p w14:paraId="61F4F7C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7.46</w:t>
            </w:r>
          </w:p>
        </w:tc>
      </w:tr>
      <w:tr w:rsidR="00491877" w:rsidRPr="007F1EE9" w14:paraId="4D78A139" w14:textId="77777777" w:rsidTr="00F66F94">
        <w:tc>
          <w:tcPr>
            <w:tcW w:w="1838" w:type="dxa"/>
            <w:vAlign w:val="center"/>
          </w:tcPr>
          <w:p w14:paraId="69A0B5B1"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556739D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3</w:t>
            </w:r>
          </w:p>
        </w:tc>
        <w:tc>
          <w:tcPr>
            <w:tcW w:w="6095" w:type="dxa"/>
            <w:vAlign w:val="center"/>
          </w:tcPr>
          <w:p w14:paraId="7423C912"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Mid_L/Temporal_Mid_L/Frontal_Sup_Medial_L/Frontal_Sup_L/Frontal_Inf_Tri_L/Temporal_Mid_R/Frontal_Sup_Medial_R/Frontal_Inf_Orb_L/Temporal_Sup_R/Temporal_Inf_R/Temporal_Sup_L/Insula_L/Frontal_Sup_R/Temporal_Inf_L/Postcentral_R/Rolandic_Oper_R/Postcentral_L/Rolandic_Oper_L/Frontal_Mid_Orb_L/Frontal_Mid_R</w:t>
            </w:r>
          </w:p>
        </w:tc>
        <w:tc>
          <w:tcPr>
            <w:tcW w:w="1276" w:type="dxa"/>
            <w:vAlign w:val="center"/>
          </w:tcPr>
          <w:p w14:paraId="1BE5A610"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43433</w:t>
            </w:r>
          </w:p>
        </w:tc>
        <w:tc>
          <w:tcPr>
            <w:tcW w:w="567" w:type="dxa"/>
            <w:vAlign w:val="center"/>
          </w:tcPr>
          <w:p w14:paraId="5420644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-32</w:t>
            </w:r>
          </w:p>
        </w:tc>
        <w:tc>
          <w:tcPr>
            <w:tcW w:w="583" w:type="dxa"/>
            <w:vAlign w:val="center"/>
          </w:tcPr>
          <w:p w14:paraId="79B458B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-24</w:t>
            </w:r>
          </w:p>
        </w:tc>
        <w:tc>
          <w:tcPr>
            <w:tcW w:w="567" w:type="dxa"/>
            <w:vAlign w:val="center"/>
          </w:tcPr>
          <w:p w14:paraId="16BCBC5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16</w:t>
            </w:r>
          </w:p>
        </w:tc>
        <w:tc>
          <w:tcPr>
            <w:tcW w:w="1620" w:type="dxa"/>
            <w:vAlign w:val="center"/>
          </w:tcPr>
          <w:p w14:paraId="6192880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-8.89</w:t>
            </w:r>
          </w:p>
        </w:tc>
      </w:tr>
      <w:tr w:rsidR="00491877" w:rsidRPr="007F1EE9" w14:paraId="4D66EBDA" w14:textId="77777777" w:rsidTr="00F66F94">
        <w:tc>
          <w:tcPr>
            <w:tcW w:w="1838" w:type="dxa"/>
            <w:vAlign w:val="center"/>
          </w:tcPr>
          <w:p w14:paraId="27CDE226"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20698880"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w:t>
            </w:r>
          </w:p>
        </w:tc>
        <w:tc>
          <w:tcPr>
            <w:tcW w:w="6095" w:type="dxa"/>
            <w:vAlign w:val="center"/>
          </w:tcPr>
          <w:p w14:paraId="0BA64EED"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Precuneus_R/Calcarine_R/Lingual_R</w:t>
            </w:r>
          </w:p>
        </w:tc>
        <w:tc>
          <w:tcPr>
            <w:tcW w:w="1276" w:type="dxa"/>
            <w:vAlign w:val="center"/>
          </w:tcPr>
          <w:p w14:paraId="062E84F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292</w:t>
            </w:r>
          </w:p>
        </w:tc>
        <w:tc>
          <w:tcPr>
            <w:tcW w:w="567" w:type="dxa"/>
            <w:vAlign w:val="center"/>
          </w:tcPr>
          <w:p w14:paraId="41AF80F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22</w:t>
            </w:r>
          </w:p>
        </w:tc>
        <w:tc>
          <w:tcPr>
            <w:tcW w:w="583" w:type="dxa"/>
            <w:vAlign w:val="center"/>
          </w:tcPr>
          <w:p w14:paraId="04F2AAD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54</w:t>
            </w:r>
          </w:p>
        </w:tc>
        <w:tc>
          <w:tcPr>
            <w:tcW w:w="567" w:type="dxa"/>
            <w:vAlign w:val="center"/>
          </w:tcPr>
          <w:p w14:paraId="6C91D02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18</w:t>
            </w:r>
          </w:p>
        </w:tc>
        <w:tc>
          <w:tcPr>
            <w:tcW w:w="1620" w:type="dxa"/>
            <w:vAlign w:val="center"/>
          </w:tcPr>
          <w:p w14:paraId="30EB494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-5.16</w:t>
            </w:r>
          </w:p>
        </w:tc>
      </w:tr>
      <w:tr w:rsidR="00491877" w:rsidRPr="007F1EE9" w14:paraId="7B8BF9EF" w14:textId="77777777" w:rsidTr="00F66F94">
        <w:tc>
          <w:tcPr>
            <w:tcW w:w="1838" w:type="dxa"/>
            <w:vAlign w:val="center"/>
          </w:tcPr>
          <w:p w14:paraId="0072F9D8"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55E7794E"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w:t>
            </w:r>
          </w:p>
        </w:tc>
        <w:tc>
          <w:tcPr>
            <w:tcW w:w="6095" w:type="dxa"/>
            <w:vAlign w:val="center"/>
          </w:tcPr>
          <w:p w14:paraId="2C259B20"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Frontal_Mid_R/Frontal_Sup_R/Precentral_R/Cingulum_Mid_R</w:t>
            </w:r>
          </w:p>
        </w:tc>
        <w:tc>
          <w:tcPr>
            <w:tcW w:w="1276" w:type="dxa"/>
            <w:vAlign w:val="center"/>
          </w:tcPr>
          <w:p w14:paraId="39BCEE3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3761</w:t>
            </w:r>
          </w:p>
        </w:tc>
        <w:tc>
          <w:tcPr>
            <w:tcW w:w="567" w:type="dxa"/>
            <w:vAlign w:val="center"/>
          </w:tcPr>
          <w:p w14:paraId="200CB5A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28</w:t>
            </w:r>
          </w:p>
        </w:tc>
        <w:tc>
          <w:tcPr>
            <w:tcW w:w="583" w:type="dxa"/>
            <w:vAlign w:val="center"/>
          </w:tcPr>
          <w:p w14:paraId="22A1046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22</w:t>
            </w:r>
          </w:p>
        </w:tc>
        <w:tc>
          <w:tcPr>
            <w:tcW w:w="567" w:type="dxa"/>
            <w:vAlign w:val="center"/>
          </w:tcPr>
          <w:p w14:paraId="1631F91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34</w:t>
            </w:r>
          </w:p>
        </w:tc>
        <w:tc>
          <w:tcPr>
            <w:tcW w:w="1620" w:type="dxa"/>
            <w:vAlign w:val="center"/>
          </w:tcPr>
          <w:p w14:paraId="162DF13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7.55</w:t>
            </w:r>
          </w:p>
        </w:tc>
      </w:tr>
      <w:tr w:rsidR="00491877" w:rsidRPr="007F1EE9" w14:paraId="459D5F2A" w14:textId="77777777" w:rsidTr="00F66F94">
        <w:tc>
          <w:tcPr>
            <w:tcW w:w="9351" w:type="dxa"/>
            <w:gridSpan w:val="3"/>
            <w:vAlign w:val="center"/>
          </w:tcPr>
          <w:p w14:paraId="44004B0C" w14:textId="77777777" w:rsidR="00491877" w:rsidRPr="007F1EE9" w:rsidRDefault="00491877" w:rsidP="00F66F94">
            <w:pPr>
              <w:rPr>
                <w:rFonts w:ascii="Times New Roman" w:hAnsi="Times New Roman" w:cs="Times New Roman"/>
                <w:sz w:val="20"/>
                <w:szCs w:val="20"/>
              </w:rPr>
            </w:pPr>
            <w:r w:rsidRPr="007F1EE9">
              <w:rPr>
                <w:rFonts w:ascii="Times New Roman" w:hAnsi="Times New Roman" w:cs="Times New Roman"/>
                <w:sz w:val="20"/>
                <w:szCs w:val="20"/>
              </w:rPr>
              <w:t>The impact of short-term social media use on LSM group</w:t>
            </w:r>
          </w:p>
        </w:tc>
        <w:tc>
          <w:tcPr>
            <w:tcW w:w="1276" w:type="dxa"/>
            <w:vAlign w:val="center"/>
          </w:tcPr>
          <w:p w14:paraId="5A4BE3B3" w14:textId="77777777" w:rsidR="00491877" w:rsidRPr="007F1EE9" w:rsidRDefault="00491877" w:rsidP="00F66F94">
            <w:pPr>
              <w:jc w:val="center"/>
              <w:rPr>
                <w:rFonts w:ascii="Times New Roman" w:hAnsi="Times New Roman" w:cs="Times New Roman"/>
                <w:sz w:val="20"/>
                <w:szCs w:val="20"/>
              </w:rPr>
            </w:pPr>
          </w:p>
        </w:tc>
        <w:tc>
          <w:tcPr>
            <w:tcW w:w="567" w:type="dxa"/>
            <w:vAlign w:val="center"/>
          </w:tcPr>
          <w:p w14:paraId="2C6B29CA" w14:textId="77777777" w:rsidR="00491877" w:rsidRPr="007F1EE9" w:rsidRDefault="00491877" w:rsidP="00F66F94">
            <w:pPr>
              <w:jc w:val="center"/>
              <w:rPr>
                <w:rFonts w:ascii="Times New Roman" w:hAnsi="Times New Roman" w:cs="Times New Roman"/>
                <w:sz w:val="20"/>
                <w:szCs w:val="20"/>
              </w:rPr>
            </w:pPr>
          </w:p>
        </w:tc>
        <w:tc>
          <w:tcPr>
            <w:tcW w:w="583" w:type="dxa"/>
            <w:vAlign w:val="center"/>
          </w:tcPr>
          <w:p w14:paraId="262EE31B" w14:textId="77777777" w:rsidR="00491877" w:rsidRPr="007F1EE9" w:rsidRDefault="00491877" w:rsidP="00F66F94">
            <w:pPr>
              <w:jc w:val="center"/>
              <w:rPr>
                <w:rFonts w:ascii="Times New Roman" w:hAnsi="Times New Roman" w:cs="Times New Roman"/>
                <w:sz w:val="20"/>
                <w:szCs w:val="20"/>
              </w:rPr>
            </w:pPr>
          </w:p>
        </w:tc>
        <w:tc>
          <w:tcPr>
            <w:tcW w:w="567" w:type="dxa"/>
            <w:vAlign w:val="center"/>
          </w:tcPr>
          <w:p w14:paraId="6FCB498A" w14:textId="77777777" w:rsidR="00491877" w:rsidRPr="007F1EE9" w:rsidRDefault="00491877" w:rsidP="00F66F94">
            <w:pPr>
              <w:jc w:val="center"/>
              <w:rPr>
                <w:rFonts w:ascii="Times New Roman" w:hAnsi="Times New Roman" w:cs="Times New Roman"/>
                <w:sz w:val="20"/>
                <w:szCs w:val="20"/>
              </w:rPr>
            </w:pPr>
          </w:p>
        </w:tc>
        <w:tc>
          <w:tcPr>
            <w:tcW w:w="1620" w:type="dxa"/>
            <w:vAlign w:val="center"/>
          </w:tcPr>
          <w:p w14:paraId="64D11EF4" w14:textId="77777777" w:rsidR="00491877" w:rsidRPr="007F1EE9" w:rsidRDefault="00491877" w:rsidP="00F66F94">
            <w:pPr>
              <w:jc w:val="center"/>
              <w:rPr>
                <w:rFonts w:ascii="Times New Roman" w:hAnsi="Times New Roman" w:cs="Times New Roman"/>
                <w:sz w:val="20"/>
                <w:szCs w:val="20"/>
              </w:rPr>
            </w:pPr>
          </w:p>
        </w:tc>
      </w:tr>
      <w:tr w:rsidR="00491877" w:rsidRPr="007F1EE9" w14:paraId="3C8935EA" w14:textId="77777777" w:rsidTr="00F66F94">
        <w:tc>
          <w:tcPr>
            <w:tcW w:w="1838" w:type="dxa"/>
            <w:vAlign w:val="center"/>
          </w:tcPr>
          <w:p w14:paraId="4158B702"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03719F0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6</w:t>
            </w:r>
          </w:p>
        </w:tc>
        <w:tc>
          <w:tcPr>
            <w:tcW w:w="6095" w:type="dxa"/>
            <w:vAlign w:val="center"/>
          </w:tcPr>
          <w:p w14:paraId="38EE4DBF"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Temporal_Inf_L/</w:t>
            </w:r>
            <w:r w:rsidRPr="007F1EE9">
              <w:t xml:space="preserve"> </w:t>
            </w:r>
            <w:r w:rsidRPr="007F1EE9">
              <w:rPr>
                <w:rFonts w:ascii="Times New Roman" w:hAnsi="Times New Roman" w:cs="Times New Roman"/>
                <w:sz w:val="20"/>
                <w:szCs w:val="20"/>
              </w:rPr>
              <w:t>Temporal_Mid_L</w:t>
            </w:r>
          </w:p>
        </w:tc>
        <w:tc>
          <w:tcPr>
            <w:tcW w:w="1276" w:type="dxa"/>
            <w:vAlign w:val="center"/>
          </w:tcPr>
          <w:p w14:paraId="29296471"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110</w:t>
            </w:r>
          </w:p>
        </w:tc>
        <w:tc>
          <w:tcPr>
            <w:tcW w:w="567" w:type="dxa"/>
            <w:vAlign w:val="center"/>
          </w:tcPr>
          <w:p w14:paraId="33FF048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-54</w:t>
            </w:r>
          </w:p>
        </w:tc>
        <w:tc>
          <w:tcPr>
            <w:tcW w:w="583" w:type="dxa"/>
            <w:vAlign w:val="center"/>
          </w:tcPr>
          <w:p w14:paraId="595DF288"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26</w:t>
            </w:r>
          </w:p>
        </w:tc>
        <w:tc>
          <w:tcPr>
            <w:tcW w:w="567" w:type="dxa"/>
            <w:vAlign w:val="center"/>
          </w:tcPr>
          <w:p w14:paraId="042E216E"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-22</w:t>
            </w:r>
          </w:p>
        </w:tc>
        <w:tc>
          <w:tcPr>
            <w:tcW w:w="1620" w:type="dxa"/>
            <w:vAlign w:val="center"/>
          </w:tcPr>
          <w:p w14:paraId="78C51A2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-5.68</w:t>
            </w:r>
          </w:p>
        </w:tc>
      </w:tr>
      <w:tr w:rsidR="00491877" w:rsidRPr="007F1EE9" w14:paraId="13898E17" w14:textId="77777777" w:rsidTr="00F66F94">
        <w:tc>
          <w:tcPr>
            <w:tcW w:w="1838" w:type="dxa"/>
            <w:vAlign w:val="center"/>
          </w:tcPr>
          <w:p w14:paraId="76E633A3"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7857E80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7</w:t>
            </w:r>
          </w:p>
        </w:tc>
        <w:tc>
          <w:tcPr>
            <w:tcW w:w="6095" w:type="dxa"/>
            <w:vAlign w:val="center"/>
          </w:tcPr>
          <w:p w14:paraId="5F6E3408"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Frontal_Sup_Orb_L</w:t>
            </w:r>
          </w:p>
        </w:tc>
        <w:tc>
          <w:tcPr>
            <w:tcW w:w="1276" w:type="dxa"/>
            <w:vAlign w:val="center"/>
          </w:tcPr>
          <w:p w14:paraId="21CEF3B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224</w:t>
            </w:r>
          </w:p>
        </w:tc>
        <w:tc>
          <w:tcPr>
            <w:tcW w:w="567" w:type="dxa"/>
            <w:vAlign w:val="center"/>
          </w:tcPr>
          <w:p w14:paraId="1B699BE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-10</w:t>
            </w:r>
          </w:p>
        </w:tc>
        <w:tc>
          <w:tcPr>
            <w:tcW w:w="583" w:type="dxa"/>
            <w:vAlign w:val="center"/>
          </w:tcPr>
          <w:p w14:paraId="3D8E217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20</w:t>
            </w:r>
          </w:p>
        </w:tc>
        <w:tc>
          <w:tcPr>
            <w:tcW w:w="567" w:type="dxa"/>
            <w:vAlign w:val="center"/>
          </w:tcPr>
          <w:p w14:paraId="10A6AF7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-22</w:t>
            </w:r>
          </w:p>
        </w:tc>
        <w:tc>
          <w:tcPr>
            <w:tcW w:w="1620" w:type="dxa"/>
            <w:vAlign w:val="center"/>
          </w:tcPr>
          <w:p w14:paraId="65A55A6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-5.93</w:t>
            </w:r>
          </w:p>
        </w:tc>
      </w:tr>
      <w:tr w:rsidR="00491877" w:rsidRPr="007F1EE9" w14:paraId="0C4E21F9" w14:textId="77777777" w:rsidTr="00F66F94">
        <w:tc>
          <w:tcPr>
            <w:tcW w:w="1838" w:type="dxa"/>
            <w:vAlign w:val="center"/>
          </w:tcPr>
          <w:p w14:paraId="1F1CC114"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2D27E300"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8</w:t>
            </w:r>
          </w:p>
        </w:tc>
        <w:tc>
          <w:tcPr>
            <w:tcW w:w="6095" w:type="dxa"/>
            <w:vAlign w:val="center"/>
          </w:tcPr>
          <w:p w14:paraId="6E3C3C75"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Temporal_Sup_R/</w:t>
            </w:r>
          </w:p>
        </w:tc>
        <w:tc>
          <w:tcPr>
            <w:tcW w:w="1276" w:type="dxa"/>
            <w:vAlign w:val="center"/>
          </w:tcPr>
          <w:p w14:paraId="17E83CF5"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254</w:t>
            </w:r>
          </w:p>
        </w:tc>
        <w:tc>
          <w:tcPr>
            <w:tcW w:w="567" w:type="dxa"/>
            <w:vAlign w:val="center"/>
          </w:tcPr>
          <w:p w14:paraId="43773E9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60</w:t>
            </w:r>
          </w:p>
        </w:tc>
        <w:tc>
          <w:tcPr>
            <w:tcW w:w="583" w:type="dxa"/>
            <w:vAlign w:val="center"/>
          </w:tcPr>
          <w:p w14:paraId="50A8506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-14</w:t>
            </w:r>
          </w:p>
        </w:tc>
        <w:tc>
          <w:tcPr>
            <w:tcW w:w="567" w:type="dxa"/>
            <w:vAlign w:val="center"/>
          </w:tcPr>
          <w:p w14:paraId="6420CEA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2</w:t>
            </w:r>
          </w:p>
        </w:tc>
        <w:tc>
          <w:tcPr>
            <w:tcW w:w="1620" w:type="dxa"/>
            <w:vAlign w:val="center"/>
          </w:tcPr>
          <w:p w14:paraId="59A439E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-5.94</w:t>
            </w:r>
          </w:p>
        </w:tc>
      </w:tr>
      <w:tr w:rsidR="00491877" w:rsidRPr="007F1EE9" w14:paraId="1F106669" w14:textId="77777777" w:rsidTr="00F66F94">
        <w:tc>
          <w:tcPr>
            <w:tcW w:w="1838" w:type="dxa"/>
            <w:vAlign w:val="center"/>
          </w:tcPr>
          <w:p w14:paraId="2C79F2C6"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5D635AF0"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9</w:t>
            </w:r>
          </w:p>
        </w:tc>
        <w:tc>
          <w:tcPr>
            <w:tcW w:w="6095" w:type="dxa"/>
            <w:vAlign w:val="center"/>
          </w:tcPr>
          <w:p w14:paraId="47A48E31"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Rolandic_Oper_L/Heschl_L/Temporal_Sup_L/Insula_L</w:t>
            </w:r>
          </w:p>
        </w:tc>
        <w:tc>
          <w:tcPr>
            <w:tcW w:w="1276" w:type="dxa"/>
            <w:vAlign w:val="center"/>
          </w:tcPr>
          <w:p w14:paraId="0EEFC1F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223</w:t>
            </w:r>
          </w:p>
        </w:tc>
        <w:tc>
          <w:tcPr>
            <w:tcW w:w="567" w:type="dxa"/>
            <w:vAlign w:val="center"/>
          </w:tcPr>
          <w:p w14:paraId="1EF03A15"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-46</w:t>
            </w:r>
          </w:p>
        </w:tc>
        <w:tc>
          <w:tcPr>
            <w:tcW w:w="583" w:type="dxa"/>
            <w:vAlign w:val="center"/>
          </w:tcPr>
          <w:p w14:paraId="00F0F0F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-12</w:t>
            </w:r>
          </w:p>
        </w:tc>
        <w:tc>
          <w:tcPr>
            <w:tcW w:w="567" w:type="dxa"/>
            <w:vAlign w:val="center"/>
          </w:tcPr>
          <w:p w14:paraId="36587265"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8</w:t>
            </w:r>
          </w:p>
        </w:tc>
        <w:tc>
          <w:tcPr>
            <w:tcW w:w="1620" w:type="dxa"/>
            <w:vAlign w:val="center"/>
          </w:tcPr>
          <w:p w14:paraId="7A29578B"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-5.29</w:t>
            </w:r>
          </w:p>
        </w:tc>
      </w:tr>
      <w:tr w:rsidR="00491877" w:rsidRPr="007F1EE9" w14:paraId="469A5221" w14:textId="77777777" w:rsidTr="00F66F94">
        <w:tc>
          <w:tcPr>
            <w:tcW w:w="1838" w:type="dxa"/>
            <w:vAlign w:val="center"/>
          </w:tcPr>
          <w:p w14:paraId="533587CF"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47A7FCD8"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10</w:t>
            </w:r>
          </w:p>
        </w:tc>
        <w:tc>
          <w:tcPr>
            <w:tcW w:w="6095" w:type="dxa"/>
            <w:vAlign w:val="center"/>
          </w:tcPr>
          <w:p w14:paraId="129BD2D9"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Frontal_Sup_Medial_L</w:t>
            </w:r>
          </w:p>
        </w:tc>
        <w:tc>
          <w:tcPr>
            <w:tcW w:w="1276" w:type="dxa"/>
            <w:vAlign w:val="center"/>
          </w:tcPr>
          <w:p w14:paraId="7EF4834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116</w:t>
            </w:r>
          </w:p>
        </w:tc>
        <w:tc>
          <w:tcPr>
            <w:tcW w:w="567" w:type="dxa"/>
            <w:vAlign w:val="center"/>
          </w:tcPr>
          <w:p w14:paraId="055D40B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w:t>
            </w:r>
          </w:p>
        </w:tc>
        <w:tc>
          <w:tcPr>
            <w:tcW w:w="583" w:type="dxa"/>
            <w:vAlign w:val="center"/>
          </w:tcPr>
          <w:p w14:paraId="6587908E"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46</w:t>
            </w:r>
          </w:p>
        </w:tc>
        <w:tc>
          <w:tcPr>
            <w:tcW w:w="567" w:type="dxa"/>
            <w:vAlign w:val="center"/>
          </w:tcPr>
          <w:p w14:paraId="1CC171A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28</w:t>
            </w:r>
          </w:p>
        </w:tc>
        <w:tc>
          <w:tcPr>
            <w:tcW w:w="1620" w:type="dxa"/>
            <w:vAlign w:val="center"/>
          </w:tcPr>
          <w:p w14:paraId="4431D3E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-4.92</w:t>
            </w:r>
          </w:p>
        </w:tc>
      </w:tr>
      <w:tr w:rsidR="00491877" w:rsidRPr="007F1EE9" w14:paraId="2AB406D7" w14:textId="77777777" w:rsidTr="00F66F94">
        <w:tc>
          <w:tcPr>
            <w:tcW w:w="1838" w:type="dxa"/>
            <w:vAlign w:val="center"/>
          </w:tcPr>
          <w:p w14:paraId="294D8B57"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1EE749CC"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11</w:t>
            </w:r>
          </w:p>
        </w:tc>
        <w:tc>
          <w:tcPr>
            <w:tcW w:w="6095" w:type="dxa"/>
            <w:vAlign w:val="center"/>
          </w:tcPr>
          <w:p w14:paraId="2A06CBA3"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Frontal_Mid_R/Frontal_Sup_R</w:t>
            </w:r>
          </w:p>
        </w:tc>
        <w:tc>
          <w:tcPr>
            <w:tcW w:w="1276" w:type="dxa"/>
            <w:vAlign w:val="center"/>
          </w:tcPr>
          <w:p w14:paraId="61BEEC5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184</w:t>
            </w:r>
          </w:p>
        </w:tc>
        <w:tc>
          <w:tcPr>
            <w:tcW w:w="567" w:type="dxa"/>
            <w:vAlign w:val="center"/>
          </w:tcPr>
          <w:p w14:paraId="747E251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26</w:t>
            </w:r>
          </w:p>
        </w:tc>
        <w:tc>
          <w:tcPr>
            <w:tcW w:w="583" w:type="dxa"/>
            <w:vAlign w:val="center"/>
          </w:tcPr>
          <w:p w14:paraId="2662C35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8</w:t>
            </w:r>
          </w:p>
        </w:tc>
        <w:tc>
          <w:tcPr>
            <w:tcW w:w="567" w:type="dxa"/>
            <w:vAlign w:val="center"/>
          </w:tcPr>
          <w:p w14:paraId="35EDD47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48</w:t>
            </w:r>
          </w:p>
        </w:tc>
        <w:tc>
          <w:tcPr>
            <w:tcW w:w="1620" w:type="dxa"/>
            <w:vAlign w:val="center"/>
          </w:tcPr>
          <w:p w14:paraId="7FFD124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6.14</w:t>
            </w:r>
          </w:p>
        </w:tc>
      </w:tr>
      <w:tr w:rsidR="00491877" w:rsidRPr="007F1EE9" w14:paraId="029E3BF2" w14:textId="77777777" w:rsidTr="00F66F94">
        <w:tc>
          <w:tcPr>
            <w:tcW w:w="9351" w:type="dxa"/>
            <w:gridSpan w:val="3"/>
            <w:vAlign w:val="center"/>
          </w:tcPr>
          <w:p w14:paraId="57772B1D" w14:textId="77777777" w:rsidR="00491877" w:rsidRPr="007F1EE9" w:rsidRDefault="00491877" w:rsidP="00F66F94">
            <w:pPr>
              <w:jc w:val="left"/>
              <w:rPr>
                <w:rFonts w:ascii="Times New Roman" w:hAnsi="Times New Roman" w:cs="Times New Roman"/>
                <w:sz w:val="20"/>
                <w:szCs w:val="20"/>
              </w:rPr>
            </w:pPr>
            <w:r w:rsidRPr="007F1EE9">
              <w:rPr>
                <w:rFonts w:ascii="Times New Roman" w:hAnsi="Times New Roman" w:cs="Times New Roman"/>
                <w:sz w:val="20"/>
                <w:szCs w:val="20"/>
              </w:rPr>
              <w:t>The impact of short-term science fiction reading on SF group</w:t>
            </w:r>
          </w:p>
        </w:tc>
        <w:tc>
          <w:tcPr>
            <w:tcW w:w="1276" w:type="dxa"/>
            <w:vAlign w:val="center"/>
          </w:tcPr>
          <w:p w14:paraId="11BDDC8B" w14:textId="77777777" w:rsidR="00491877" w:rsidRPr="007F1EE9" w:rsidRDefault="00491877" w:rsidP="00F66F94">
            <w:pPr>
              <w:jc w:val="center"/>
              <w:rPr>
                <w:rFonts w:ascii="Times New Roman" w:hAnsi="Times New Roman" w:cs="Times New Roman"/>
                <w:sz w:val="20"/>
                <w:szCs w:val="20"/>
              </w:rPr>
            </w:pPr>
          </w:p>
        </w:tc>
        <w:tc>
          <w:tcPr>
            <w:tcW w:w="567" w:type="dxa"/>
            <w:vAlign w:val="center"/>
          </w:tcPr>
          <w:p w14:paraId="3BC26E47" w14:textId="77777777" w:rsidR="00491877" w:rsidRPr="007F1EE9" w:rsidRDefault="00491877" w:rsidP="00F66F94">
            <w:pPr>
              <w:jc w:val="center"/>
              <w:rPr>
                <w:rFonts w:ascii="Times New Roman" w:hAnsi="Times New Roman" w:cs="Times New Roman"/>
                <w:sz w:val="20"/>
                <w:szCs w:val="20"/>
              </w:rPr>
            </w:pPr>
          </w:p>
        </w:tc>
        <w:tc>
          <w:tcPr>
            <w:tcW w:w="583" w:type="dxa"/>
            <w:vAlign w:val="center"/>
          </w:tcPr>
          <w:p w14:paraId="2D0D72F6" w14:textId="77777777" w:rsidR="00491877" w:rsidRPr="007F1EE9" w:rsidRDefault="00491877" w:rsidP="00F66F94">
            <w:pPr>
              <w:jc w:val="center"/>
              <w:rPr>
                <w:rFonts w:ascii="Times New Roman" w:hAnsi="Times New Roman" w:cs="Times New Roman"/>
                <w:sz w:val="20"/>
                <w:szCs w:val="20"/>
              </w:rPr>
            </w:pPr>
          </w:p>
        </w:tc>
        <w:tc>
          <w:tcPr>
            <w:tcW w:w="567" w:type="dxa"/>
            <w:vAlign w:val="center"/>
          </w:tcPr>
          <w:p w14:paraId="780000AF" w14:textId="77777777" w:rsidR="00491877" w:rsidRPr="007F1EE9" w:rsidRDefault="00491877" w:rsidP="00F66F94">
            <w:pPr>
              <w:jc w:val="center"/>
              <w:rPr>
                <w:rFonts w:ascii="Times New Roman" w:hAnsi="Times New Roman" w:cs="Times New Roman"/>
                <w:sz w:val="20"/>
                <w:szCs w:val="20"/>
              </w:rPr>
            </w:pPr>
          </w:p>
        </w:tc>
        <w:tc>
          <w:tcPr>
            <w:tcW w:w="1620" w:type="dxa"/>
            <w:vAlign w:val="center"/>
          </w:tcPr>
          <w:p w14:paraId="3327380E" w14:textId="77777777" w:rsidR="00491877" w:rsidRPr="007F1EE9" w:rsidRDefault="00491877" w:rsidP="00F66F94">
            <w:pPr>
              <w:jc w:val="center"/>
              <w:rPr>
                <w:rFonts w:ascii="Times New Roman" w:hAnsi="Times New Roman" w:cs="Times New Roman"/>
                <w:sz w:val="20"/>
                <w:szCs w:val="20"/>
              </w:rPr>
            </w:pPr>
          </w:p>
        </w:tc>
      </w:tr>
      <w:tr w:rsidR="00491877" w:rsidRPr="007F1EE9" w14:paraId="13F9EEC4" w14:textId="77777777" w:rsidTr="00F66F94">
        <w:tc>
          <w:tcPr>
            <w:tcW w:w="1838" w:type="dxa"/>
            <w:vAlign w:val="center"/>
          </w:tcPr>
          <w:p w14:paraId="0B6E51A3"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223E9FD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2</w:t>
            </w:r>
          </w:p>
        </w:tc>
        <w:tc>
          <w:tcPr>
            <w:tcW w:w="6095" w:type="dxa"/>
            <w:vAlign w:val="center"/>
          </w:tcPr>
          <w:p w14:paraId="578648AB"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Temporal_Inf_L/Temporal_Mid_L/Cerebelum_Crus1_L/Fusiform_L</w:t>
            </w:r>
          </w:p>
        </w:tc>
        <w:tc>
          <w:tcPr>
            <w:tcW w:w="1276" w:type="dxa"/>
            <w:vAlign w:val="center"/>
          </w:tcPr>
          <w:p w14:paraId="559EAFB5"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3</w:t>
            </w:r>
            <w:r w:rsidRPr="007F1EE9">
              <w:rPr>
                <w:rFonts w:ascii="Times New Roman" w:hAnsi="Times New Roman" w:cs="Times New Roman"/>
                <w:sz w:val="20"/>
                <w:szCs w:val="20"/>
              </w:rPr>
              <w:t>366</w:t>
            </w:r>
          </w:p>
        </w:tc>
        <w:tc>
          <w:tcPr>
            <w:tcW w:w="567" w:type="dxa"/>
            <w:vAlign w:val="center"/>
          </w:tcPr>
          <w:p w14:paraId="43C7A458"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46</w:t>
            </w:r>
          </w:p>
        </w:tc>
        <w:tc>
          <w:tcPr>
            <w:tcW w:w="583" w:type="dxa"/>
            <w:vAlign w:val="center"/>
          </w:tcPr>
          <w:p w14:paraId="5CF8ABE5"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38</w:t>
            </w:r>
          </w:p>
        </w:tc>
        <w:tc>
          <w:tcPr>
            <w:tcW w:w="567" w:type="dxa"/>
            <w:vAlign w:val="center"/>
          </w:tcPr>
          <w:p w14:paraId="4AE7478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8</w:t>
            </w:r>
          </w:p>
        </w:tc>
        <w:tc>
          <w:tcPr>
            <w:tcW w:w="1620" w:type="dxa"/>
            <w:vAlign w:val="center"/>
          </w:tcPr>
          <w:p w14:paraId="25B10AD9"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5.57</w:t>
            </w:r>
          </w:p>
        </w:tc>
      </w:tr>
      <w:tr w:rsidR="00491877" w:rsidRPr="007F1EE9" w14:paraId="07BCC868" w14:textId="77777777" w:rsidTr="00F66F94">
        <w:tc>
          <w:tcPr>
            <w:tcW w:w="1838" w:type="dxa"/>
            <w:vAlign w:val="center"/>
          </w:tcPr>
          <w:p w14:paraId="76499710"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0035340E"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3</w:t>
            </w:r>
          </w:p>
        </w:tc>
        <w:tc>
          <w:tcPr>
            <w:tcW w:w="6095" w:type="dxa"/>
            <w:vAlign w:val="center"/>
          </w:tcPr>
          <w:p w14:paraId="141ABEA7"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Rectus_L/Rectus_R</w:t>
            </w:r>
          </w:p>
        </w:tc>
        <w:tc>
          <w:tcPr>
            <w:tcW w:w="1276" w:type="dxa"/>
            <w:vAlign w:val="center"/>
          </w:tcPr>
          <w:p w14:paraId="6110BDAC"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6</w:t>
            </w:r>
            <w:r w:rsidRPr="007F1EE9">
              <w:rPr>
                <w:rFonts w:ascii="Times New Roman" w:hAnsi="Times New Roman" w:cs="Times New Roman"/>
                <w:sz w:val="20"/>
                <w:szCs w:val="20"/>
              </w:rPr>
              <w:t>08</w:t>
            </w:r>
          </w:p>
        </w:tc>
        <w:tc>
          <w:tcPr>
            <w:tcW w:w="567" w:type="dxa"/>
            <w:vAlign w:val="center"/>
          </w:tcPr>
          <w:p w14:paraId="5A494FB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8</w:t>
            </w:r>
          </w:p>
        </w:tc>
        <w:tc>
          <w:tcPr>
            <w:tcW w:w="583" w:type="dxa"/>
            <w:vAlign w:val="center"/>
          </w:tcPr>
          <w:p w14:paraId="498543C1"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0</w:t>
            </w:r>
          </w:p>
        </w:tc>
        <w:tc>
          <w:tcPr>
            <w:tcW w:w="567" w:type="dxa"/>
            <w:vAlign w:val="center"/>
          </w:tcPr>
          <w:p w14:paraId="1885162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24</w:t>
            </w:r>
          </w:p>
        </w:tc>
        <w:tc>
          <w:tcPr>
            <w:tcW w:w="1620" w:type="dxa"/>
            <w:vAlign w:val="center"/>
          </w:tcPr>
          <w:p w14:paraId="44AEFA15"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6.70</w:t>
            </w:r>
          </w:p>
        </w:tc>
      </w:tr>
      <w:tr w:rsidR="00491877" w:rsidRPr="007F1EE9" w14:paraId="744086F2" w14:textId="77777777" w:rsidTr="00F66F94">
        <w:tc>
          <w:tcPr>
            <w:tcW w:w="1838" w:type="dxa"/>
            <w:vAlign w:val="center"/>
          </w:tcPr>
          <w:p w14:paraId="7060E9E9"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50FA8F52"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4</w:t>
            </w:r>
          </w:p>
        </w:tc>
        <w:tc>
          <w:tcPr>
            <w:tcW w:w="6095" w:type="dxa"/>
            <w:vAlign w:val="center"/>
          </w:tcPr>
          <w:p w14:paraId="37592A69"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Frontal_Sup_Orb_L/Rectus_L</w:t>
            </w:r>
          </w:p>
        </w:tc>
        <w:tc>
          <w:tcPr>
            <w:tcW w:w="1276" w:type="dxa"/>
            <w:vAlign w:val="center"/>
          </w:tcPr>
          <w:p w14:paraId="72BCCE0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2</w:t>
            </w:r>
            <w:r w:rsidRPr="007F1EE9">
              <w:rPr>
                <w:rFonts w:ascii="Times New Roman" w:hAnsi="Times New Roman" w:cs="Times New Roman"/>
                <w:sz w:val="20"/>
                <w:szCs w:val="20"/>
              </w:rPr>
              <w:t>16</w:t>
            </w:r>
          </w:p>
        </w:tc>
        <w:tc>
          <w:tcPr>
            <w:tcW w:w="567" w:type="dxa"/>
            <w:vAlign w:val="center"/>
          </w:tcPr>
          <w:p w14:paraId="5038616B"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14</w:t>
            </w:r>
          </w:p>
        </w:tc>
        <w:tc>
          <w:tcPr>
            <w:tcW w:w="583" w:type="dxa"/>
            <w:vAlign w:val="center"/>
          </w:tcPr>
          <w:p w14:paraId="1DFE2A5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6</w:t>
            </w:r>
            <w:r w:rsidRPr="007F1EE9">
              <w:rPr>
                <w:rFonts w:ascii="Times New Roman" w:hAnsi="Times New Roman" w:cs="Times New Roman"/>
                <w:sz w:val="20"/>
                <w:szCs w:val="20"/>
              </w:rPr>
              <w:t>4</w:t>
            </w:r>
          </w:p>
        </w:tc>
        <w:tc>
          <w:tcPr>
            <w:tcW w:w="567" w:type="dxa"/>
            <w:vAlign w:val="center"/>
          </w:tcPr>
          <w:p w14:paraId="3AAB886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18</w:t>
            </w:r>
          </w:p>
        </w:tc>
        <w:tc>
          <w:tcPr>
            <w:tcW w:w="1620" w:type="dxa"/>
            <w:vAlign w:val="center"/>
          </w:tcPr>
          <w:p w14:paraId="619D8D3F"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-6.91</w:t>
            </w:r>
          </w:p>
        </w:tc>
      </w:tr>
      <w:tr w:rsidR="00491877" w:rsidRPr="007F1EE9" w14:paraId="6F4E1BDC" w14:textId="77777777" w:rsidTr="00F66F94">
        <w:tc>
          <w:tcPr>
            <w:tcW w:w="1838" w:type="dxa"/>
            <w:vAlign w:val="center"/>
          </w:tcPr>
          <w:p w14:paraId="6A85E2AE"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2D56154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5</w:t>
            </w:r>
          </w:p>
        </w:tc>
        <w:tc>
          <w:tcPr>
            <w:tcW w:w="6095" w:type="dxa"/>
            <w:vAlign w:val="center"/>
          </w:tcPr>
          <w:p w14:paraId="5A7B76D2"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Insula_L</w:t>
            </w:r>
          </w:p>
        </w:tc>
        <w:tc>
          <w:tcPr>
            <w:tcW w:w="1276" w:type="dxa"/>
            <w:vAlign w:val="center"/>
          </w:tcPr>
          <w:p w14:paraId="4D8A464E"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2</w:t>
            </w:r>
            <w:r w:rsidRPr="007F1EE9">
              <w:rPr>
                <w:rFonts w:ascii="Times New Roman" w:hAnsi="Times New Roman" w:cs="Times New Roman"/>
                <w:sz w:val="20"/>
                <w:szCs w:val="20"/>
              </w:rPr>
              <w:t>96</w:t>
            </w:r>
          </w:p>
        </w:tc>
        <w:tc>
          <w:tcPr>
            <w:tcW w:w="567" w:type="dxa"/>
            <w:vAlign w:val="center"/>
          </w:tcPr>
          <w:p w14:paraId="4CB80D61"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32</w:t>
            </w:r>
          </w:p>
        </w:tc>
        <w:tc>
          <w:tcPr>
            <w:tcW w:w="583" w:type="dxa"/>
            <w:vAlign w:val="center"/>
          </w:tcPr>
          <w:p w14:paraId="4BE6236B"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14</w:t>
            </w:r>
          </w:p>
        </w:tc>
        <w:tc>
          <w:tcPr>
            <w:tcW w:w="567" w:type="dxa"/>
            <w:vAlign w:val="center"/>
          </w:tcPr>
          <w:p w14:paraId="56E9B043"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6</w:t>
            </w:r>
          </w:p>
        </w:tc>
        <w:tc>
          <w:tcPr>
            <w:tcW w:w="1620" w:type="dxa"/>
            <w:vAlign w:val="center"/>
          </w:tcPr>
          <w:p w14:paraId="5E1BE5DC"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-4.37</w:t>
            </w:r>
          </w:p>
        </w:tc>
      </w:tr>
      <w:tr w:rsidR="00491877" w:rsidRPr="007F1EE9" w14:paraId="32C3567C" w14:textId="77777777" w:rsidTr="00F66F94">
        <w:tc>
          <w:tcPr>
            <w:tcW w:w="1838" w:type="dxa"/>
            <w:vAlign w:val="center"/>
          </w:tcPr>
          <w:p w14:paraId="228FB931"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7EC0406C"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6</w:t>
            </w:r>
          </w:p>
        </w:tc>
        <w:tc>
          <w:tcPr>
            <w:tcW w:w="6095" w:type="dxa"/>
            <w:vAlign w:val="center"/>
          </w:tcPr>
          <w:p w14:paraId="30747535"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Frontal_Mid_R/Frontal_Sup_R/Precentral_R/Frontal_Inf_Oper_R</w:t>
            </w:r>
          </w:p>
        </w:tc>
        <w:tc>
          <w:tcPr>
            <w:tcW w:w="1276" w:type="dxa"/>
            <w:vAlign w:val="center"/>
          </w:tcPr>
          <w:p w14:paraId="7EC1436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327</w:t>
            </w:r>
          </w:p>
        </w:tc>
        <w:tc>
          <w:tcPr>
            <w:tcW w:w="567" w:type="dxa"/>
            <w:vAlign w:val="center"/>
          </w:tcPr>
          <w:p w14:paraId="57439564"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2</w:t>
            </w:r>
            <w:r w:rsidRPr="007F1EE9">
              <w:rPr>
                <w:rFonts w:ascii="Times New Roman" w:hAnsi="Times New Roman" w:cs="Times New Roman"/>
                <w:sz w:val="20"/>
                <w:szCs w:val="20"/>
              </w:rPr>
              <w:t>2</w:t>
            </w:r>
          </w:p>
        </w:tc>
        <w:tc>
          <w:tcPr>
            <w:tcW w:w="583" w:type="dxa"/>
            <w:vAlign w:val="center"/>
          </w:tcPr>
          <w:p w14:paraId="56C7088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2</w:t>
            </w:r>
            <w:r w:rsidRPr="007F1EE9">
              <w:rPr>
                <w:rFonts w:ascii="Times New Roman" w:hAnsi="Times New Roman" w:cs="Times New Roman"/>
                <w:sz w:val="20"/>
                <w:szCs w:val="20"/>
              </w:rPr>
              <w:t>0</w:t>
            </w:r>
          </w:p>
        </w:tc>
        <w:tc>
          <w:tcPr>
            <w:tcW w:w="567" w:type="dxa"/>
            <w:vAlign w:val="center"/>
          </w:tcPr>
          <w:p w14:paraId="2C9FE04A"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4</w:t>
            </w:r>
            <w:r w:rsidRPr="007F1EE9">
              <w:rPr>
                <w:rFonts w:ascii="Times New Roman" w:hAnsi="Times New Roman" w:cs="Times New Roman"/>
                <w:sz w:val="20"/>
                <w:szCs w:val="20"/>
              </w:rPr>
              <w:t>0</w:t>
            </w:r>
          </w:p>
        </w:tc>
        <w:tc>
          <w:tcPr>
            <w:tcW w:w="1620" w:type="dxa"/>
            <w:vAlign w:val="center"/>
          </w:tcPr>
          <w:p w14:paraId="0C6C534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6.53</w:t>
            </w:r>
          </w:p>
        </w:tc>
      </w:tr>
      <w:tr w:rsidR="00491877" w:rsidRPr="007F1EE9" w14:paraId="2759D3ED" w14:textId="77777777" w:rsidTr="00F66F94">
        <w:tc>
          <w:tcPr>
            <w:tcW w:w="1838" w:type="dxa"/>
            <w:vAlign w:val="center"/>
          </w:tcPr>
          <w:p w14:paraId="0AD9936A" w14:textId="77777777" w:rsidR="00491877" w:rsidRPr="007F1EE9" w:rsidRDefault="00491877" w:rsidP="00F66F94">
            <w:pPr>
              <w:jc w:val="center"/>
              <w:rPr>
                <w:rFonts w:ascii="Times New Roman" w:hAnsi="Times New Roman" w:cs="Times New Roman"/>
                <w:sz w:val="20"/>
                <w:szCs w:val="20"/>
              </w:rPr>
            </w:pPr>
          </w:p>
        </w:tc>
        <w:tc>
          <w:tcPr>
            <w:tcW w:w="1418" w:type="dxa"/>
            <w:vAlign w:val="center"/>
          </w:tcPr>
          <w:p w14:paraId="57F8FE1B"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1</w:t>
            </w:r>
            <w:r w:rsidRPr="007F1EE9">
              <w:rPr>
                <w:rFonts w:ascii="Times New Roman" w:hAnsi="Times New Roman" w:cs="Times New Roman"/>
                <w:sz w:val="20"/>
                <w:szCs w:val="20"/>
              </w:rPr>
              <w:t>7</w:t>
            </w:r>
          </w:p>
        </w:tc>
        <w:tc>
          <w:tcPr>
            <w:tcW w:w="6095" w:type="dxa"/>
            <w:vAlign w:val="center"/>
          </w:tcPr>
          <w:p w14:paraId="06393F48" w14:textId="77777777" w:rsidR="00491877" w:rsidRPr="007F1EE9" w:rsidRDefault="00491877" w:rsidP="00F66F94">
            <w:pPr>
              <w:wordWrap w:val="0"/>
              <w:jc w:val="center"/>
              <w:rPr>
                <w:rFonts w:ascii="Times New Roman" w:hAnsi="Times New Roman" w:cs="Times New Roman"/>
                <w:sz w:val="20"/>
                <w:szCs w:val="20"/>
              </w:rPr>
            </w:pPr>
            <w:r w:rsidRPr="007F1EE9">
              <w:rPr>
                <w:rFonts w:ascii="Times New Roman" w:hAnsi="Times New Roman" w:cs="Times New Roman"/>
                <w:sz w:val="20"/>
                <w:szCs w:val="20"/>
              </w:rPr>
              <w:t>Frontal_Sup_L/Frontal_Mid_L</w:t>
            </w:r>
          </w:p>
        </w:tc>
        <w:tc>
          <w:tcPr>
            <w:tcW w:w="1276" w:type="dxa"/>
            <w:vAlign w:val="center"/>
          </w:tcPr>
          <w:p w14:paraId="5D3D6F17"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436</w:t>
            </w:r>
          </w:p>
        </w:tc>
        <w:tc>
          <w:tcPr>
            <w:tcW w:w="567" w:type="dxa"/>
            <w:vAlign w:val="center"/>
          </w:tcPr>
          <w:p w14:paraId="18DBBF91"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w:t>
            </w:r>
            <w:r w:rsidRPr="007F1EE9">
              <w:rPr>
                <w:rFonts w:ascii="Times New Roman" w:hAnsi="Times New Roman" w:cs="Times New Roman"/>
                <w:sz w:val="20"/>
                <w:szCs w:val="20"/>
              </w:rPr>
              <w:t>24</w:t>
            </w:r>
          </w:p>
        </w:tc>
        <w:tc>
          <w:tcPr>
            <w:tcW w:w="583" w:type="dxa"/>
            <w:vAlign w:val="center"/>
          </w:tcPr>
          <w:p w14:paraId="4150DAF8"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3</w:t>
            </w:r>
            <w:r w:rsidRPr="007F1EE9">
              <w:rPr>
                <w:rFonts w:ascii="Times New Roman" w:hAnsi="Times New Roman" w:cs="Times New Roman"/>
                <w:sz w:val="20"/>
                <w:szCs w:val="20"/>
              </w:rPr>
              <w:t>2</w:t>
            </w:r>
          </w:p>
        </w:tc>
        <w:tc>
          <w:tcPr>
            <w:tcW w:w="567" w:type="dxa"/>
            <w:vAlign w:val="center"/>
          </w:tcPr>
          <w:p w14:paraId="55ED25E6"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hint="eastAsia"/>
                <w:sz w:val="20"/>
                <w:szCs w:val="20"/>
              </w:rPr>
              <w:t>5</w:t>
            </w:r>
            <w:r w:rsidRPr="007F1EE9">
              <w:rPr>
                <w:rFonts w:ascii="Times New Roman" w:hAnsi="Times New Roman" w:cs="Times New Roman"/>
                <w:sz w:val="20"/>
                <w:szCs w:val="20"/>
              </w:rPr>
              <w:t>0</w:t>
            </w:r>
          </w:p>
        </w:tc>
        <w:tc>
          <w:tcPr>
            <w:tcW w:w="1620" w:type="dxa"/>
            <w:vAlign w:val="center"/>
          </w:tcPr>
          <w:p w14:paraId="05D3BF2D" w14:textId="77777777" w:rsidR="00491877" w:rsidRPr="007F1EE9" w:rsidRDefault="00491877" w:rsidP="00F66F94">
            <w:pPr>
              <w:jc w:val="center"/>
              <w:rPr>
                <w:rFonts w:ascii="Times New Roman" w:hAnsi="Times New Roman" w:cs="Times New Roman"/>
                <w:sz w:val="20"/>
                <w:szCs w:val="20"/>
              </w:rPr>
            </w:pPr>
            <w:r w:rsidRPr="007F1EE9">
              <w:rPr>
                <w:rFonts w:ascii="Times New Roman" w:hAnsi="Times New Roman" w:cs="Times New Roman"/>
                <w:sz w:val="20"/>
                <w:szCs w:val="20"/>
              </w:rPr>
              <w:t>-5.24</w:t>
            </w:r>
          </w:p>
        </w:tc>
      </w:tr>
    </w:tbl>
    <w:p w14:paraId="3822604B" w14:textId="77777777" w:rsidR="002017F4" w:rsidRPr="007F1EE9" w:rsidRDefault="002017F4" w:rsidP="00753F98">
      <w:pPr>
        <w:widowControl/>
        <w:jc w:val="left"/>
        <w:rPr>
          <w:rFonts w:hint="eastAsia"/>
        </w:rPr>
      </w:pPr>
    </w:p>
    <w:sectPr w:rsidR="002017F4" w:rsidRPr="007F1EE9" w:rsidSect="00491877">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696AC" w14:textId="77777777" w:rsidR="00C34172" w:rsidRDefault="00C34172" w:rsidP="00D32066">
      <w:pPr>
        <w:rPr>
          <w:rFonts w:hint="eastAsia"/>
        </w:rPr>
      </w:pPr>
      <w:r>
        <w:separator/>
      </w:r>
    </w:p>
  </w:endnote>
  <w:endnote w:type="continuationSeparator" w:id="0">
    <w:p w14:paraId="21C10D00" w14:textId="77777777" w:rsidR="00C34172" w:rsidRDefault="00C34172" w:rsidP="00D3206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37137"/>
      <w:docPartObj>
        <w:docPartGallery w:val="Page Numbers (Bottom of Page)"/>
        <w:docPartUnique/>
      </w:docPartObj>
    </w:sdtPr>
    <w:sdtContent>
      <w:p w14:paraId="4F4D3C0F" w14:textId="77777777" w:rsidR="00BB4725" w:rsidRDefault="002A4C87">
        <w:pPr>
          <w:pStyle w:val="a5"/>
          <w:jc w:val="center"/>
          <w:rPr>
            <w:rFonts w:hint="eastAsia"/>
          </w:rPr>
        </w:pPr>
        <w:r>
          <w:fldChar w:fldCharType="begin"/>
        </w:r>
        <w:r w:rsidR="00BB4725">
          <w:instrText>PAGE   \* MERGEFORMAT</w:instrText>
        </w:r>
        <w:r>
          <w:fldChar w:fldCharType="separate"/>
        </w:r>
        <w:r w:rsidR="0081295F" w:rsidRPr="0081295F">
          <w:rPr>
            <w:noProof/>
            <w:lang w:val="zh-CN"/>
          </w:rPr>
          <w:t>23</w:t>
        </w:r>
        <w:r>
          <w:fldChar w:fldCharType="end"/>
        </w:r>
      </w:p>
    </w:sdtContent>
  </w:sdt>
  <w:p w14:paraId="6105FBB1" w14:textId="77777777" w:rsidR="00BB4725" w:rsidRDefault="00BB472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A1D15" w14:textId="77777777" w:rsidR="00C34172" w:rsidRDefault="00C34172" w:rsidP="00D32066">
      <w:pPr>
        <w:rPr>
          <w:rFonts w:hint="eastAsia"/>
        </w:rPr>
      </w:pPr>
      <w:r>
        <w:separator/>
      </w:r>
    </w:p>
  </w:footnote>
  <w:footnote w:type="continuationSeparator" w:id="0">
    <w:p w14:paraId="68304813" w14:textId="77777777" w:rsidR="00C34172" w:rsidRDefault="00C34172" w:rsidP="00D3206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52F15"/>
    <w:multiLevelType w:val="multilevel"/>
    <w:tmpl w:val="05F6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A06398"/>
    <w:multiLevelType w:val="multilevel"/>
    <w:tmpl w:val="E8F8F6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08310010">
    <w:abstractNumId w:val="1"/>
  </w:num>
  <w:num w:numId="2" w16cid:durableId="29383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zA0MTG2sDC3tDCwMDJS0lEKTi0uzszPAykwqQUAMHhciywAAAA="/>
  </w:docVars>
  <w:rsids>
    <w:rsidRoot w:val="00751AFD"/>
    <w:rsid w:val="00042E94"/>
    <w:rsid w:val="00057A24"/>
    <w:rsid w:val="00065B1F"/>
    <w:rsid w:val="00067C6F"/>
    <w:rsid w:val="000813D7"/>
    <w:rsid w:val="000B173B"/>
    <w:rsid w:val="000B2418"/>
    <w:rsid w:val="000D10D5"/>
    <w:rsid w:val="000E00E6"/>
    <w:rsid w:val="000F1F7B"/>
    <w:rsid w:val="00111247"/>
    <w:rsid w:val="0012675D"/>
    <w:rsid w:val="00130C30"/>
    <w:rsid w:val="001454F3"/>
    <w:rsid w:val="00152825"/>
    <w:rsid w:val="0015772A"/>
    <w:rsid w:val="001635B3"/>
    <w:rsid w:val="00184140"/>
    <w:rsid w:val="001A74FF"/>
    <w:rsid w:val="001A7FA0"/>
    <w:rsid w:val="001D07A0"/>
    <w:rsid w:val="001D0E7C"/>
    <w:rsid w:val="001D65C4"/>
    <w:rsid w:val="001E39F9"/>
    <w:rsid w:val="001F0358"/>
    <w:rsid w:val="002017F4"/>
    <w:rsid w:val="002134DA"/>
    <w:rsid w:val="00215530"/>
    <w:rsid w:val="002301F2"/>
    <w:rsid w:val="00235C86"/>
    <w:rsid w:val="002737A5"/>
    <w:rsid w:val="002A0BBC"/>
    <w:rsid w:val="002A2D00"/>
    <w:rsid w:val="002A4C87"/>
    <w:rsid w:val="002F2EEA"/>
    <w:rsid w:val="002F3755"/>
    <w:rsid w:val="003067A8"/>
    <w:rsid w:val="00311802"/>
    <w:rsid w:val="0031754D"/>
    <w:rsid w:val="00335AF4"/>
    <w:rsid w:val="00375A62"/>
    <w:rsid w:val="003A5484"/>
    <w:rsid w:val="003A7932"/>
    <w:rsid w:val="003B422F"/>
    <w:rsid w:val="003B4FE1"/>
    <w:rsid w:val="003B6369"/>
    <w:rsid w:val="003C75E1"/>
    <w:rsid w:val="00491877"/>
    <w:rsid w:val="004D190D"/>
    <w:rsid w:val="004E4A55"/>
    <w:rsid w:val="004E74CC"/>
    <w:rsid w:val="00511759"/>
    <w:rsid w:val="00512D5B"/>
    <w:rsid w:val="00530043"/>
    <w:rsid w:val="005A2220"/>
    <w:rsid w:val="005E6E9E"/>
    <w:rsid w:val="006057DD"/>
    <w:rsid w:val="006134E7"/>
    <w:rsid w:val="00630834"/>
    <w:rsid w:val="0064018F"/>
    <w:rsid w:val="00642832"/>
    <w:rsid w:val="006811EF"/>
    <w:rsid w:val="0068636F"/>
    <w:rsid w:val="00695ADC"/>
    <w:rsid w:val="006A2B26"/>
    <w:rsid w:val="006F58CB"/>
    <w:rsid w:val="007031D7"/>
    <w:rsid w:val="00704DCF"/>
    <w:rsid w:val="0071011F"/>
    <w:rsid w:val="00710A0D"/>
    <w:rsid w:val="00727C23"/>
    <w:rsid w:val="00751AFD"/>
    <w:rsid w:val="007523F2"/>
    <w:rsid w:val="00753F98"/>
    <w:rsid w:val="00781C19"/>
    <w:rsid w:val="007846D7"/>
    <w:rsid w:val="00791832"/>
    <w:rsid w:val="00796A97"/>
    <w:rsid w:val="007D09CF"/>
    <w:rsid w:val="007F1EE9"/>
    <w:rsid w:val="007F3D6C"/>
    <w:rsid w:val="00802667"/>
    <w:rsid w:val="008028CF"/>
    <w:rsid w:val="008117CA"/>
    <w:rsid w:val="0081295F"/>
    <w:rsid w:val="00852BDE"/>
    <w:rsid w:val="008727F8"/>
    <w:rsid w:val="008817D2"/>
    <w:rsid w:val="00892476"/>
    <w:rsid w:val="008A336B"/>
    <w:rsid w:val="008C097B"/>
    <w:rsid w:val="008F12E5"/>
    <w:rsid w:val="008F602E"/>
    <w:rsid w:val="00906B49"/>
    <w:rsid w:val="009303B8"/>
    <w:rsid w:val="00935520"/>
    <w:rsid w:val="00935A2B"/>
    <w:rsid w:val="00955CB3"/>
    <w:rsid w:val="009867FE"/>
    <w:rsid w:val="00987B4D"/>
    <w:rsid w:val="009906AB"/>
    <w:rsid w:val="009E1828"/>
    <w:rsid w:val="009E36ED"/>
    <w:rsid w:val="009F78D6"/>
    <w:rsid w:val="00A1215E"/>
    <w:rsid w:val="00A51334"/>
    <w:rsid w:val="00A54C9C"/>
    <w:rsid w:val="00A54E78"/>
    <w:rsid w:val="00A66083"/>
    <w:rsid w:val="00A679D6"/>
    <w:rsid w:val="00A7722D"/>
    <w:rsid w:val="00AA1FFA"/>
    <w:rsid w:val="00AA3A63"/>
    <w:rsid w:val="00AB065B"/>
    <w:rsid w:val="00AD0497"/>
    <w:rsid w:val="00B005E4"/>
    <w:rsid w:val="00B73395"/>
    <w:rsid w:val="00B76485"/>
    <w:rsid w:val="00B93B20"/>
    <w:rsid w:val="00BB4725"/>
    <w:rsid w:val="00BB637F"/>
    <w:rsid w:val="00BC0539"/>
    <w:rsid w:val="00BE2838"/>
    <w:rsid w:val="00C13CCB"/>
    <w:rsid w:val="00C13D1C"/>
    <w:rsid w:val="00C34172"/>
    <w:rsid w:val="00C3577A"/>
    <w:rsid w:val="00C37E23"/>
    <w:rsid w:val="00C75A98"/>
    <w:rsid w:val="00CA1FEC"/>
    <w:rsid w:val="00CA4AD0"/>
    <w:rsid w:val="00CC6F0F"/>
    <w:rsid w:val="00CC7339"/>
    <w:rsid w:val="00CD4844"/>
    <w:rsid w:val="00CF6520"/>
    <w:rsid w:val="00CF66FC"/>
    <w:rsid w:val="00D11FBE"/>
    <w:rsid w:val="00D12A9C"/>
    <w:rsid w:val="00D12F12"/>
    <w:rsid w:val="00D2714E"/>
    <w:rsid w:val="00D32066"/>
    <w:rsid w:val="00D332FD"/>
    <w:rsid w:val="00D337E1"/>
    <w:rsid w:val="00D36DA2"/>
    <w:rsid w:val="00D5177B"/>
    <w:rsid w:val="00D622F3"/>
    <w:rsid w:val="00D77BDD"/>
    <w:rsid w:val="00D852BF"/>
    <w:rsid w:val="00D95F13"/>
    <w:rsid w:val="00DB32A8"/>
    <w:rsid w:val="00DD3113"/>
    <w:rsid w:val="00DF1931"/>
    <w:rsid w:val="00DF2D38"/>
    <w:rsid w:val="00DF3DE1"/>
    <w:rsid w:val="00E14677"/>
    <w:rsid w:val="00E1617A"/>
    <w:rsid w:val="00E327DE"/>
    <w:rsid w:val="00E46287"/>
    <w:rsid w:val="00E544EC"/>
    <w:rsid w:val="00EC1B42"/>
    <w:rsid w:val="00EE2875"/>
    <w:rsid w:val="00EE32AC"/>
    <w:rsid w:val="00F52F83"/>
    <w:rsid w:val="00F532E5"/>
    <w:rsid w:val="00F55369"/>
    <w:rsid w:val="00F7256D"/>
    <w:rsid w:val="00F9374D"/>
    <w:rsid w:val="00FE23CD"/>
    <w:rsid w:val="00FF0564"/>
    <w:rsid w:val="00FF41C6"/>
    <w:rsid w:val="00FF4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0D171"/>
  <w15:docId w15:val="{7751602B-CF72-4927-BCC6-1047E13F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6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20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2066"/>
    <w:rPr>
      <w:sz w:val="18"/>
      <w:szCs w:val="18"/>
    </w:rPr>
  </w:style>
  <w:style w:type="paragraph" w:styleId="a5">
    <w:name w:val="footer"/>
    <w:basedOn w:val="a"/>
    <w:link w:val="a6"/>
    <w:uiPriority w:val="99"/>
    <w:unhideWhenUsed/>
    <w:rsid w:val="00D32066"/>
    <w:pPr>
      <w:tabs>
        <w:tab w:val="center" w:pos="4153"/>
        <w:tab w:val="right" w:pos="8306"/>
      </w:tabs>
      <w:snapToGrid w:val="0"/>
      <w:jc w:val="left"/>
    </w:pPr>
    <w:rPr>
      <w:sz w:val="18"/>
      <w:szCs w:val="18"/>
    </w:rPr>
  </w:style>
  <w:style w:type="character" w:customStyle="1" w:styleId="a6">
    <w:name w:val="页脚 字符"/>
    <w:basedOn w:val="a0"/>
    <w:link w:val="a5"/>
    <w:uiPriority w:val="99"/>
    <w:rsid w:val="00D32066"/>
    <w:rPr>
      <w:sz w:val="18"/>
      <w:szCs w:val="18"/>
    </w:rPr>
  </w:style>
  <w:style w:type="character" w:styleId="a7">
    <w:name w:val="Hyperlink"/>
    <w:basedOn w:val="a0"/>
    <w:qFormat/>
    <w:rsid w:val="00D32066"/>
    <w:rPr>
      <w:color w:val="0563C1" w:themeColor="hyperlink"/>
      <w:u w:val="single"/>
    </w:rPr>
  </w:style>
  <w:style w:type="paragraph" w:styleId="a8">
    <w:name w:val="List Paragraph"/>
    <w:basedOn w:val="a"/>
    <w:uiPriority w:val="99"/>
    <w:qFormat/>
    <w:rsid w:val="00D32066"/>
    <w:pPr>
      <w:ind w:firstLineChars="200" w:firstLine="420"/>
    </w:pPr>
  </w:style>
  <w:style w:type="paragraph" w:customStyle="1" w:styleId="EndNoteBibliography">
    <w:name w:val="EndNote Bibliography"/>
    <w:basedOn w:val="a"/>
    <w:link w:val="EndNoteBibliography0"/>
    <w:qFormat/>
    <w:rsid w:val="00D32066"/>
    <w:rPr>
      <w:rFonts w:ascii="等线" w:eastAsia="等线" w:hAnsi="等线"/>
      <w:sz w:val="20"/>
    </w:rPr>
  </w:style>
  <w:style w:type="character" w:customStyle="1" w:styleId="EndNoteBibliography0">
    <w:name w:val="EndNote Bibliography 字符"/>
    <w:basedOn w:val="a0"/>
    <w:link w:val="EndNoteBibliography"/>
    <w:qFormat/>
    <w:rsid w:val="00D32066"/>
    <w:rPr>
      <w:rFonts w:ascii="等线" w:eastAsia="等线" w:hAnsi="等线"/>
      <w:sz w:val="20"/>
      <w:szCs w:val="24"/>
    </w:rPr>
  </w:style>
  <w:style w:type="paragraph" w:styleId="a9">
    <w:name w:val="Balloon Text"/>
    <w:basedOn w:val="a"/>
    <w:link w:val="aa"/>
    <w:uiPriority w:val="99"/>
    <w:semiHidden/>
    <w:unhideWhenUsed/>
    <w:rsid w:val="00D32066"/>
    <w:rPr>
      <w:sz w:val="18"/>
      <w:szCs w:val="18"/>
    </w:rPr>
  </w:style>
  <w:style w:type="character" w:customStyle="1" w:styleId="aa">
    <w:name w:val="批注框文本 字符"/>
    <w:basedOn w:val="a0"/>
    <w:link w:val="a9"/>
    <w:uiPriority w:val="99"/>
    <w:semiHidden/>
    <w:rsid w:val="00D32066"/>
    <w:rPr>
      <w:sz w:val="18"/>
      <w:szCs w:val="18"/>
    </w:rPr>
  </w:style>
  <w:style w:type="table" w:styleId="ab">
    <w:name w:val="Table Grid"/>
    <w:basedOn w:val="a1"/>
    <w:uiPriority w:val="39"/>
    <w:qFormat/>
    <w:rsid w:val="00D3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DB32A8"/>
    <w:rPr>
      <w:sz w:val="16"/>
      <w:szCs w:val="16"/>
    </w:rPr>
  </w:style>
  <w:style w:type="paragraph" w:styleId="ad">
    <w:name w:val="annotation text"/>
    <w:basedOn w:val="a"/>
    <w:link w:val="ae"/>
    <w:uiPriority w:val="99"/>
    <w:semiHidden/>
    <w:unhideWhenUsed/>
    <w:rsid w:val="00DB32A8"/>
    <w:rPr>
      <w:sz w:val="20"/>
      <w:szCs w:val="20"/>
    </w:rPr>
  </w:style>
  <w:style w:type="character" w:customStyle="1" w:styleId="ae">
    <w:name w:val="批注文字 字符"/>
    <w:basedOn w:val="a0"/>
    <w:link w:val="ad"/>
    <w:uiPriority w:val="99"/>
    <w:semiHidden/>
    <w:rsid w:val="00DB32A8"/>
    <w:rPr>
      <w:sz w:val="20"/>
      <w:szCs w:val="20"/>
    </w:rPr>
  </w:style>
  <w:style w:type="paragraph" w:styleId="af">
    <w:name w:val="annotation subject"/>
    <w:basedOn w:val="ad"/>
    <w:next w:val="ad"/>
    <w:link w:val="af0"/>
    <w:uiPriority w:val="99"/>
    <w:semiHidden/>
    <w:unhideWhenUsed/>
    <w:rsid w:val="00DB32A8"/>
    <w:rPr>
      <w:b/>
      <w:bCs/>
    </w:rPr>
  </w:style>
  <w:style w:type="character" w:customStyle="1" w:styleId="af0">
    <w:name w:val="批注主题 字符"/>
    <w:basedOn w:val="ae"/>
    <w:link w:val="af"/>
    <w:uiPriority w:val="99"/>
    <w:semiHidden/>
    <w:rsid w:val="00DB32A8"/>
    <w:rPr>
      <w:b/>
      <w:bCs/>
      <w:sz w:val="20"/>
      <w:szCs w:val="20"/>
    </w:rPr>
  </w:style>
  <w:style w:type="paragraph" w:customStyle="1" w:styleId="src">
    <w:name w:val="src"/>
    <w:basedOn w:val="a"/>
    <w:rsid w:val="00EC1B42"/>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66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http://www.mricr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677</TotalTime>
  <Pages>10</Pages>
  <Words>1777</Words>
  <Characters>9442</Characters>
  <Application>Microsoft Office Word</Application>
  <DocSecurity>0</DocSecurity>
  <Lines>214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博 胡</cp:lastModifiedBy>
  <cp:revision>98</cp:revision>
  <dcterms:created xsi:type="dcterms:W3CDTF">2021-08-04T01:24:00Z</dcterms:created>
  <dcterms:modified xsi:type="dcterms:W3CDTF">2026-06-10T07:46:00Z</dcterms:modified>
</cp:coreProperties>
</file>