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D395" w14:textId="3F769B92" w:rsidR="004C5189" w:rsidRPr="00884FBB" w:rsidRDefault="004C5189" w:rsidP="00884FB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42BFF">
        <w:rPr>
          <w:rFonts w:ascii="Arial" w:hAnsi="Arial" w:cs="Arial"/>
          <w:b/>
          <w:sz w:val="22"/>
          <w:szCs w:val="22"/>
        </w:rPr>
        <w:t>Table 1 Oligonucleotides for PCR reactions and DNA sequencing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5216"/>
        <w:gridCol w:w="2520"/>
      </w:tblGrid>
      <w:tr w:rsidR="001E5F3F" w:rsidRPr="00C42BFF" w14:paraId="53FCEE36" w14:textId="77777777" w:rsidTr="00AA5BF7">
        <w:tc>
          <w:tcPr>
            <w:tcW w:w="1165" w:type="dxa"/>
          </w:tcPr>
          <w:p w14:paraId="0A4344E5" w14:textId="5501F36A" w:rsidR="004C5189" w:rsidRPr="00C42BFF" w:rsidRDefault="00AA5BF7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C42BF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780" w:type="dxa"/>
          </w:tcPr>
          <w:p w14:paraId="51B6B73E" w14:textId="1E7CD06D" w:rsidR="004C5189" w:rsidRPr="00C42BFF" w:rsidRDefault="00AA5BF7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C42BFF">
              <w:rPr>
                <w:rFonts w:ascii="Arial" w:hAnsi="Arial" w:cs="Arial"/>
                <w:b/>
                <w:sz w:val="22"/>
                <w:szCs w:val="22"/>
              </w:rPr>
              <w:t>Sequence (5’-3’)</w:t>
            </w:r>
          </w:p>
        </w:tc>
        <w:tc>
          <w:tcPr>
            <w:tcW w:w="4065" w:type="dxa"/>
          </w:tcPr>
          <w:p w14:paraId="69A0AC3F" w14:textId="3554969A" w:rsidR="004C5189" w:rsidRPr="00C42BFF" w:rsidRDefault="00AA5BF7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C42BFF">
              <w:rPr>
                <w:rFonts w:ascii="Arial" w:hAnsi="Arial" w:cs="Arial"/>
                <w:b/>
                <w:sz w:val="22"/>
                <w:szCs w:val="22"/>
              </w:rPr>
              <w:t>Note</w:t>
            </w:r>
          </w:p>
        </w:tc>
      </w:tr>
      <w:tr w:rsidR="001E5F3F" w:rsidRPr="00C42BFF" w14:paraId="2F02BE03" w14:textId="77777777" w:rsidTr="00AA5BF7">
        <w:tc>
          <w:tcPr>
            <w:tcW w:w="1165" w:type="dxa"/>
          </w:tcPr>
          <w:p w14:paraId="294B7B17" w14:textId="6CA3BA85" w:rsidR="004C5189" w:rsidRPr="00C42BFF" w:rsidRDefault="00965B15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sFvVP16F</w:t>
            </w:r>
            <w:proofErr w:type="gramEnd"/>
          </w:p>
        </w:tc>
        <w:tc>
          <w:tcPr>
            <w:tcW w:w="3780" w:type="dxa"/>
          </w:tcPr>
          <w:p w14:paraId="4FBDE34B" w14:textId="5A0E974E" w:rsidR="004C5189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5′-TTGTTTCTTTTTCTGCACAAT-3′ </w:t>
            </w:r>
          </w:p>
        </w:tc>
        <w:tc>
          <w:tcPr>
            <w:tcW w:w="4065" w:type="dxa"/>
          </w:tcPr>
          <w:p w14:paraId="42C58817" w14:textId="576672DF" w:rsidR="004C5189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Hybridizes 93 bps upstream of the start codon (ATG) of VP16AD and is used to amplify part or all of the single domain fragments contained in pVP16* </w:t>
            </w:r>
          </w:p>
        </w:tc>
      </w:tr>
      <w:tr w:rsidR="007F1CDC" w:rsidRPr="00C42BFF" w14:paraId="4B97BEDB" w14:textId="77777777" w:rsidTr="00AA5BF7">
        <w:tc>
          <w:tcPr>
            <w:tcW w:w="1165" w:type="dxa"/>
          </w:tcPr>
          <w:p w14:paraId="42A0760C" w14:textId="20DD72BE" w:rsidR="001E5F3F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sFvVP16R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042E6" w14:textId="5B78ABC5" w:rsidR="004C5189" w:rsidRPr="00C42BFF" w:rsidRDefault="004C5189" w:rsidP="00C42BF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1519F64" w14:textId="77777777" w:rsidR="001E5F3F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5′-CAACATGTCCAGATCGAA-3′ </w:t>
            </w:r>
          </w:p>
          <w:p w14:paraId="175321D0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6B44DB23" w14:textId="1051C170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H</w:t>
            </w:r>
            <w:r w:rsidR="001E5F3F" w:rsidRPr="00C42BFF">
              <w:rPr>
                <w:rFonts w:ascii="Arial" w:hAnsi="Arial" w:cs="Arial"/>
                <w:sz w:val="22"/>
                <w:szCs w:val="22"/>
              </w:rPr>
              <w:t xml:space="preserve">ybridizes to the VP16AD region and is used to amplify and sequence part or all of the single domain fragments in pVP16* and pEFVP16 </w:t>
            </w:r>
          </w:p>
        </w:tc>
      </w:tr>
      <w:tr w:rsidR="007F1CDC" w:rsidRPr="00C42BFF" w14:paraId="784C7FCA" w14:textId="77777777" w:rsidTr="00AA5BF7">
        <w:tc>
          <w:tcPr>
            <w:tcW w:w="1165" w:type="dxa"/>
          </w:tcPr>
          <w:p w14:paraId="5E756F73" w14:textId="5A4174C1" w:rsidR="001E5F3F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BTM116F </w:t>
            </w:r>
          </w:p>
          <w:p w14:paraId="1781BC31" w14:textId="601EC6E3" w:rsidR="004C5189" w:rsidRPr="00C42BFF" w:rsidRDefault="004C5189" w:rsidP="00C42BFF">
            <w:pPr>
              <w:widowControl w:val="0"/>
              <w:tabs>
                <w:tab w:val="left" w:pos="747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9DD5937" w14:textId="77777777" w:rsidR="001E5F3F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5′-CAGAGCTTCACCATTGAA-3′ </w:t>
            </w:r>
          </w:p>
          <w:p w14:paraId="671D551A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055A9379" w14:textId="64735044" w:rsidR="004C5189" w:rsidRPr="00C42BFF" w:rsidRDefault="001E5F3F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Hybridizes to the LexA region of pBTM116 and is used to sequence the bait antigen </w:t>
            </w:r>
          </w:p>
        </w:tc>
      </w:tr>
      <w:tr w:rsidR="007F1CDC" w:rsidRPr="00C42BFF" w14:paraId="7D69E396" w14:textId="77777777" w:rsidTr="0077680E">
        <w:trPr>
          <w:trHeight w:val="629"/>
        </w:trPr>
        <w:tc>
          <w:tcPr>
            <w:tcW w:w="1165" w:type="dxa"/>
          </w:tcPr>
          <w:p w14:paraId="4AE8913E" w14:textId="5718E1C5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BTM116R</w:t>
            </w:r>
            <w:r w:rsidRPr="00C42BFF">
              <w:rPr>
                <w:rFonts w:ascii="Arial" w:eastAsia="MS Mincho" w:hAnsi="Arial" w:cs="Arial"/>
                <w:sz w:val="22"/>
                <w:szCs w:val="22"/>
              </w:rPr>
              <w:t> </w:t>
            </w:r>
          </w:p>
          <w:p w14:paraId="29CF521C" w14:textId="6F79632A" w:rsidR="004C5189" w:rsidRPr="00C42BFF" w:rsidRDefault="004C5189" w:rsidP="00C42BFF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B2996D3" w14:textId="6233B2F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5′-TCAATAAGAGCGACCTCATG-3′ </w:t>
            </w:r>
          </w:p>
          <w:p w14:paraId="118DBB0A" w14:textId="709A3222" w:rsidR="004C5189" w:rsidRPr="00C42BFF" w:rsidRDefault="004C5189" w:rsidP="00C42BFF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054D3153" w14:textId="68BAD2BE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Hybridizes to ADH1 in the terminator region of pBTM116 and pBD-Gal4 and is used to sequence the bait antigen </w:t>
            </w:r>
          </w:p>
        </w:tc>
      </w:tr>
      <w:tr w:rsidR="007F1CDC" w:rsidRPr="00C42BFF" w14:paraId="1EF026F0" w14:textId="77777777" w:rsidTr="00AA5BF7">
        <w:tc>
          <w:tcPr>
            <w:tcW w:w="1165" w:type="dxa"/>
          </w:tcPr>
          <w:p w14:paraId="376F07E4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rdmVHCDR2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Rev </w:t>
            </w:r>
          </w:p>
          <w:p w14:paraId="624CF8A9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DEC5F4F" w14:textId="2E6157F0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5′</w:t>
            </w:r>
            <w:r w:rsidR="00FB35E5" w:rsidRPr="00C42BFF">
              <w:rPr>
                <w:rFonts w:ascii="Arial" w:hAnsi="Arial" w:cs="Arial"/>
                <w:sz w:val="22"/>
                <w:szCs w:val="22"/>
              </w:rPr>
              <w:t>-</w:t>
            </w:r>
            <w:r w:rsidRPr="00C42BFF">
              <w:rPr>
                <w:rFonts w:ascii="Arial" w:hAnsi="Arial" w:cs="Arial"/>
                <w:sz w:val="22"/>
                <w:szCs w:val="22"/>
              </w:rPr>
              <w:t>CAGAGTCTGCATAGTATATMNNMNNMNNMNN MNNACTAATGTATGAAACCCAC-3′</w:t>
            </w:r>
            <w:r w:rsidRPr="00C42BFF">
              <w:rPr>
                <w:rFonts w:ascii="Arial" w:eastAsia="MS Mincho" w:hAnsi="Arial" w:cs="Arial"/>
                <w:sz w:val="22"/>
                <w:szCs w:val="22"/>
              </w:rPr>
              <w:t> </w:t>
            </w:r>
            <w:r w:rsidRPr="00C42BFF">
              <w:rPr>
                <w:rFonts w:ascii="Arial" w:hAnsi="Arial" w:cs="Arial"/>
                <w:sz w:val="22"/>
                <w:szCs w:val="22"/>
              </w:rPr>
              <w:t xml:space="preserve">M indicates A or C </w:t>
            </w:r>
          </w:p>
        </w:tc>
        <w:tc>
          <w:tcPr>
            <w:tcW w:w="4065" w:type="dxa"/>
          </w:tcPr>
          <w:p w14:paraId="54A232F4" w14:textId="2EB7D8FF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Used to randomize complementarity determining region (</w:t>
            </w: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CDR)2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residues of single variable heavy (VH) chain domains and, together with sFvVP16, to amplify the N-terminal regions of the VH domain </w:t>
            </w:r>
          </w:p>
        </w:tc>
      </w:tr>
      <w:tr w:rsidR="007F1CDC" w:rsidRPr="00C42BFF" w14:paraId="488AA0BA" w14:textId="77777777" w:rsidTr="00AA5BF7">
        <w:tc>
          <w:tcPr>
            <w:tcW w:w="1165" w:type="dxa"/>
          </w:tcPr>
          <w:p w14:paraId="709B799D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VHCDR2Fw </w:t>
            </w:r>
          </w:p>
          <w:p w14:paraId="7E127C55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7D53E6" w14:textId="088D4058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5′-ATATACTATGCAGACTCTG-3′ </w:t>
            </w:r>
          </w:p>
          <w:p w14:paraId="2638BD18" w14:textId="179560BE" w:rsidR="004C5189" w:rsidRPr="00C42BFF" w:rsidRDefault="004C5189" w:rsidP="00C42BFF">
            <w:pPr>
              <w:widowControl w:val="0"/>
              <w:tabs>
                <w:tab w:val="left" w:pos="2187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69BB1111" w14:textId="4ACDC59F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Complementary to a part of rdmVHCDR2Rev and, with sFvVP16R, used to amplify C-terminal regions of the VH domains </w:t>
            </w:r>
          </w:p>
        </w:tc>
      </w:tr>
      <w:tr w:rsidR="007F1CDC" w:rsidRPr="00C42BFF" w14:paraId="640C3EC9" w14:textId="77777777" w:rsidTr="00AA5BF7">
        <w:trPr>
          <w:trHeight w:val="224"/>
        </w:trPr>
        <w:tc>
          <w:tcPr>
            <w:tcW w:w="1165" w:type="dxa"/>
          </w:tcPr>
          <w:p w14:paraId="26C1B9D1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rdmVLCDR2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Rev </w:t>
            </w:r>
          </w:p>
          <w:p w14:paraId="5B9F037A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8075A58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5′-AACCTTGATGGGACCCCACTMNNMNNMNNGG </w:t>
            </w:r>
          </w:p>
          <w:p w14:paraId="6D21A9D3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ATGCMNNATAGATCAGGAGCTTAGGGG-3′ </w:t>
            </w:r>
          </w:p>
          <w:p w14:paraId="7E554CA3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296A09F2" w14:textId="7AEA9B63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Used to randomize CDR2 residues of single variable light (VL) chain domains and, with sFvVP16R, to amplify the N-terminal regions of VL domains </w:t>
            </w:r>
          </w:p>
        </w:tc>
      </w:tr>
      <w:tr w:rsidR="007F1CDC" w:rsidRPr="00C42BFF" w14:paraId="7B545850" w14:textId="77777777" w:rsidTr="00AA5BF7">
        <w:trPr>
          <w:trHeight w:val="224"/>
        </w:trPr>
        <w:tc>
          <w:tcPr>
            <w:tcW w:w="1165" w:type="dxa"/>
          </w:tcPr>
          <w:p w14:paraId="5E4DADF1" w14:textId="7561FB64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VLCDR2Fw </w:t>
            </w:r>
          </w:p>
          <w:p w14:paraId="6D0F1920" w14:textId="3F75ED3B" w:rsidR="007F1CDC" w:rsidRPr="00C42BFF" w:rsidRDefault="007F1CDC" w:rsidP="00C42BFF">
            <w:pPr>
              <w:widowControl w:val="0"/>
              <w:tabs>
                <w:tab w:val="left" w:pos="1187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6F201C0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5′-AGTGGGGTCCCATCAAGGTTCAG-3′ </w:t>
            </w:r>
          </w:p>
          <w:p w14:paraId="7743DEA7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01C19A98" w14:textId="072015DD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Complementary to part of rdmVLCDR2Rev and used to amplify C-</w:t>
            </w:r>
            <w:r w:rsidRPr="00C42BFF">
              <w:rPr>
                <w:rFonts w:ascii="Arial" w:hAnsi="Arial" w:cs="Arial"/>
                <w:sz w:val="22"/>
                <w:szCs w:val="22"/>
              </w:rPr>
              <w:lastRenderedPageBreak/>
              <w:t xml:space="preserve">terminal regions of VL domain together with sFvVP16R </w:t>
            </w:r>
          </w:p>
        </w:tc>
      </w:tr>
      <w:tr w:rsidR="007F1CDC" w:rsidRPr="00C42BFF" w14:paraId="4169A17A" w14:textId="77777777" w:rsidTr="00AA5BF7">
        <w:trPr>
          <w:trHeight w:val="224"/>
        </w:trPr>
        <w:tc>
          <w:tcPr>
            <w:tcW w:w="1165" w:type="dxa"/>
          </w:tcPr>
          <w:p w14:paraId="08E99D2C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lastRenderedPageBreak/>
              <w:t>rdmHCDR1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Rev </w:t>
            </w:r>
          </w:p>
          <w:p w14:paraId="09121BDA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417028D" w14:textId="6A75C45A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5′-CCTGGAGCCTGGCGGACCCAMNNCATMNNMN NMNNACTGAAGCTGAATCCAGAGG-3′ </w:t>
            </w:r>
          </w:p>
          <w:p w14:paraId="16C31F96" w14:textId="053F476D" w:rsidR="007F1CDC" w:rsidRPr="00C42BFF" w:rsidRDefault="007F1CDC" w:rsidP="00C42BFF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3C715AD4" w14:textId="6C0BA542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Used to randomize CDR1 residues of single VH domains and with sFvVP16R, to amplify N-terminal regions of VH domains</w:t>
            </w:r>
            <w:r w:rsidRPr="00C42BFF">
              <w:rPr>
                <w:rFonts w:ascii="Lithos Pro Regular" w:eastAsia="SimSun" w:hAnsi="Lithos Pro Regular" w:cs="Lithos Pro Regular"/>
                <w:color w:val="FFFFFF"/>
                <w:position w:val="16"/>
                <w:sz w:val="22"/>
                <w:szCs w:val="22"/>
              </w:rPr>
              <w:t></w:t>
            </w:r>
            <w:r w:rsidRPr="00C42BFF">
              <w:rPr>
                <w:rFonts w:ascii="Arial" w:hAnsi="Arial" w:cs="Arial"/>
                <w:color w:val="FFFFFF"/>
                <w:position w:val="16"/>
                <w:sz w:val="22"/>
                <w:szCs w:val="22"/>
              </w:rPr>
              <w:t xml:space="preserve"> </w:t>
            </w:r>
          </w:p>
        </w:tc>
      </w:tr>
      <w:tr w:rsidR="007F1CDC" w:rsidRPr="00C42BFF" w14:paraId="5C839848" w14:textId="77777777" w:rsidTr="00AA5BF7">
        <w:trPr>
          <w:trHeight w:val="224"/>
        </w:trPr>
        <w:tc>
          <w:tcPr>
            <w:tcW w:w="1165" w:type="dxa"/>
          </w:tcPr>
          <w:p w14:paraId="420441D0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rdmVHCDR1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Rev2 </w:t>
            </w:r>
          </w:p>
          <w:p w14:paraId="611D2101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BF55209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5′-CCTGGAGCCTGGCGGACCCAGTTCATMNNMN NMNNMNNMNNMNNMNNTCCAGAGGCTGCACA GGAGAG-3′ </w:t>
            </w:r>
          </w:p>
          <w:p w14:paraId="358802F9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2CA4CDE2" w14:textId="772EAD65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Complementary to part of rdmVHCDR1Rev or rdmVHCDR1Rev2 and with sFvVP16R, used to amplify C-terminal regions of VH domains </w:t>
            </w:r>
          </w:p>
        </w:tc>
      </w:tr>
      <w:tr w:rsidR="007F1CDC" w:rsidRPr="00C42BFF" w14:paraId="1A16E57E" w14:textId="77777777" w:rsidTr="00AA5BF7">
        <w:trPr>
          <w:trHeight w:val="224"/>
        </w:trPr>
        <w:tc>
          <w:tcPr>
            <w:tcW w:w="1165" w:type="dxa"/>
          </w:tcPr>
          <w:p w14:paraId="1E2668D8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VHCDR1Fw </w:t>
            </w:r>
          </w:p>
          <w:p w14:paraId="0944DA76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C1F7267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5′-TGGGTCCGCCAGGCTCCAGG-3′ </w:t>
            </w:r>
          </w:p>
          <w:p w14:paraId="317DA102" w14:textId="77777777" w:rsidR="004C5189" w:rsidRPr="00C42BFF" w:rsidRDefault="004C5189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307B233F" w14:textId="35AA6C18" w:rsidR="004C5189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Complementary to part of rdmVHCDR1Rev or rdmVHCDR1Rev2 and with sFvVP16R, used to amplify C-terminal regions of VH domains </w:t>
            </w:r>
          </w:p>
        </w:tc>
      </w:tr>
      <w:tr w:rsidR="007F1CDC" w:rsidRPr="00C42BFF" w14:paraId="71F5F6F4" w14:textId="77777777" w:rsidTr="00AA5BF7">
        <w:trPr>
          <w:trHeight w:val="224"/>
        </w:trPr>
        <w:tc>
          <w:tcPr>
            <w:tcW w:w="1165" w:type="dxa"/>
          </w:tcPr>
          <w:p w14:paraId="15D91CD3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BFF">
              <w:rPr>
                <w:rFonts w:ascii="Arial" w:hAnsi="Arial" w:cs="Arial"/>
                <w:sz w:val="22"/>
                <w:szCs w:val="22"/>
              </w:rPr>
              <w:t>rdmVLCDR1</w:t>
            </w:r>
            <w:proofErr w:type="gramEnd"/>
            <w:r w:rsidRPr="00C42BFF">
              <w:rPr>
                <w:rFonts w:ascii="Arial" w:hAnsi="Arial" w:cs="Arial"/>
                <w:sz w:val="22"/>
                <w:szCs w:val="22"/>
              </w:rPr>
              <w:t xml:space="preserve"> Rev </w:t>
            </w:r>
          </w:p>
          <w:p w14:paraId="66A39579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975D823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5′-CCTGGTTTCTGCTGATACCAMNNTAAMNNGCT </w:t>
            </w:r>
          </w:p>
          <w:p w14:paraId="78F18264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GCTAATMNNCTGACTTGCCCGGCAAGTGATG-3′ </w:t>
            </w:r>
          </w:p>
          <w:p w14:paraId="2CAA433C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592DB51B" w14:textId="72AA5635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Used to randomize CDR2 residues of single VL domains and with sFvVP16R to amplify N-terminal regions of VL domains </w:t>
            </w:r>
          </w:p>
        </w:tc>
      </w:tr>
      <w:tr w:rsidR="007F1CDC" w:rsidRPr="00C42BFF" w14:paraId="7B44B795" w14:textId="77777777" w:rsidTr="00AA5BF7">
        <w:trPr>
          <w:trHeight w:val="224"/>
        </w:trPr>
        <w:tc>
          <w:tcPr>
            <w:tcW w:w="1165" w:type="dxa"/>
          </w:tcPr>
          <w:p w14:paraId="2AF2804A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VLCDR1Fw </w:t>
            </w:r>
          </w:p>
          <w:p w14:paraId="69524474" w14:textId="77777777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A49F115" w14:textId="4EF057B8" w:rsidR="007F1CDC" w:rsidRPr="00C42BFF" w:rsidRDefault="007F1CDC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 xml:space="preserve">5′-TGGTATCAGCAGAAACCAGG-3′ </w:t>
            </w:r>
          </w:p>
          <w:p w14:paraId="14190629" w14:textId="3430737F" w:rsidR="007F1CDC" w:rsidRPr="00C42BFF" w:rsidRDefault="007F1CDC" w:rsidP="00C42BFF">
            <w:pPr>
              <w:widowControl w:val="0"/>
              <w:tabs>
                <w:tab w:val="left" w:pos="1347"/>
              </w:tabs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5" w:type="dxa"/>
          </w:tcPr>
          <w:p w14:paraId="2AA2612F" w14:textId="79104495" w:rsidR="007F1CDC" w:rsidRPr="00C42BFF" w:rsidRDefault="00816640" w:rsidP="00C42BF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C42BFF">
              <w:rPr>
                <w:rFonts w:ascii="Arial" w:hAnsi="Arial" w:cs="Arial"/>
                <w:sz w:val="22"/>
                <w:szCs w:val="22"/>
              </w:rPr>
              <w:t>Complementary to part of rdmVLCDR1Rev and, with sFvVP16R, used to amplify C-terminal regions of VL</w:t>
            </w:r>
            <w:r w:rsidR="0077680E" w:rsidRPr="00C42B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BFF">
              <w:rPr>
                <w:rFonts w:ascii="Arial" w:hAnsi="Arial" w:cs="Arial"/>
                <w:sz w:val="22"/>
                <w:szCs w:val="22"/>
              </w:rPr>
              <w:t>domains</w:t>
            </w:r>
          </w:p>
        </w:tc>
      </w:tr>
    </w:tbl>
    <w:p w14:paraId="73829F69" w14:textId="77777777" w:rsidR="00002285" w:rsidRDefault="00002285" w:rsidP="00C42BFF">
      <w:pPr>
        <w:spacing w:line="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75CFB99" w14:textId="01BF2D9A" w:rsidR="00841E0B" w:rsidRPr="00841E0B" w:rsidRDefault="00841E0B" w:rsidP="00841E0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sectPr w:rsidR="00841E0B" w:rsidRPr="00841E0B" w:rsidSect="00AC4E4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ithos Pro Regular">
    <w:panose1 w:val="04020505030E02020A04"/>
    <w:charset w:val="00"/>
    <w:family w:val="auto"/>
    <w:pitch w:val="variable"/>
    <w:sig w:usb0="00000087" w:usb1="00000000" w:usb2="00000000" w:usb3="00000000" w:csb0="0000009B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FC4401"/>
    <w:multiLevelType w:val="hybridMultilevel"/>
    <w:tmpl w:val="297C0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A7FEF"/>
    <w:multiLevelType w:val="hybridMultilevel"/>
    <w:tmpl w:val="0C04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554C3"/>
    <w:multiLevelType w:val="hybridMultilevel"/>
    <w:tmpl w:val="009E256C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>
    <w:nsid w:val="1DB8544D"/>
    <w:multiLevelType w:val="hybridMultilevel"/>
    <w:tmpl w:val="AB72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01692"/>
    <w:multiLevelType w:val="hybridMultilevel"/>
    <w:tmpl w:val="48F8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A6E0B"/>
    <w:multiLevelType w:val="hybridMultilevel"/>
    <w:tmpl w:val="F06C0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54DA7"/>
    <w:multiLevelType w:val="hybridMultilevel"/>
    <w:tmpl w:val="9E768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0729A5"/>
    <w:multiLevelType w:val="hybridMultilevel"/>
    <w:tmpl w:val="C8BA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354F"/>
    <w:multiLevelType w:val="hybridMultilevel"/>
    <w:tmpl w:val="99C6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759B5"/>
    <w:multiLevelType w:val="hybridMultilevel"/>
    <w:tmpl w:val="8132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C473C"/>
    <w:multiLevelType w:val="hybridMultilevel"/>
    <w:tmpl w:val="2726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017A6"/>
    <w:multiLevelType w:val="hybridMultilevel"/>
    <w:tmpl w:val="068A4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6D2"/>
    <w:multiLevelType w:val="hybridMultilevel"/>
    <w:tmpl w:val="B10A82D8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64862CE5"/>
    <w:multiLevelType w:val="hybridMultilevel"/>
    <w:tmpl w:val="5470C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F741F9"/>
    <w:multiLevelType w:val="hybridMultilevel"/>
    <w:tmpl w:val="508E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13622"/>
    <w:multiLevelType w:val="hybridMultilevel"/>
    <w:tmpl w:val="C7128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2"/>
  </w:num>
  <w:num w:numId="12">
    <w:abstractNumId w:val="12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txvwse8e950weft93xtzeh99wwtsdeavrd&quot;&gt; VH59 paper&lt;record-ids&gt;&lt;item&gt;1&lt;/item&gt;&lt;item&gt;11&lt;/item&gt;&lt;item&gt;30&lt;/item&gt;&lt;item&gt;59&lt;/item&gt;&lt;item&gt;71&lt;/item&gt;&lt;item&gt;72&lt;/item&gt;&lt;item&gt;73&lt;/item&gt;&lt;item&gt;74&lt;/item&gt;&lt;/record-ids&gt;&lt;/item&gt;&lt;/Libraries&gt;"/>
  </w:docVars>
  <w:rsids>
    <w:rsidRoot w:val="00C559AB"/>
    <w:rsid w:val="00001585"/>
    <w:rsid w:val="00002285"/>
    <w:rsid w:val="000158C4"/>
    <w:rsid w:val="00026DA9"/>
    <w:rsid w:val="00034979"/>
    <w:rsid w:val="00044BC0"/>
    <w:rsid w:val="00045815"/>
    <w:rsid w:val="00065E04"/>
    <w:rsid w:val="00070120"/>
    <w:rsid w:val="00072CB4"/>
    <w:rsid w:val="00073A0B"/>
    <w:rsid w:val="000C2675"/>
    <w:rsid w:val="000D18C1"/>
    <w:rsid w:val="000D3FE4"/>
    <w:rsid w:val="000D42F7"/>
    <w:rsid w:val="000E03C9"/>
    <w:rsid w:val="000E20BA"/>
    <w:rsid w:val="000F1157"/>
    <w:rsid w:val="00100244"/>
    <w:rsid w:val="00103593"/>
    <w:rsid w:val="00106C0A"/>
    <w:rsid w:val="001150E6"/>
    <w:rsid w:val="00130548"/>
    <w:rsid w:val="00160D0B"/>
    <w:rsid w:val="00171B20"/>
    <w:rsid w:val="00176896"/>
    <w:rsid w:val="0018504D"/>
    <w:rsid w:val="001904BE"/>
    <w:rsid w:val="00193002"/>
    <w:rsid w:val="001A7462"/>
    <w:rsid w:val="001E5F3F"/>
    <w:rsid w:val="001F4592"/>
    <w:rsid w:val="001F7319"/>
    <w:rsid w:val="002150D0"/>
    <w:rsid w:val="002236E2"/>
    <w:rsid w:val="00225574"/>
    <w:rsid w:val="00230D0C"/>
    <w:rsid w:val="0024174D"/>
    <w:rsid w:val="00241EB5"/>
    <w:rsid w:val="00257A5A"/>
    <w:rsid w:val="002629AA"/>
    <w:rsid w:val="002666B7"/>
    <w:rsid w:val="00270665"/>
    <w:rsid w:val="00273F2E"/>
    <w:rsid w:val="00274D13"/>
    <w:rsid w:val="002A2491"/>
    <w:rsid w:val="002B54D3"/>
    <w:rsid w:val="002B5BDB"/>
    <w:rsid w:val="00307C14"/>
    <w:rsid w:val="00321EF0"/>
    <w:rsid w:val="00324D5A"/>
    <w:rsid w:val="00381233"/>
    <w:rsid w:val="00392AB0"/>
    <w:rsid w:val="003A300A"/>
    <w:rsid w:val="003D4F71"/>
    <w:rsid w:val="003F54CA"/>
    <w:rsid w:val="0041474E"/>
    <w:rsid w:val="004221F6"/>
    <w:rsid w:val="0042517E"/>
    <w:rsid w:val="00427E5C"/>
    <w:rsid w:val="004316AF"/>
    <w:rsid w:val="00457A88"/>
    <w:rsid w:val="00485FC5"/>
    <w:rsid w:val="004A491C"/>
    <w:rsid w:val="004A52C8"/>
    <w:rsid w:val="004B2308"/>
    <w:rsid w:val="004B3CC0"/>
    <w:rsid w:val="004B6F16"/>
    <w:rsid w:val="004C4D00"/>
    <w:rsid w:val="004C5189"/>
    <w:rsid w:val="004E5C05"/>
    <w:rsid w:val="00506E6E"/>
    <w:rsid w:val="0051133D"/>
    <w:rsid w:val="00520CE2"/>
    <w:rsid w:val="00525E0A"/>
    <w:rsid w:val="0054777B"/>
    <w:rsid w:val="005623A1"/>
    <w:rsid w:val="005712FE"/>
    <w:rsid w:val="00572BFF"/>
    <w:rsid w:val="00575B58"/>
    <w:rsid w:val="005834B9"/>
    <w:rsid w:val="005939D7"/>
    <w:rsid w:val="005C33F8"/>
    <w:rsid w:val="005D59A0"/>
    <w:rsid w:val="00600F0C"/>
    <w:rsid w:val="00601322"/>
    <w:rsid w:val="00610337"/>
    <w:rsid w:val="00634D1C"/>
    <w:rsid w:val="00635B13"/>
    <w:rsid w:val="00637567"/>
    <w:rsid w:val="00651B44"/>
    <w:rsid w:val="0065228F"/>
    <w:rsid w:val="00665C86"/>
    <w:rsid w:val="00670FE8"/>
    <w:rsid w:val="00676EBA"/>
    <w:rsid w:val="0068264E"/>
    <w:rsid w:val="0068344D"/>
    <w:rsid w:val="006A0E78"/>
    <w:rsid w:val="006A1AEC"/>
    <w:rsid w:val="006A6F8A"/>
    <w:rsid w:val="006A7CC5"/>
    <w:rsid w:val="006B1805"/>
    <w:rsid w:val="006B6B09"/>
    <w:rsid w:val="006C2057"/>
    <w:rsid w:val="006C640B"/>
    <w:rsid w:val="006D6D1C"/>
    <w:rsid w:val="006E03D6"/>
    <w:rsid w:val="0070173D"/>
    <w:rsid w:val="007237B7"/>
    <w:rsid w:val="00736546"/>
    <w:rsid w:val="00736A89"/>
    <w:rsid w:val="00743518"/>
    <w:rsid w:val="0076653D"/>
    <w:rsid w:val="00770B54"/>
    <w:rsid w:val="007755FE"/>
    <w:rsid w:val="007765AB"/>
    <w:rsid w:val="0077680E"/>
    <w:rsid w:val="007816A6"/>
    <w:rsid w:val="00785EA6"/>
    <w:rsid w:val="007A4375"/>
    <w:rsid w:val="007A71D2"/>
    <w:rsid w:val="007B7ABC"/>
    <w:rsid w:val="007B7FA2"/>
    <w:rsid w:val="007D2733"/>
    <w:rsid w:val="007D38DD"/>
    <w:rsid w:val="007D4A9C"/>
    <w:rsid w:val="007F1CDC"/>
    <w:rsid w:val="007F57B4"/>
    <w:rsid w:val="00802221"/>
    <w:rsid w:val="00816640"/>
    <w:rsid w:val="00841E0B"/>
    <w:rsid w:val="00854D43"/>
    <w:rsid w:val="008552D0"/>
    <w:rsid w:val="0086256C"/>
    <w:rsid w:val="00884FBB"/>
    <w:rsid w:val="008966B6"/>
    <w:rsid w:val="008A3184"/>
    <w:rsid w:val="008A4218"/>
    <w:rsid w:val="008B36E7"/>
    <w:rsid w:val="008C4E5B"/>
    <w:rsid w:val="008E6604"/>
    <w:rsid w:val="008F48D9"/>
    <w:rsid w:val="008F5EA7"/>
    <w:rsid w:val="00901C1E"/>
    <w:rsid w:val="00910191"/>
    <w:rsid w:val="00954291"/>
    <w:rsid w:val="00965B15"/>
    <w:rsid w:val="00972935"/>
    <w:rsid w:val="00973A07"/>
    <w:rsid w:val="00975734"/>
    <w:rsid w:val="00976BD4"/>
    <w:rsid w:val="0098123A"/>
    <w:rsid w:val="00993FFD"/>
    <w:rsid w:val="009A3A0A"/>
    <w:rsid w:val="009B3226"/>
    <w:rsid w:val="009B37A6"/>
    <w:rsid w:val="009C0F8E"/>
    <w:rsid w:val="00A13875"/>
    <w:rsid w:val="00A31151"/>
    <w:rsid w:val="00A34FFD"/>
    <w:rsid w:val="00A35E9B"/>
    <w:rsid w:val="00A40FEB"/>
    <w:rsid w:val="00A71582"/>
    <w:rsid w:val="00A85C55"/>
    <w:rsid w:val="00A87DA9"/>
    <w:rsid w:val="00AA5BF7"/>
    <w:rsid w:val="00AA6AF9"/>
    <w:rsid w:val="00AB1A69"/>
    <w:rsid w:val="00AC4E49"/>
    <w:rsid w:val="00AE09ED"/>
    <w:rsid w:val="00AE2EE2"/>
    <w:rsid w:val="00AF11D1"/>
    <w:rsid w:val="00B601AD"/>
    <w:rsid w:val="00B903AC"/>
    <w:rsid w:val="00B921D2"/>
    <w:rsid w:val="00BC440B"/>
    <w:rsid w:val="00C14B98"/>
    <w:rsid w:val="00C216EE"/>
    <w:rsid w:val="00C42BFF"/>
    <w:rsid w:val="00C559AB"/>
    <w:rsid w:val="00C55CC4"/>
    <w:rsid w:val="00C56845"/>
    <w:rsid w:val="00C57170"/>
    <w:rsid w:val="00C65FD7"/>
    <w:rsid w:val="00C75CAD"/>
    <w:rsid w:val="00CA0D83"/>
    <w:rsid w:val="00CB17DB"/>
    <w:rsid w:val="00CB781C"/>
    <w:rsid w:val="00D15C71"/>
    <w:rsid w:val="00D53025"/>
    <w:rsid w:val="00D62C09"/>
    <w:rsid w:val="00D90A88"/>
    <w:rsid w:val="00DE785C"/>
    <w:rsid w:val="00E07B27"/>
    <w:rsid w:val="00E145E1"/>
    <w:rsid w:val="00E15F00"/>
    <w:rsid w:val="00E17053"/>
    <w:rsid w:val="00E26223"/>
    <w:rsid w:val="00E56EE7"/>
    <w:rsid w:val="00E615B9"/>
    <w:rsid w:val="00E76900"/>
    <w:rsid w:val="00E809C5"/>
    <w:rsid w:val="00E84866"/>
    <w:rsid w:val="00EA3B19"/>
    <w:rsid w:val="00EF2B59"/>
    <w:rsid w:val="00F062DE"/>
    <w:rsid w:val="00F0760F"/>
    <w:rsid w:val="00F12C0A"/>
    <w:rsid w:val="00F20E18"/>
    <w:rsid w:val="00F34C86"/>
    <w:rsid w:val="00F37657"/>
    <w:rsid w:val="00F527DD"/>
    <w:rsid w:val="00F70C8E"/>
    <w:rsid w:val="00F711F1"/>
    <w:rsid w:val="00F74DCD"/>
    <w:rsid w:val="00F8093A"/>
    <w:rsid w:val="00F81472"/>
    <w:rsid w:val="00FB35E5"/>
    <w:rsid w:val="00FD539E"/>
    <w:rsid w:val="00FE0FA8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F1D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BC"/>
    <w:pPr>
      <w:ind w:left="720"/>
      <w:contextualSpacing/>
    </w:pPr>
  </w:style>
  <w:style w:type="table" w:styleId="TableGrid">
    <w:name w:val="Table Grid"/>
    <w:basedOn w:val="TableNormal"/>
    <w:uiPriority w:val="39"/>
    <w:rsid w:val="004C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D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A9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C42BFF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070120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070120"/>
    <w:pPr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BC"/>
    <w:pPr>
      <w:ind w:left="720"/>
      <w:contextualSpacing/>
    </w:pPr>
  </w:style>
  <w:style w:type="table" w:styleId="TableGrid">
    <w:name w:val="Table Grid"/>
    <w:basedOn w:val="TableNormal"/>
    <w:uiPriority w:val="39"/>
    <w:rsid w:val="004C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D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A9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C42BFF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070120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070120"/>
    <w:pPr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Cambridge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Terry Rabbitts</cp:lastModifiedBy>
  <cp:revision>3</cp:revision>
  <dcterms:created xsi:type="dcterms:W3CDTF">2017-12-12T15:03:00Z</dcterms:created>
  <dcterms:modified xsi:type="dcterms:W3CDTF">2017-12-12T15:03:00Z</dcterms:modified>
</cp:coreProperties>
</file>