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6B26" w:rsidRDefault="00766B26" w:rsidP="00766B26">
      <w:pPr>
        <w:rPr>
          <w:rFonts w:ascii="Times New Roman" w:eastAsia="DFKai-SB" w:hAnsi="Times New Roman" w:cs="Times New Roman"/>
          <w:szCs w:val="24"/>
        </w:rPr>
      </w:pPr>
      <w:bookmarkStart w:id="0" w:name="_GoBack"/>
      <w:bookmarkEnd w:id="0"/>
    </w:p>
    <w:p w:rsidR="00766B26" w:rsidRDefault="00766B26" w:rsidP="00766B26">
      <w:pPr>
        <w:rPr>
          <w:rFonts w:ascii="Times New Roman" w:eastAsia="DFKai-SB" w:hAnsi="Times New Roman" w:cs="Times New Roman"/>
          <w:szCs w:val="24"/>
        </w:rPr>
      </w:pPr>
    </w:p>
    <w:p w:rsidR="00766B26" w:rsidRPr="001E50B2" w:rsidRDefault="00766B26" w:rsidP="00766B26">
      <w:pPr>
        <w:rPr>
          <w:rFonts w:ascii="Times New Roman" w:eastAsia="Microsoft JhengHei" w:hAnsi="Times New Roman" w:cs="Times New Roman"/>
          <w:szCs w:val="24"/>
        </w:rPr>
      </w:pPr>
      <w:r w:rsidRPr="001E50B2">
        <w:rPr>
          <w:rFonts w:ascii="Times New Roman" w:hAnsi="Times New Roman" w:cs="Times New Roman"/>
          <w:szCs w:val="24"/>
        </w:rPr>
        <w:t>Appendix:</w:t>
      </w:r>
    </w:p>
    <w:tbl>
      <w:tblPr>
        <w:tblStyle w:val="TableGrid"/>
        <w:tblW w:w="9828" w:type="dxa"/>
        <w:tblInd w:w="-147" w:type="dxa"/>
        <w:tblLook w:val="04A0" w:firstRow="1" w:lastRow="0" w:firstColumn="1" w:lastColumn="0" w:noHBand="0" w:noVBand="1"/>
      </w:tblPr>
      <w:tblGrid>
        <w:gridCol w:w="9828"/>
      </w:tblGrid>
      <w:tr w:rsidR="00766B26" w:rsidRPr="001E50B2" w:rsidTr="00734C96">
        <w:trPr>
          <w:trHeight w:val="645"/>
        </w:trPr>
        <w:tc>
          <w:tcPr>
            <w:tcW w:w="9828" w:type="dxa"/>
            <w:vAlign w:val="center"/>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If my family is difficulty liberated from the ventilator, do he/she need to </w:t>
            </w:r>
            <w:r>
              <w:rPr>
                <w:rFonts w:ascii="Times New Roman" w:eastAsia="Microsoft JhengHei" w:hAnsi="Times New Roman" w:cs="Times New Roman"/>
                <w:szCs w:val="24"/>
              </w:rPr>
              <w:t>undergo</w:t>
            </w:r>
            <w:r w:rsidRPr="001E50B2">
              <w:rPr>
                <w:rFonts w:ascii="Times New Roman" w:eastAsia="Microsoft JhengHei" w:hAnsi="Times New Roman" w:cs="Times New Roman"/>
                <w:szCs w:val="24"/>
              </w:rPr>
              <w:t xml:space="preserve"> tracheostomy?</w:t>
            </w:r>
          </w:p>
        </w:tc>
      </w:tr>
      <w:tr w:rsidR="00766B26" w:rsidRPr="001E50B2" w:rsidTr="00734C96">
        <w:trPr>
          <w:trHeight w:val="1281"/>
        </w:trPr>
        <w:tc>
          <w:tcPr>
            <w:tcW w:w="9828" w:type="dxa"/>
          </w:tcPr>
          <w:p w:rsidR="00766B26" w:rsidRPr="001E50B2" w:rsidRDefault="00766B26" w:rsidP="00734C96">
            <w:pPr>
              <w:adjustRightInd w:val="0"/>
              <w:snapToGrid w:val="0"/>
              <w:rPr>
                <w:rFonts w:ascii="Times New Roman" w:eastAsia="Microsoft JhengHei" w:hAnsi="Times New Roman" w:cs="Times New Roman"/>
                <w:b/>
                <w:szCs w:val="24"/>
              </w:rPr>
            </w:pPr>
            <w:r w:rsidRPr="001E50B2">
              <w:rPr>
                <w:rFonts w:ascii="Times New Roman" w:eastAsia="Microsoft JhengHei" w:hAnsi="Times New Roman" w:cs="Times New Roman"/>
                <w:b/>
                <w:szCs w:val="24"/>
              </w:rPr>
              <w:t>Indications of receiving tracheostomy patient groups:</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1. A patient is on an endotracheal tube which cannot liberate from the ventilator.</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2. A patient is on an endotracheal tube, which is inadequate cough function to clean the patient's sputum properly.</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3. A patient is on an endotracheal tube which upper airway obstruction is noted.</w:t>
            </w:r>
          </w:p>
        </w:tc>
      </w:tr>
      <w:tr w:rsidR="00766B26" w:rsidRPr="001E50B2" w:rsidTr="00734C96">
        <w:trPr>
          <w:trHeight w:val="3061"/>
        </w:trPr>
        <w:tc>
          <w:tcPr>
            <w:tcW w:w="9828" w:type="dxa"/>
          </w:tcPr>
          <w:p w:rsidR="00766B26" w:rsidRPr="001E50B2" w:rsidRDefault="00766B26" w:rsidP="00734C96">
            <w:pPr>
              <w:adjustRightInd w:val="0"/>
              <w:snapToGrid w:val="0"/>
              <w:rPr>
                <w:rFonts w:ascii="Times New Roman" w:eastAsia="Microsoft JhengHei" w:hAnsi="Times New Roman" w:cs="Times New Roman"/>
                <w:b/>
                <w:szCs w:val="24"/>
              </w:rPr>
            </w:pPr>
            <w:r w:rsidRPr="001E50B2">
              <w:rPr>
                <w:rFonts w:ascii="Times New Roman" w:eastAsia="Microsoft JhengHei" w:hAnsi="Times New Roman" w:cs="Times New Roman"/>
                <w:b/>
                <w:szCs w:val="24"/>
              </w:rPr>
              <w:t>Introduction of tracheostomy:</w:t>
            </w:r>
          </w:p>
          <w:p w:rsidR="00766B26" w:rsidRPr="001E50B2" w:rsidRDefault="00766B26" w:rsidP="00734C96">
            <w:pPr>
              <w:numPr>
                <w:ilvl w:val="0"/>
                <w:numId w:val="1"/>
              </w:num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An artificial airway is usually an emergency treatment. When a patient has difficulty breathing, and the patient often receives endotracheal tube intubation with a ventilator to assist ventilation and to maintain life. But not all patients can liberate from ventilator successfully.</w:t>
            </w:r>
          </w:p>
          <w:p w:rsidR="00766B26" w:rsidRPr="001E50B2" w:rsidRDefault="00766B26" w:rsidP="00734C96">
            <w:pPr>
              <w:numPr>
                <w:ilvl w:val="0"/>
                <w:numId w:val="1"/>
              </w:num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Long-term endotracheal tube intubation can cause damage to mouth, throat, and trachea, such as oral mucosal damage, oral mucosa edema, tooth damage, vocal cord edema or paralysis, trachea granuloma formation, difficulty swallowing, tracheal malacia, tracheal esophageal fistula, etc.</w:t>
            </w:r>
          </w:p>
          <w:p w:rsidR="00766B26" w:rsidRPr="001E50B2" w:rsidRDefault="00766B26" w:rsidP="00734C96">
            <w:pPr>
              <w:numPr>
                <w:ilvl w:val="0"/>
                <w:numId w:val="1"/>
              </w:num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Tracheostomy is a surgical procedure which is set up a temporary or permanent opening between the second and third tracheal cartilage at the neck and, followed by putting a tracheostomy tube to provide patient breathing and clea</w:t>
            </w:r>
            <w:r>
              <w:rPr>
                <w:rFonts w:ascii="Times New Roman" w:eastAsia="Microsoft JhengHei" w:hAnsi="Times New Roman" w:cs="Times New Roman"/>
                <w:szCs w:val="24"/>
              </w:rPr>
              <w:t>n</w:t>
            </w:r>
            <w:r w:rsidRPr="001E50B2">
              <w:rPr>
                <w:rFonts w:ascii="Times New Roman" w:hAnsi="Times New Roman" w:cs="Times New Roman"/>
                <w:szCs w:val="24"/>
              </w:rPr>
              <w:t xml:space="preserve"> </w:t>
            </w:r>
            <w:r w:rsidRPr="001E50B2">
              <w:rPr>
                <w:rFonts w:ascii="Times New Roman" w:eastAsia="Microsoft JhengHei" w:hAnsi="Times New Roman" w:cs="Times New Roman"/>
                <w:szCs w:val="24"/>
              </w:rPr>
              <w:t xml:space="preserve">patient's sputum. </w:t>
            </w:r>
          </w:p>
        </w:tc>
      </w:tr>
    </w:tbl>
    <w:p w:rsidR="00766B26" w:rsidRPr="001E50B2" w:rsidRDefault="00766B26" w:rsidP="00766B26">
      <w:pPr>
        <w:adjustRightInd w:val="0"/>
        <w:snapToGrid w:val="0"/>
        <w:rPr>
          <w:rFonts w:ascii="Times New Roman" w:eastAsia="Microsoft JhengHei" w:hAnsi="Times New Roman" w:cs="Times New Roman"/>
          <w:szCs w:val="24"/>
        </w:rPr>
      </w:pPr>
    </w:p>
    <w:tbl>
      <w:tblPr>
        <w:tblStyle w:val="TableGrid"/>
        <w:tblW w:w="9816" w:type="dxa"/>
        <w:tblInd w:w="-147" w:type="dxa"/>
        <w:tblLook w:val="04A0" w:firstRow="1" w:lastRow="0" w:firstColumn="1" w:lastColumn="0" w:noHBand="0" w:noVBand="1"/>
      </w:tblPr>
      <w:tblGrid>
        <w:gridCol w:w="9816"/>
      </w:tblGrid>
      <w:tr w:rsidR="00766B26" w:rsidRPr="001E50B2" w:rsidTr="00734C96">
        <w:trPr>
          <w:trHeight w:val="439"/>
        </w:trPr>
        <w:tc>
          <w:tcPr>
            <w:tcW w:w="981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Four steps of tracheostomy shared decision marking</w:t>
            </w:r>
            <w:r>
              <w:rPr>
                <w:rFonts w:ascii="Times New Roman" w:eastAsia="Microsoft JhengHei" w:hAnsi="Times New Roman" w:cs="Times New Roman"/>
                <w:szCs w:val="24"/>
              </w:rPr>
              <w:t xml:space="preserve"> program</w:t>
            </w:r>
          </w:p>
        </w:tc>
      </w:tr>
      <w:tr w:rsidR="00766B26" w:rsidRPr="001E50B2" w:rsidTr="00734C96">
        <w:trPr>
          <w:trHeight w:val="1427"/>
        </w:trPr>
        <w:tc>
          <w:tcPr>
            <w:tcW w:w="9816" w:type="dxa"/>
          </w:tcPr>
          <w:p w:rsidR="00766B26" w:rsidRPr="001E50B2" w:rsidRDefault="00766B26" w:rsidP="00734C96">
            <w:pPr>
              <w:adjustRightInd w:val="0"/>
              <w:snapToGrid w:val="0"/>
              <w:rPr>
                <w:rFonts w:ascii="Times New Roman" w:eastAsia="Microsoft JhengHei" w:hAnsi="Times New Roman" w:cs="Times New Roman"/>
                <w:b/>
                <w:szCs w:val="24"/>
              </w:rPr>
            </w:pPr>
            <w:r w:rsidRPr="001E50B2">
              <w:rPr>
                <w:rFonts w:ascii="Times New Roman" w:eastAsia="Microsoft JhengHei" w:hAnsi="Times New Roman" w:cs="Times New Roman"/>
                <w:b/>
                <w:szCs w:val="24"/>
              </w:rPr>
              <w:t xml:space="preserve"> Step 1. Compare the advantages, risks, side effects, complications, costs, and alternatives of each option.</w:t>
            </w:r>
          </w:p>
          <w:tbl>
            <w:tblPr>
              <w:tblStyle w:val="TableGrid"/>
              <w:tblW w:w="9541" w:type="dxa"/>
              <w:tblInd w:w="2" w:type="dxa"/>
              <w:tblLook w:val="04A0" w:firstRow="1" w:lastRow="0" w:firstColumn="1" w:lastColumn="0" w:noHBand="0" w:noVBand="1"/>
            </w:tblPr>
            <w:tblGrid>
              <w:gridCol w:w="2245"/>
              <w:gridCol w:w="3455"/>
              <w:gridCol w:w="3841"/>
            </w:tblGrid>
            <w:tr w:rsidR="00766B26" w:rsidRPr="001E50B2" w:rsidTr="00734C96">
              <w:trPr>
                <w:trHeight w:val="303"/>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p>
              </w:tc>
              <w:tc>
                <w:tcPr>
                  <w:tcW w:w="34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Endotracheal tube  </w:t>
                  </w:r>
                </w:p>
              </w:tc>
              <w:tc>
                <w:tcPr>
                  <w:tcW w:w="3841"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tracheostomy</w:t>
                  </w:r>
                </w:p>
              </w:tc>
            </w:tr>
            <w:tr w:rsidR="00766B26" w:rsidRPr="001E50B2" w:rsidTr="00734C96">
              <w:trPr>
                <w:trHeight w:val="615"/>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Degree of comfort</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Need to open mouth and bite the tube for 24 hours (low comfort).</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The tubing does not pass through the mouth, and the patient can open mouth freely (high comfort).</w:t>
                  </w:r>
                </w:p>
              </w:tc>
            </w:tr>
            <w:tr w:rsidR="00766B26" w:rsidRPr="001E50B2" w:rsidTr="00734C96">
              <w:trPr>
                <w:trHeight w:val="1225"/>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Oral hygiene</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The tube is long-term friction of the oral mucosa and easily cause inflammation and ulceration of the oral mucosa. It is not easy to clean the mouth.</w:t>
                  </w:r>
                </w:p>
                <w:p w:rsidR="00766B26" w:rsidRPr="001E50B2" w:rsidRDefault="00766B26" w:rsidP="00734C96">
                  <w:pPr>
                    <w:adjustRightInd w:val="0"/>
                    <w:snapToGrid w:val="0"/>
                    <w:rPr>
                      <w:rFonts w:ascii="Times New Roman" w:eastAsia="Microsoft JhengHei" w:hAnsi="Times New Roman" w:cs="Times New Roman"/>
                      <w:szCs w:val="24"/>
                    </w:rPr>
                  </w:pP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The tube is not over the mouth and is not friction of the oral mucosa. It is easy to clean the mouth and improve oral hygiene.</w:t>
                  </w:r>
                </w:p>
              </w:tc>
            </w:tr>
            <w:tr w:rsidR="00766B26" w:rsidRPr="001E50B2" w:rsidTr="00734C96">
              <w:trPr>
                <w:trHeight w:val="919"/>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Safety of artificial airway</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When the endotracheal tube is detached, the physician needs to use a laryngoscope and other related equipment to re-intubate.</w:t>
                  </w:r>
                </w:p>
                <w:p w:rsidR="00766B26" w:rsidRPr="001E50B2" w:rsidRDefault="00766B26" w:rsidP="00734C96">
                  <w:pPr>
                    <w:adjustRightInd w:val="0"/>
                    <w:snapToGrid w:val="0"/>
                    <w:rPr>
                      <w:rFonts w:ascii="Times New Roman" w:eastAsia="Microsoft JhengHei" w:hAnsi="Times New Roman" w:cs="Times New Roman"/>
                      <w:szCs w:val="24"/>
                    </w:rPr>
                  </w:pP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When the tracheostomy tube is detached, the trachea opening is present, and an experienced nurse can immediately put the tracheostomy tube into place.</w:t>
                  </w:r>
                </w:p>
              </w:tc>
            </w:tr>
            <w:tr w:rsidR="00766B26" w:rsidRPr="001E50B2" w:rsidTr="00734C96">
              <w:trPr>
                <w:trHeight w:val="303"/>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Ventilator-associated pneumonia</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Relative high risk of ventilator-associated pneumonia </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Relatively low risk of ventilator-associated pneumonia</w:t>
                  </w:r>
                </w:p>
              </w:tc>
            </w:tr>
            <w:tr w:rsidR="00766B26" w:rsidRPr="001E50B2" w:rsidTr="00734C96">
              <w:trPr>
                <w:trHeight w:val="615"/>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eat from the mouth</w:t>
                  </w:r>
                </w:p>
                <w:p w:rsidR="00766B26" w:rsidRPr="001E50B2" w:rsidRDefault="00766B26" w:rsidP="00734C96">
                  <w:pPr>
                    <w:adjustRightInd w:val="0"/>
                    <w:snapToGrid w:val="0"/>
                    <w:rPr>
                      <w:rFonts w:ascii="Times New Roman" w:eastAsia="Microsoft JhengHei" w:hAnsi="Times New Roman" w:cs="Times New Roman"/>
                      <w:szCs w:val="24"/>
                    </w:rPr>
                  </w:pP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Can only be fed through the nasogastric tube</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If the patient's consciousness and swallowing function are healthy, the patient can be trained to swallow and eat from the mouth.</w:t>
                  </w:r>
                </w:p>
              </w:tc>
            </w:tr>
            <w:tr w:rsidR="00766B26" w:rsidRPr="001E50B2" w:rsidTr="00734C96">
              <w:trPr>
                <w:trHeight w:val="607"/>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lastRenderedPageBreak/>
                    <w:t>Speak training</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The patient is impossible to </w:t>
                  </w:r>
                  <w:r>
                    <w:rPr>
                      <w:rFonts w:ascii="Times New Roman" w:eastAsia="Microsoft JhengHei" w:hAnsi="Times New Roman" w:cs="Times New Roman"/>
                      <w:szCs w:val="24"/>
                    </w:rPr>
                    <w:t>speak</w:t>
                  </w:r>
                  <w:r w:rsidRPr="001E50B2">
                    <w:rPr>
                      <w:rFonts w:ascii="Times New Roman" w:eastAsia="Microsoft JhengHei" w:hAnsi="Times New Roman" w:cs="Times New Roman"/>
                      <w:szCs w:val="24"/>
                    </w:rPr>
                    <w:t xml:space="preserve">. </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If the patient is conscious and out of ventilator, the patient can speak through the speaking valve tracheostomy tube.</w:t>
                  </w:r>
                </w:p>
              </w:tc>
            </w:tr>
            <w:tr w:rsidR="00766B26" w:rsidRPr="001E50B2" w:rsidTr="00734C96">
              <w:trPr>
                <w:trHeight w:val="919"/>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Risk of management</w:t>
                  </w:r>
                </w:p>
                <w:p w:rsidR="00766B26" w:rsidRPr="001E50B2" w:rsidRDefault="00766B26" w:rsidP="00734C96">
                  <w:pPr>
                    <w:adjustRightInd w:val="0"/>
                    <w:snapToGrid w:val="0"/>
                    <w:rPr>
                      <w:rFonts w:ascii="Times New Roman" w:eastAsia="Microsoft JhengHei" w:hAnsi="Times New Roman" w:cs="Times New Roman"/>
                      <w:szCs w:val="24"/>
                    </w:rPr>
                  </w:pP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The endotracheal tube may not be placed smoothly If the upper airway is structural abnormalities induced difficulties in intubating.</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Anesthesia and surgery are required. Related risks: hemorrhage, subcutaneous</w:t>
                  </w:r>
                  <w:r w:rsidRPr="001E50B2">
                    <w:rPr>
                      <w:rFonts w:ascii="Times New Roman" w:hAnsi="Times New Roman" w:cs="Times New Roman"/>
                      <w:szCs w:val="24"/>
                    </w:rPr>
                    <w:t xml:space="preserve"> </w:t>
                  </w:r>
                  <w:r w:rsidRPr="001E50B2">
                    <w:rPr>
                      <w:rFonts w:ascii="Times New Roman" w:eastAsia="Microsoft JhengHei" w:hAnsi="Times New Roman" w:cs="Times New Roman"/>
                      <w:szCs w:val="24"/>
                    </w:rPr>
                    <w:t>emphysema, pneumothorax, mediastinal emphysema (all &lt;1%)</w:t>
                  </w:r>
                </w:p>
              </w:tc>
            </w:tr>
            <w:tr w:rsidR="00766B26" w:rsidRPr="001E50B2" w:rsidTr="00734C96">
              <w:trPr>
                <w:trHeight w:val="919"/>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How to treat the risk of management</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If the endotracheal tube cannot place in time, an emergency tracheostomy needs to perform</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Most can cure after conservative treatment</w:t>
                  </w:r>
                </w:p>
              </w:tc>
            </w:tr>
            <w:tr w:rsidR="00766B26" w:rsidRPr="001E50B2" w:rsidTr="00734C96">
              <w:trPr>
                <w:trHeight w:val="311"/>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Wound over body </w:t>
                  </w:r>
                </w:p>
                <w:p w:rsidR="00766B26" w:rsidRPr="001E50B2" w:rsidRDefault="00766B26" w:rsidP="00734C96">
                  <w:pPr>
                    <w:adjustRightInd w:val="0"/>
                    <w:snapToGrid w:val="0"/>
                    <w:rPr>
                      <w:rFonts w:ascii="Times New Roman" w:eastAsia="Microsoft JhengHei" w:hAnsi="Times New Roman" w:cs="Times New Roman"/>
                      <w:szCs w:val="24"/>
                    </w:rPr>
                  </w:pPr>
                </w:p>
                <w:p w:rsidR="00766B26" w:rsidRPr="001E50B2" w:rsidRDefault="00766B26" w:rsidP="00734C96">
                  <w:pPr>
                    <w:adjustRightInd w:val="0"/>
                    <w:snapToGrid w:val="0"/>
                    <w:rPr>
                      <w:rFonts w:ascii="Times New Roman" w:eastAsia="Microsoft JhengHei" w:hAnsi="Times New Roman" w:cs="Times New Roman"/>
                      <w:szCs w:val="24"/>
                    </w:rPr>
                  </w:pPr>
                </w:p>
              </w:tc>
              <w:tc>
                <w:tcPr>
                  <w:tcW w:w="3455" w:type="dxa"/>
                </w:tcPr>
                <w:p w:rsidR="00766B26" w:rsidRPr="001E50B2" w:rsidRDefault="00766B26" w:rsidP="00734C96">
                  <w:pPr>
                    <w:pStyle w:val="ListParagraph"/>
                    <w:numPr>
                      <w:ilvl w:val="0"/>
                      <w:numId w:val="2"/>
                    </w:numPr>
                    <w:adjustRightInd w:val="0"/>
                    <w:snapToGrid w:val="0"/>
                    <w:ind w:leftChars="0"/>
                    <w:rPr>
                      <w:rFonts w:ascii="Times New Roman" w:eastAsia="Microsoft JhengHei" w:hAnsi="Times New Roman" w:cs="Times New Roman"/>
                      <w:szCs w:val="24"/>
                    </w:rPr>
                  </w:pPr>
                  <w:r w:rsidRPr="001E50B2">
                    <w:rPr>
                      <w:rFonts w:ascii="Times New Roman" w:eastAsia="Microsoft JhengHei" w:hAnsi="Times New Roman" w:cs="Times New Roman"/>
                      <w:szCs w:val="24"/>
                    </w:rPr>
                    <w:t>frequency oral ulcers</w:t>
                  </w:r>
                </w:p>
                <w:p w:rsidR="00766B26" w:rsidRPr="001E50B2" w:rsidRDefault="00766B26" w:rsidP="00734C96">
                  <w:pPr>
                    <w:pStyle w:val="ListParagraph"/>
                    <w:numPr>
                      <w:ilvl w:val="0"/>
                      <w:numId w:val="2"/>
                    </w:numPr>
                    <w:adjustRightInd w:val="0"/>
                    <w:snapToGrid w:val="0"/>
                    <w:ind w:leftChars="0"/>
                    <w:rPr>
                      <w:rFonts w:ascii="Times New Roman" w:eastAsia="Microsoft JhengHei" w:hAnsi="Times New Roman" w:cs="Times New Roman"/>
                      <w:szCs w:val="24"/>
                    </w:rPr>
                  </w:pPr>
                  <w:r w:rsidRPr="001E50B2">
                    <w:rPr>
                      <w:rFonts w:ascii="Times New Roman" w:eastAsia="Microsoft JhengHei" w:hAnsi="Times New Roman" w:cs="Times New Roman"/>
                      <w:szCs w:val="24"/>
                    </w:rPr>
                    <w:t>no neck wound</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There is a 2 cm in size stoma over the neck, and the stoma can heal after removing the tracheostomy tube.</w:t>
                  </w:r>
                </w:p>
              </w:tc>
            </w:tr>
            <w:tr w:rsidR="00766B26" w:rsidRPr="001E50B2" w:rsidTr="00734C96">
              <w:trPr>
                <w:trHeight w:val="303"/>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Long term care places </w:t>
                  </w:r>
                </w:p>
                <w:p w:rsidR="00766B26" w:rsidRPr="001E50B2" w:rsidRDefault="00766B26" w:rsidP="00734C96">
                  <w:pPr>
                    <w:adjustRightInd w:val="0"/>
                    <w:snapToGrid w:val="0"/>
                    <w:rPr>
                      <w:rFonts w:ascii="Times New Roman" w:eastAsia="Microsoft JhengHei" w:hAnsi="Times New Roman" w:cs="Times New Roman"/>
                      <w:szCs w:val="24"/>
                    </w:rPr>
                  </w:pP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Difficult care at home or nursing home</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Not difficult care at home or nursing home</w:t>
                  </w:r>
                </w:p>
              </w:tc>
            </w:tr>
            <w:tr w:rsidR="00766B26" w:rsidRPr="001E50B2" w:rsidTr="00734C96">
              <w:trPr>
                <w:trHeight w:val="303"/>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Successfully weaned of ventilator</w:t>
                  </w:r>
                </w:p>
                <w:p w:rsidR="00766B26" w:rsidRPr="001E50B2" w:rsidRDefault="00766B26" w:rsidP="00734C96">
                  <w:pPr>
                    <w:adjustRightInd w:val="0"/>
                    <w:snapToGrid w:val="0"/>
                    <w:rPr>
                      <w:rFonts w:ascii="Times New Roman" w:eastAsia="Microsoft JhengHei" w:hAnsi="Times New Roman" w:cs="Times New Roman"/>
                      <w:szCs w:val="24"/>
                    </w:rPr>
                  </w:pP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Breathing is more laborious and may affect successfully weaned off the ventilator.</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Increasing weaned off the ventilator in some clinical reports.</w:t>
                  </w:r>
                </w:p>
              </w:tc>
            </w:tr>
            <w:tr w:rsidR="00766B26" w:rsidRPr="001E50B2" w:rsidTr="00734C96">
              <w:trPr>
                <w:trHeight w:val="311"/>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Costs </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  </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Health insurance benefits.</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Health insurance benefits.</w:t>
                  </w:r>
                </w:p>
              </w:tc>
            </w:tr>
            <w:tr w:rsidR="00766B26" w:rsidRPr="001E50B2" w:rsidTr="00734C96">
              <w:trPr>
                <w:trHeight w:val="311"/>
              </w:trPr>
              <w:tc>
                <w:tcPr>
                  <w:tcW w:w="224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Long-term survival rates</w:t>
                  </w:r>
                </w:p>
              </w:tc>
              <w:tc>
                <w:tcPr>
                  <w:tcW w:w="3455"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Same as tracheostomy</w:t>
                  </w:r>
                </w:p>
              </w:tc>
              <w:tc>
                <w:tcPr>
                  <w:tcW w:w="3841"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Same as an endotracheal tube</w:t>
                  </w:r>
                </w:p>
              </w:tc>
            </w:tr>
          </w:tbl>
          <w:p w:rsidR="00766B26" w:rsidRPr="001E50B2" w:rsidRDefault="00766B26" w:rsidP="00734C96">
            <w:pPr>
              <w:adjustRightInd w:val="0"/>
              <w:snapToGrid w:val="0"/>
              <w:rPr>
                <w:rFonts w:ascii="Times New Roman" w:eastAsia="Microsoft JhengHei" w:hAnsi="Times New Roman" w:cs="Times New Roman"/>
                <w:b/>
                <w:szCs w:val="24"/>
              </w:rPr>
            </w:pPr>
          </w:p>
        </w:tc>
      </w:tr>
    </w:tbl>
    <w:p w:rsidR="00766B26" w:rsidRPr="001E50B2" w:rsidRDefault="00766B26" w:rsidP="00766B26">
      <w:pPr>
        <w:adjustRightInd w:val="0"/>
        <w:snapToGrid w:val="0"/>
        <w:rPr>
          <w:rFonts w:ascii="Times New Roman" w:eastAsia="Microsoft JhengHei" w:hAnsi="Times New Roman" w:cs="Times New Roman"/>
          <w:b/>
          <w:szCs w:val="24"/>
        </w:rPr>
      </w:pPr>
    </w:p>
    <w:tbl>
      <w:tblPr>
        <w:tblStyle w:val="TableGrid"/>
        <w:tblW w:w="9781" w:type="dxa"/>
        <w:tblInd w:w="-147" w:type="dxa"/>
        <w:tblLook w:val="04A0" w:firstRow="1" w:lastRow="0" w:firstColumn="1" w:lastColumn="0" w:noHBand="0" w:noVBand="1"/>
      </w:tblPr>
      <w:tblGrid>
        <w:gridCol w:w="9883"/>
      </w:tblGrid>
      <w:tr w:rsidR="00766B26" w:rsidRPr="001E50B2" w:rsidTr="00734C96">
        <w:trPr>
          <w:trHeight w:val="6653"/>
        </w:trPr>
        <w:tc>
          <w:tcPr>
            <w:tcW w:w="9781" w:type="dxa"/>
          </w:tcPr>
          <w:p w:rsidR="00766B26" w:rsidRPr="001E50B2" w:rsidRDefault="00766B26" w:rsidP="00734C96">
            <w:pPr>
              <w:adjustRightInd w:val="0"/>
              <w:snapToGrid w:val="0"/>
              <w:rPr>
                <w:rFonts w:ascii="Times New Roman" w:eastAsia="Microsoft JhengHei" w:hAnsi="Times New Roman" w:cs="Times New Roman"/>
                <w:b/>
                <w:szCs w:val="24"/>
              </w:rPr>
            </w:pPr>
            <w:r w:rsidRPr="001E50B2">
              <w:rPr>
                <w:rFonts w:ascii="Times New Roman" w:eastAsia="Microsoft JhengHei" w:hAnsi="Times New Roman" w:cs="Times New Roman"/>
                <w:b/>
                <w:szCs w:val="24"/>
              </w:rPr>
              <w:lastRenderedPageBreak/>
              <w:t>Step 2: when they chose a treatment, participants were asked about the factors they cared about and the degree to which they cared about each</w:t>
            </w:r>
            <w:r>
              <w:rPr>
                <w:rFonts w:ascii="Times New Roman" w:eastAsia="Microsoft JhengHei" w:hAnsi="Times New Roman" w:cs="Times New Roman"/>
                <w:b/>
                <w:szCs w:val="24"/>
              </w:rPr>
              <w:t>.</w:t>
            </w:r>
          </w:p>
          <w:p w:rsidR="00766B26" w:rsidRPr="001E50B2" w:rsidRDefault="00766B26" w:rsidP="00734C96">
            <w:pPr>
              <w:adjustRightInd w:val="0"/>
              <w:snapToGrid w:val="0"/>
              <w:rPr>
                <w:rFonts w:ascii="Times New Roman" w:eastAsia="Microsoft JhengHei" w:hAnsi="Times New Roman" w:cs="Times New Roman"/>
                <w:b/>
                <w:szCs w:val="24"/>
              </w:rPr>
            </w:pPr>
            <w:r w:rsidRPr="001E50B2">
              <w:rPr>
                <w:rFonts w:ascii="Times New Roman" w:eastAsia="Microsoft JhengHei" w:hAnsi="Times New Roman" w:cs="Times New Roman"/>
                <w:b/>
                <w:szCs w:val="24"/>
              </w:rPr>
              <w:t xml:space="preserve">Please circle the following considerations: 0 is not important, 5 is </w:t>
            </w:r>
            <w:r>
              <w:rPr>
                <w:rFonts w:ascii="Times New Roman" w:eastAsia="Microsoft JhengHei" w:hAnsi="Times New Roman" w:cs="Times New Roman"/>
                <w:b/>
                <w:szCs w:val="24"/>
              </w:rPr>
              <w:t>most</w:t>
            </w:r>
            <w:r w:rsidRPr="001E50B2">
              <w:rPr>
                <w:rFonts w:ascii="Times New Roman" w:eastAsia="Microsoft JhengHei" w:hAnsi="Times New Roman" w:cs="Times New Roman"/>
                <w:b/>
                <w:szCs w:val="24"/>
              </w:rPr>
              <w:t xml:space="preserve"> important. </w:t>
            </w:r>
          </w:p>
          <w:tbl>
            <w:tblPr>
              <w:tblStyle w:val="TableGrid"/>
              <w:tblW w:w="9749" w:type="dxa"/>
              <w:jc w:val="center"/>
              <w:tblLook w:val="04A0" w:firstRow="1" w:lastRow="0" w:firstColumn="1" w:lastColumn="0" w:noHBand="0" w:noVBand="1"/>
            </w:tblPr>
            <w:tblGrid>
              <w:gridCol w:w="1910"/>
              <w:gridCol w:w="1353"/>
              <w:gridCol w:w="1353"/>
              <w:gridCol w:w="1019"/>
              <w:gridCol w:w="1353"/>
              <w:gridCol w:w="1353"/>
              <w:gridCol w:w="1408"/>
            </w:tblGrid>
            <w:tr w:rsidR="00766B26" w:rsidRPr="001E50B2" w:rsidTr="00734C96">
              <w:trPr>
                <w:trHeight w:val="340"/>
                <w:jc w:val="center"/>
              </w:trPr>
              <w:tc>
                <w:tcPr>
                  <w:tcW w:w="1910"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Considerations</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not important</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less important</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normal</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important</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very important</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most important. </w:t>
                  </w:r>
                </w:p>
              </w:tc>
            </w:tr>
            <w:tr w:rsidR="00766B26" w:rsidRPr="001E50B2" w:rsidTr="00734C96">
              <w:trPr>
                <w:trHeight w:val="49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Willingness of</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patient</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50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comfort of patient</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50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Patient can eat or speak</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49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Patient can discharge and return home </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50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Mind opinion of friends and relatives</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49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maintain the integrity of the patient's neck</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50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affecting patient survival time</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50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complications of tracheostomy</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50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Complications</w:t>
                  </w:r>
                  <w:r>
                    <w:rPr>
                      <w:rFonts w:ascii="Times New Roman" w:eastAsia="Microsoft JhengHei" w:hAnsi="Times New Roman" w:cs="Times New Roman"/>
                      <w:szCs w:val="24"/>
                    </w:rPr>
                    <w:t xml:space="preserve"> of endotracheal tube intubation</w:t>
                  </w:r>
                  <w:r w:rsidRPr="001E50B2">
                    <w:rPr>
                      <w:rFonts w:ascii="Times New Roman" w:eastAsia="Microsoft JhengHei" w:hAnsi="Times New Roman" w:cs="Times New Roman"/>
                      <w:szCs w:val="24"/>
                    </w:rPr>
                    <w:t xml:space="preserve"> </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r w:rsidR="00766B26" w:rsidRPr="001E50B2" w:rsidTr="00734C96">
              <w:trPr>
                <w:trHeight w:val="504"/>
                <w:jc w:val="center"/>
              </w:trPr>
              <w:tc>
                <w:tcPr>
                  <w:tcW w:w="1910"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cost of treatment</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0</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1</w:t>
                  </w:r>
                </w:p>
              </w:tc>
              <w:tc>
                <w:tcPr>
                  <w:tcW w:w="1019"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2</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3</w:t>
                  </w:r>
                </w:p>
              </w:tc>
              <w:tc>
                <w:tcPr>
                  <w:tcW w:w="1353"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4</w:t>
                  </w:r>
                </w:p>
              </w:tc>
              <w:tc>
                <w:tcPr>
                  <w:tcW w:w="1408"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5</w:t>
                  </w:r>
                </w:p>
              </w:tc>
            </w:tr>
          </w:tbl>
          <w:p w:rsidR="00766B26"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                </w:t>
            </w:r>
          </w:p>
          <w:p w:rsidR="00766B26" w:rsidRDefault="00766B26" w:rsidP="00734C96">
            <w:pPr>
              <w:adjustRightInd w:val="0"/>
              <w:snapToGrid w:val="0"/>
              <w:rPr>
                <w:rFonts w:ascii="Times New Roman" w:eastAsia="Microsoft JhengHei" w:hAnsi="Times New Roman" w:cs="Times New Roman"/>
                <w:szCs w:val="24"/>
              </w:rPr>
            </w:pPr>
          </w:p>
          <w:p w:rsidR="00766B26" w:rsidRPr="001E50B2" w:rsidRDefault="00766B26" w:rsidP="00734C96">
            <w:pPr>
              <w:adjustRightInd w:val="0"/>
              <w:snapToGrid w:val="0"/>
              <w:rPr>
                <w:rFonts w:ascii="Times New Roman" w:eastAsia="Microsoft JhengHei" w:hAnsi="Times New Roman" w:cs="Times New Roman"/>
                <w:b/>
                <w:szCs w:val="24"/>
              </w:rPr>
            </w:pPr>
            <w:r w:rsidRPr="001E50B2">
              <w:rPr>
                <w:rFonts w:ascii="Times New Roman" w:eastAsia="Microsoft JhengHei" w:hAnsi="Times New Roman" w:cs="Times New Roman"/>
                <w:b/>
                <w:szCs w:val="24"/>
              </w:rPr>
              <w:t xml:space="preserve">Step 3: How much does the patient or family </w:t>
            </w:r>
            <w:r>
              <w:rPr>
                <w:rFonts w:ascii="Times New Roman" w:eastAsia="Microsoft JhengHei" w:hAnsi="Times New Roman" w:cs="Times New Roman"/>
                <w:b/>
                <w:szCs w:val="24"/>
              </w:rPr>
              <w:t>know</w:t>
            </w:r>
            <w:r w:rsidRPr="001E50B2">
              <w:rPr>
                <w:rFonts w:ascii="Times New Roman" w:eastAsia="Microsoft JhengHei" w:hAnsi="Times New Roman" w:cs="Times New Roman"/>
                <w:b/>
                <w:szCs w:val="24"/>
              </w:rPr>
              <w:t xml:space="preserve"> about the treatment?</w:t>
            </w:r>
          </w:p>
          <w:tbl>
            <w:tblPr>
              <w:tblStyle w:val="TableGrid"/>
              <w:tblW w:w="0" w:type="auto"/>
              <w:tblInd w:w="1" w:type="dxa"/>
              <w:tblLook w:val="04A0" w:firstRow="1" w:lastRow="0" w:firstColumn="1" w:lastColumn="0" w:noHBand="0" w:noVBand="1"/>
            </w:tblPr>
            <w:tblGrid>
              <w:gridCol w:w="6636"/>
              <w:gridCol w:w="955"/>
              <w:gridCol w:w="955"/>
              <w:gridCol w:w="955"/>
            </w:tblGrid>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questions</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right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wrong</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unclear</w:t>
                  </w:r>
                </w:p>
              </w:tc>
            </w:tr>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1. After tracheostomy, it will increase the patient's comfort.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2. After tracheostomy, it can reduce oral ulcers and improve oral hygiene.</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3. After tracheostomy, it is convenient to clean the sputum in the airway.</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4. After tracheostomy, it may be possible to eat or speak</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5. After tracheostomy, it increases the chance of weaning the ventilator</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6. After tracheostomy, the patient must be able to liberate from the ventilator</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29"/>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7. After tracheostomy, the incidence of pneumonia and mortality will reduce.</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30"/>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8. After tracheostomy, it is safer to replace the artificial airway </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30"/>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lastRenderedPageBreak/>
                    <w:t>9. Tracheostomy will prolong the patient's disease course and increase the burden on the family.</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30"/>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10. Tracheostomy increases the load on the patient and shortens the patient's life.</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30"/>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11. Once a tracheostomy performs, the tracheostomy tube will never remove.</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r w:rsidR="00766B26" w:rsidRPr="001E50B2" w:rsidTr="00734C96">
              <w:trPr>
                <w:trHeight w:val="430"/>
              </w:trPr>
              <w:tc>
                <w:tcPr>
                  <w:tcW w:w="6636" w:type="dxa"/>
                </w:tcPr>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12. Once a tracheostomy performs, the patient must stay in bed for the rest of his life.</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c>
                <w:tcPr>
                  <w:tcW w:w="955" w:type="dxa"/>
                </w:tcPr>
                <w:p w:rsidR="00766B26" w:rsidRPr="001E50B2" w:rsidRDefault="00766B26" w:rsidP="00734C96">
                  <w:pPr>
                    <w:adjustRightInd w:val="0"/>
                    <w:snapToGrid w:val="0"/>
                    <w:jc w:val="center"/>
                    <w:rPr>
                      <w:rFonts w:ascii="Times New Roman" w:eastAsia="Microsoft JhengHei" w:hAnsi="Times New Roman" w:cs="Times New Roman"/>
                      <w:szCs w:val="24"/>
                    </w:rPr>
                  </w:pPr>
                  <w:r w:rsidRPr="001E50B2">
                    <w:rPr>
                      <w:rFonts w:ascii="Times New Roman" w:eastAsia="Microsoft JhengHei" w:hAnsi="Times New Roman" w:cs="Times New Roman"/>
                      <w:szCs w:val="24"/>
                    </w:rPr>
                    <w:t>□</w:t>
                  </w:r>
                </w:p>
              </w:tc>
            </w:tr>
          </w:tbl>
          <w:p w:rsidR="00766B26" w:rsidRDefault="00766B26" w:rsidP="00734C96">
            <w:pPr>
              <w:adjustRightInd w:val="0"/>
              <w:snapToGrid w:val="0"/>
              <w:rPr>
                <w:rFonts w:ascii="Times New Roman" w:eastAsia="Microsoft JhengHei" w:hAnsi="Times New Roman" w:cs="Times New Roman"/>
                <w:szCs w:val="24"/>
              </w:rPr>
            </w:pPr>
          </w:p>
          <w:p w:rsidR="00766B26" w:rsidRDefault="00766B26" w:rsidP="00734C96">
            <w:pPr>
              <w:adjustRightInd w:val="0"/>
              <w:snapToGrid w:val="0"/>
              <w:rPr>
                <w:rFonts w:ascii="Times New Roman" w:eastAsia="Microsoft JhengHei" w:hAnsi="Times New Roman" w:cs="Times New Roman"/>
                <w:szCs w:val="24"/>
              </w:rPr>
            </w:pPr>
          </w:p>
          <w:tbl>
            <w:tblPr>
              <w:tblStyle w:val="TableGrid"/>
              <w:tblW w:w="9781" w:type="dxa"/>
              <w:tblLook w:val="04A0" w:firstRow="1" w:lastRow="0" w:firstColumn="1" w:lastColumn="0" w:noHBand="0" w:noVBand="1"/>
            </w:tblPr>
            <w:tblGrid>
              <w:gridCol w:w="9781"/>
            </w:tblGrid>
            <w:tr w:rsidR="00766B26" w:rsidRPr="001E50B2" w:rsidTr="00734C96">
              <w:tc>
                <w:tcPr>
                  <w:tcW w:w="9781" w:type="dxa"/>
                </w:tcPr>
                <w:p w:rsidR="00766B26" w:rsidRPr="001E50B2" w:rsidRDefault="00766B26" w:rsidP="00734C96">
                  <w:pPr>
                    <w:adjustRightInd w:val="0"/>
                    <w:snapToGrid w:val="0"/>
                    <w:rPr>
                      <w:rFonts w:ascii="Times New Roman" w:eastAsia="Microsoft JhengHei" w:hAnsi="Times New Roman" w:cs="Times New Roman"/>
                      <w:b/>
                      <w:szCs w:val="24"/>
                    </w:rPr>
                  </w:pPr>
                  <w:r w:rsidRPr="001E50B2">
                    <w:rPr>
                      <w:rFonts w:ascii="Times New Roman" w:eastAsia="Microsoft JhengHei" w:hAnsi="Times New Roman" w:cs="Times New Roman"/>
                      <w:b/>
                      <w:szCs w:val="24"/>
                    </w:rPr>
                    <w:t>Step 4: Is the patient or family now confirming the treatment method?</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I (we) have confirmed the treatment method that I want - (the following one)</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     □ </w:t>
                  </w:r>
                  <w:r>
                    <w:rPr>
                      <w:rFonts w:ascii="Times New Roman" w:eastAsia="Microsoft JhengHei" w:hAnsi="Times New Roman" w:cs="Times New Roman"/>
                      <w:szCs w:val="24"/>
                    </w:rPr>
                    <w:t>Undergo</w:t>
                  </w:r>
                  <w:r w:rsidRPr="001E50B2">
                    <w:rPr>
                      <w:rFonts w:ascii="Times New Roman" w:eastAsia="Microsoft JhengHei" w:hAnsi="Times New Roman" w:cs="Times New Roman"/>
                      <w:szCs w:val="24"/>
                    </w:rPr>
                    <w:t xml:space="preserve"> tracheostomy</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     □ maintain endotracheal tube intubation</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I (we) still can not decide which I want to treatment method–(the following one)</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     □ I (we) want to discuss details with the attending physician or medical staff </w:t>
                  </w:r>
                </w:p>
                <w:p w:rsidR="00766B26" w:rsidRPr="001E50B2" w:rsidRDefault="00766B26" w:rsidP="00734C96">
                  <w:pPr>
                    <w:adjustRightInd w:val="0"/>
                    <w:snapToGrid w:val="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     □ I (we) want to discuss the pros and cons with other relatives and friends</w:t>
                  </w:r>
                </w:p>
                <w:p w:rsidR="00766B26" w:rsidRPr="001E50B2" w:rsidRDefault="00766B26" w:rsidP="00734C96">
                  <w:pPr>
                    <w:adjustRightInd w:val="0"/>
                    <w:snapToGrid w:val="0"/>
                    <w:ind w:firstLineChars="400" w:firstLine="960"/>
                    <w:rPr>
                      <w:rFonts w:ascii="Times New Roman" w:eastAsia="Microsoft JhengHei" w:hAnsi="Times New Roman" w:cs="Times New Roman"/>
                      <w:szCs w:val="24"/>
                    </w:rPr>
                  </w:pPr>
                  <w:r w:rsidRPr="001E50B2">
                    <w:rPr>
                      <w:rFonts w:ascii="Times New Roman" w:eastAsia="Microsoft JhengHei" w:hAnsi="Times New Roman" w:cs="Times New Roman"/>
                      <w:szCs w:val="24"/>
                    </w:rPr>
                    <w:t>I (we) can make a decision about on ___________ (date).</w:t>
                  </w:r>
                </w:p>
                <w:p w:rsidR="00766B26" w:rsidRPr="001E50B2" w:rsidRDefault="00766B26" w:rsidP="00734C96">
                  <w:pPr>
                    <w:adjustRightInd w:val="0"/>
                    <w:snapToGrid w:val="0"/>
                    <w:ind w:left="960" w:hangingChars="400" w:hanging="960"/>
                    <w:rPr>
                      <w:rFonts w:ascii="Times New Roman" w:eastAsia="Microsoft JhengHei" w:hAnsi="Times New Roman" w:cs="Times New Roman"/>
                      <w:szCs w:val="24"/>
                    </w:rPr>
                  </w:pPr>
                  <w:r w:rsidRPr="001E50B2">
                    <w:rPr>
                      <w:rFonts w:ascii="Times New Roman" w:eastAsia="Microsoft JhengHei" w:hAnsi="Times New Roman" w:cs="Times New Roman"/>
                      <w:szCs w:val="24"/>
                    </w:rPr>
                    <w:t xml:space="preserve">     □  For the above treatment methods, I (we) want to know more detail and my problems are:</w:t>
                  </w:r>
                </w:p>
                <w:p w:rsidR="00766B26" w:rsidRPr="001E50B2" w:rsidRDefault="00766B26" w:rsidP="00734C96">
                  <w:pPr>
                    <w:adjustRightInd w:val="0"/>
                    <w:snapToGrid w:val="0"/>
                    <w:rPr>
                      <w:rFonts w:ascii="Times New Roman" w:eastAsia="Microsoft JhengHei" w:hAnsi="Times New Roman" w:cs="Times New Roman"/>
                      <w:b/>
                      <w:szCs w:val="24"/>
                      <w:u w:val="single"/>
                    </w:rPr>
                  </w:pPr>
                  <w:r w:rsidRPr="001E50B2">
                    <w:rPr>
                      <w:rFonts w:ascii="Times New Roman" w:eastAsia="Microsoft JhengHei" w:hAnsi="Times New Roman" w:cs="Times New Roman"/>
                      <w:szCs w:val="24"/>
                    </w:rPr>
                    <w:t xml:space="preserve">        </w:t>
                  </w:r>
                  <w:r w:rsidRPr="001E50B2">
                    <w:rPr>
                      <w:rFonts w:ascii="Times New Roman" w:eastAsia="Microsoft JhengHei" w:hAnsi="Times New Roman" w:cs="Times New Roman"/>
                      <w:b/>
                      <w:szCs w:val="24"/>
                      <w:u w:val="single"/>
                    </w:rPr>
                    <w:t xml:space="preserve">                                                                  </w:t>
                  </w:r>
                </w:p>
                <w:p w:rsidR="00766B26" w:rsidRPr="001E50B2" w:rsidRDefault="00766B26" w:rsidP="00734C96">
                  <w:pPr>
                    <w:adjustRightInd w:val="0"/>
                    <w:snapToGrid w:val="0"/>
                    <w:rPr>
                      <w:rFonts w:ascii="Times New Roman" w:eastAsia="Microsoft JhengHei" w:hAnsi="Times New Roman" w:cs="Times New Roman"/>
                      <w:b/>
                      <w:szCs w:val="24"/>
                      <w:u w:val="single"/>
                    </w:rPr>
                  </w:pPr>
                  <w:r w:rsidRPr="001E50B2">
                    <w:rPr>
                      <w:rFonts w:ascii="Times New Roman" w:eastAsia="Microsoft JhengHei" w:hAnsi="Times New Roman" w:cs="Times New Roman"/>
                      <w:b/>
                      <w:szCs w:val="24"/>
                    </w:rPr>
                    <w:t xml:space="preserve">        </w:t>
                  </w:r>
                  <w:r w:rsidRPr="001E50B2">
                    <w:rPr>
                      <w:rFonts w:ascii="Times New Roman" w:eastAsia="Microsoft JhengHei" w:hAnsi="Times New Roman" w:cs="Times New Roman"/>
                      <w:b/>
                      <w:szCs w:val="24"/>
                      <w:u w:val="single"/>
                    </w:rPr>
                    <w:t xml:space="preserve">                                                                  </w:t>
                  </w:r>
                </w:p>
                <w:p w:rsidR="00766B26" w:rsidRPr="001E50B2" w:rsidRDefault="00766B26" w:rsidP="00734C96">
                  <w:pPr>
                    <w:adjustRightInd w:val="0"/>
                    <w:snapToGrid w:val="0"/>
                    <w:rPr>
                      <w:rFonts w:ascii="Times New Roman" w:eastAsia="Microsoft JhengHei" w:hAnsi="Times New Roman" w:cs="Times New Roman"/>
                      <w:szCs w:val="24"/>
                      <w:u w:val="single"/>
                    </w:rPr>
                  </w:pPr>
                </w:p>
              </w:tc>
            </w:tr>
          </w:tbl>
          <w:p w:rsidR="00766B26" w:rsidRPr="00CA76C3" w:rsidRDefault="00766B26" w:rsidP="00734C96">
            <w:pPr>
              <w:adjustRightInd w:val="0"/>
              <w:snapToGrid w:val="0"/>
              <w:rPr>
                <w:rFonts w:ascii="Times New Roman" w:eastAsia="Microsoft JhengHei" w:hAnsi="Times New Roman" w:cs="Times New Roman"/>
                <w:szCs w:val="24"/>
              </w:rPr>
            </w:pPr>
          </w:p>
        </w:tc>
      </w:tr>
    </w:tbl>
    <w:p w:rsidR="00766B26" w:rsidRPr="001E50B2" w:rsidRDefault="00766B26" w:rsidP="00766B26">
      <w:pPr>
        <w:adjustRightInd w:val="0"/>
        <w:snapToGrid w:val="0"/>
        <w:rPr>
          <w:rFonts w:ascii="Times New Roman" w:eastAsia="Microsoft JhengHei" w:hAnsi="Times New Roman" w:cs="Times New Roman"/>
          <w:szCs w:val="24"/>
        </w:rPr>
      </w:pPr>
    </w:p>
    <w:p w:rsidR="00766B26" w:rsidRPr="0020524F" w:rsidRDefault="00766B26" w:rsidP="00766B26">
      <w:pPr>
        <w:rPr>
          <w:rFonts w:ascii="Times New Roman" w:hAnsi="Times New Roman" w:cs="Times New Roman"/>
          <w:szCs w:val="24"/>
        </w:rPr>
      </w:pPr>
    </w:p>
    <w:p w:rsidR="003517B1" w:rsidRDefault="003517B1"/>
    <w:sectPr w:rsidR="003517B1" w:rsidSect="004B36F2">
      <w:footerReference w:type="default" r:id="rId5"/>
      <w:pgSz w:w="11906" w:h="16838"/>
      <w:pgMar w:top="1440" w:right="1080" w:bottom="1440" w:left="1080"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FKai-SB">
    <w:altName w:val="Microsoft YaHei"/>
    <w:charset w:val="88"/>
    <w:family w:val="script"/>
    <w:pitch w:val="fixed"/>
    <w:sig w:usb0="00000003" w:usb1="080E0000" w:usb2="00000016" w:usb3="00000000" w:csb0="00100001" w:csb1="00000000"/>
  </w:font>
  <w:font w:name="Microsoft JhengHei">
    <w:altName w:val="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8490447"/>
      <w:docPartObj>
        <w:docPartGallery w:val="Page Numbers (Bottom of Page)"/>
        <w:docPartUnique/>
      </w:docPartObj>
    </w:sdtPr>
    <w:sdtEndPr/>
    <w:sdtContent>
      <w:p w:rsidR="00236385" w:rsidRDefault="00766B26">
        <w:pPr>
          <w:pStyle w:val="Footer"/>
          <w:jc w:val="center"/>
        </w:pPr>
        <w:r>
          <w:fldChar w:fldCharType="begin"/>
        </w:r>
        <w:r>
          <w:instrText>PAGE   \* MERGEFORMAT</w:instrText>
        </w:r>
        <w:r>
          <w:fldChar w:fldCharType="separate"/>
        </w:r>
        <w:r w:rsidRPr="00290E41">
          <w:rPr>
            <w:noProof/>
            <w:lang w:val="zh-TW"/>
          </w:rPr>
          <w:t>16</w:t>
        </w:r>
        <w:r>
          <w:fldChar w:fldCharType="end"/>
        </w:r>
      </w:p>
    </w:sdtContent>
  </w:sdt>
  <w:p w:rsidR="00236385" w:rsidRDefault="00766B26">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6F28FE"/>
    <w:multiLevelType w:val="hybridMultilevel"/>
    <w:tmpl w:val="9FA28744"/>
    <w:lvl w:ilvl="0" w:tplc="632644F6">
      <w:start w:val="1"/>
      <w:numFmt w:val="decimal"/>
      <w:lvlText w:val="%1."/>
      <w:lvlJc w:val="left"/>
      <w:pPr>
        <w:ind w:left="360" w:hanging="360"/>
      </w:pPr>
      <w:rPr>
        <w:rFonts w:hint="default"/>
      </w:rPr>
    </w:lvl>
    <w:lvl w:ilvl="1" w:tplc="0254D252" w:tentative="1">
      <w:start w:val="1"/>
      <w:numFmt w:val="ideographTraditional"/>
      <w:lvlText w:val="%2、"/>
      <w:lvlJc w:val="left"/>
      <w:pPr>
        <w:ind w:left="960" w:hanging="480"/>
      </w:pPr>
    </w:lvl>
    <w:lvl w:ilvl="2" w:tplc="50FE940E" w:tentative="1">
      <w:start w:val="1"/>
      <w:numFmt w:val="lowerRoman"/>
      <w:lvlText w:val="%3."/>
      <w:lvlJc w:val="right"/>
      <w:pPr>
        <w:ind w:left="1440" w:hanging="480"/>
      </w:pPr>
    </w:lvl>
    <w:lvl w:ilvl="3" w:tplc="56EE7366" w:tentative="1">
      <w:start w:val="1"/>
      <w:numFmt w:val="decimal"/>
      <w:lvlText w:val="%4."/>
      <w:lvlJc w:val="left"/>
      <w:pPr>
        <w:ind w:left="1920" w:hanging="480"/>
      </w:pPr>
    </w:lvl>
    <w:lvl w:ilvl="4" w:tplc="90E05898" w:tentative="1">
      <w:start w:val="1"/>
      <w:numFmt w:val="ideographTraditional"/>
      <w:lvlText w:val="%5、"/>
      <w:lvlJc w:val="left"/>
      <w:pPr>
        <w:ind w:left="2400" w:hanging="480"/>
      </w:pPr>
    </w:lvl>
    <w:lvl w:ilvl="5" w:tplc="36D25D26" w:tentative="1">
      <w:start w:val="1"/>
      <w:numFmt w:val="lowerRoman"/>
      <w:lvlText w:val="%6."/>
      <w:lvlJc w:val="right"/>
      <w:pPr>
        <w:ind w:left="2880" w:hanging="480"/>
      </w:pPr>
    </w:lvl>
    <w:lvl w:ilvl="6" w:tplc="CCFC99B0" w:tentative="1">
      <w:start w:val="1"/>
      <w:numFmt w:val="decimal"/>
      <w:lvlText w:val="%7."/>
      <w:lvlJc w:val="left"/>
      <w:pPr>
        <w:ind w:left="3360" w:hanging="480"/>
      </w:pPr>
    </w:lvl>
    <w:lvl w:ilvl="7" w:tplc="7ADA5B3A" w:tentative="1">
      <w:start w:val="1"/>
      <w:numFmt w:val="ideographTraditional"/>
      <w:lvlText w:val="%8、"/>
      <w:lvlJc w:val="left"/>
      <w:pPr>
        <w:ind w:left="3840" w:hanging="480"/>
      </w:pPr>
    </w:lvl>
    <w:lvl w:ilvl="8" w:tplc="5B8A54B2" w:tentative="1">
      <w:start w:val="1"/>
      <w:numFmt w:val="lowerRoman"/>
      <w:lvlText w:val="%9."/>
      <w:lvlJc w:val="right"/>
      <w:pPr>
        <w:ind w:left="4320" w:hanging="480"/>
      </w:pPr>
    </w:lvl>
  </w:abstractNum>
  <w:abstractNum w:abstractNumId="1" w15:restartNumberingAfterBreak="0">
    <w:nsid w:val="6E4F18C4"/>
    <w:multiLevelType w:val="hybridMultilevel"/>
    <w:tmpl w:val="B90A3B1A"/>
    <w:lvl w:ilvl="0" w:tplc="B3A2D0A4">
      <w:start w:val="1"/>
      <w:numFmt w:val="bullet"/>
      <w:lvlText w:val="•"/>
      <w:lvlJc w:val="left"/>
      <w:pPr>
        <w:tabs>
          <w:tab w:val="num" w:pos="720"/>
        </w:tabs>
        <w:ind w:left="720" w:hanging="360"/>
      </w:pPr>
      <w:rPr>
        <w:rFonts w:ascii="Arial" w:hAnsi="Arial" w:hint="default"/>
      </w:rPr>
    </w:lvl>
    <w:lvl w:ilvl="1" w:tplc="D696F948" w:tentative="1">
      <w:start w:val="1"/>
      <w:numFmt w:val="bullet"/>
      <w:lvlText w:val="•"/>
      <w:lvlJc w:val="left"/>
      <w:pPr>
        <w:tabs>
          <w:tab w:val="num" w:pos="1440"/>
        </w:tabs>
        <w:ind w:left="1440" w:hanging="360"/>
      </w:pPr>
      <w:rPr>
        <w:rFonts w:ascii="Arial" w:hAnsi="Arial" w:hint="default"/>
      </w:rPr>
    </w:lvl>
    <w:lvl w:ilvl="2" w:tplc="FDCAEE6E" w:tentative="1">
      <w:start w:val="1"/>
      <w:numFmt w:val="bullet"/>
      <w:lvlText w:val="•"/>
      <w:lvlJc w:val="left"/>
      <w:pPr>
        <w:tabs>
          <w:tab w:val="num" w:pos="2160"/>
        </w:tabs>
        <w:ind w:left="2160" w:hanging="360"/>
      </w:pPr>
      <w:rPr>
        <w:rFonts w:ascii="Arial" w:hAnsi="Arial" w:hint="default"/>
      </w:rPr>
    </w:lvl>
    <w:lvl w:ilvl="3" w:tplc="75FCEAB8" w:tentative="1">
      <w:start w:val="1"/>
      <w:numFmt w:val="bullet"/>
      <w:lvlText w:val="•"/>
      <w:lvlJc w:val="left"/>
      <w:pPr>
        <w:tabs>
          <w:tab w:val="num" w:pos="2880"/>
        </w:tabs>
        <w:ind w:left="2880" w:hanging="360"/>
      </w:pPr>
      <w:rPr>
        <w:rFonts w:ascii="Arial" w:hAnsi="Arial" w:hint="default"/>
      </w:rPr>
    </w:lvl>
    <w:lvl w:ilvl="4" w:tplc="18CA7D0A" w:tentative="1">
      <w:start w:val="1"/>
      <w:numFmt w:val="bullet"/>
      <w:lvlText w:val="•"/>
      <w:lvlJc w:val="left"/>
      <w:pPr>
        <w:tabs>
          <w:tab w:val="num" w:pos="3600"/>
        </w:tabs>
        <w:ind w:left="3600" w:hanging="360"/>
      </w:pPr>
      <w:rPr>
        <w:rFonts w:ascii="Arial" w:hAnsi="Arial" w:hint="default"/>
      </w:rPr>
    </w:lvl>
    <w:lvl w:ilvl="5" w:tplc="7FE291D6" w:tentative="1">
      <w:start w:val="1"/>
      <w:numFmt w:val="bullet"/>
      <w:lvlText w:val="•"/>
      <w:lvlJc w:val="left"/>
      <w:pPr>
        <w:tabs>
          <w:tab w:val="num" w:pos="4320"/>
        </w:tabs>
        <w:ind w:left="4320" w:hanging="360"/>
      </w:pPr>
      <w:rPr>
        <w:rFonts w:ascii="Arial" w:hAnsi="Arial" w:hint="default"/>
      </w:rPr>
    </w:lvl>
    <w:lvl w:ilvl="6" w:tplc="63DE9F4A" w:tentative="1">
      <w:start w:val="1"/>
      <w:numFmt w:val="bullet"/>
      <w:lvlText w:val="•"/>
      <w:lvlJc w:val="left"/>
      <w:pPr>
        <w:tabs>
          <w:tab w:val="num" w:pos="5040"/>
        </w:tabs>
        <w:ind w:left="5040" w:hanging="360"/>
      </w:pPr>
      <w:rPr>
        <w:rFonts w:ascii="Arial" w:hAnsi="Arial" w:hint="default"/>
      </w:rPr>
    </w:lvl>
    <w:lvl w:ilvl="7" w:tplc="50BA6552" w:tentative="1">
      <w:start w:val="1"/>
      <w:numFmt w:val="bullet"/>
      <w:lvlText w:val="•"/>
      <w:lvlJc w:val="left"/>
      <w:pPr>
        <w:tabs>
          <w:tab w:val="num" w:pos="5760"/>
        </w:tabs>
        <w:ind w:left="5760" w:hanging="360"/>
      </w:pPr>
      <w:rPr>
        <w:rFonts w:ascii="Arial" w:hAnsi="Arial" w:hint="default"/>
      </w:rPr>
    </w:lvl>
    <w:lvl w:ilvl="8" w:tplc="7C487E06"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B26"/>
    <w:rsid w:val="000731CB"/>
    <w:rsid w:val="00275F92"/>
    <w:rsid w:val="0029568F"/>
    <w:rsid w:val="00317F7C"/>
    <w:rsid w:val="003517B1"/>
    <w:rsid w:val="0060409E"/>
    <w:rsid w:val="00615B5F"/>
    <w:rsid w:val="00766B26"/>
    <w:rsid w:val="00783965"/>
    <w:rsid w:val="00950ED0"/>
    <w:rsid w:val="009D7BE2"/>
    <w:rsid w:val="00A11F89"/>
    <w:rsid w:val="00A26124"/>
    <w:rsid w:val="00A4604F"/>
    <w:rsid w:val="00A571C8"/>
    <w:rsid w:val="00A57C61"/>
    <w:rsid w:val="00B43DCD"/>
    <w:rsid w:val="00BB7BE0"/>
    <w:rsid w:val="00C32A2C"/>
    <w:rsid w:val="00CA4D41"/>
    <w:rsid w:val="00CA5CE0"/>
    <w:rsid w:val="00CB143C"/>
    <w:rsid w:val="00CC5166"/>
    <w:rsid w:val="00CF7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FE505B-621E-4F6D-BCCF-1BB599F4B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B26"/>
    <w:pPr>
      <w:widowControl w:val="0"/>
      <w:spacing w:line="240" w:lineRule="auto"/>
    </w:pPr>
    <w:rPr>
      <w:rFonts w:eastAsiaTheme="minorEastAsia"/>
      <w:kern w:val="2"/>
      <w:szCs w:val="2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styleId="Footer">
    <w:name w:val="footer"/>
    <w:basedOn w:val="Normal"/>
    <w:link w:val="FooterChar"/>
    <w:uiPriority w:val="99"/>
    <w:unhideWhenUsed/>
    <w:rsid w:val="00766B26"/>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766B26"/>
    <w:rPr>
      <w:rFonts w:eastAsiaTheme="minorEastAsia"/>
      <w:kern w:val="2"/>
      <w:sz w:val="20"/>
      <w:szCs w:val="20"/>
      <w:lang w:eastAsia="zh-TW"/>
    </w:rPr>
  </w:style>
  <w:style w:type="table" w:styleId="TableGrid">
    <w:name w:val="Table Grid"/>
    <w:basedOn w:val="TableNormal"/>
    <w:uiPriority w:val="39"/>
    <w:rsid w:val="00766B26"/>
    <w:pPr>
      <w:spacing w:line="240" w:lineRule="auto"/>
    </w:pPr>
    <w:rPr>
      <w:rFonts w:eastAsiaTheme="minorEastAsia"/>
      <w:kern w:val="2"/>
      <w:szCs w:val="22"/>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B26"/>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971</Words>
  <Characters>5540</Characters>
  <Application>Microsoft Office Word</Application>
  <DocSecurity>0</DocSecurity>
  <Lines>46</Lines>
  <Paragraphs>12</Paragraphs>
  <ScaleCrop>false</ScaleCrop>
  <Company/>
  <LinksUpToDate>false</LinksUpToDate>
  <CharactersWithSpaces>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2020-02-27T00:29:00Z</dcterms:created>
  <dcterms:modified xsi:type="dcterms:W3CDTF">2020-02-27T00:30:00Z</dcterms:modified>
</cp:coreProperties>
</file>