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19AAC1" w14:textId="5BADCD6C" w:rsidR="00DB79F7" w:rsidRPr="000167E6" w:rsidRDefault="00DB79F7" w:rsidP="00DB79F7">
      <w:pPr>
        <w:pStyle w:val="NormalWeb"/>
        <w:spacing w:before="0" w:beforeAutospacing="0" w:after="0" w:afterAutospacing="0"/>
        <w:rPr>
          <w:rFonts w:ascii="Times New Roman" w:hAnsi="Times New Roman" w:cs="Times New Roman"/>
          <w:sz w:val="22"/>
          <w:szCs w:val="22"/>
        </w:rPr>
      </w:pPr>
      <w:r w:rsidRPr="00A94AD0">
        <w:rPr>
          <w:rFonts w:ascii="Times New Roman" w:hAnsi="Times New Roman" w:cs="Times New Roman"/>
          <w:color w:val="000000"/>
          <w:kern w:val="24"/>
          <w:sz w:val="22"/>
          <w:szCs w:val="22"/>
        </w:rPr>
        <w:t xml:space="preserve">Table 1. Mean </w:t>
      </w:r>
      <w:r>
        <w:rPr>
          <w:rFonts w:ascii="Times New Roman" w:hAnsi="Times New Roman" w:cs="Times New Roman"/>
          <w:color w:val="000000"/>
          <w:kern w:val="24"/>
          <w:sz w:val="22"/>
          <w:szCs w:val="22"/>
        </w:rPr>
        <w:t xml:space="preserve">and standard deviation (SD) </w:t>
      </w:r>
      <w:r w:rsidRPr="00A94AD0">
        <w:rPr>
          <w:rFonts w:ascii="Times New Roman" w:hAnsi="Times New Roman" w:cs="Times New Roman"/>
          <w:color w:val="000000"/>
          <w:kern w:val="24"/>
          <w:sz w:val="22"/>
          <w:szCs w:val="22"/>
        </w:rPr>
        <w:t>normalized counts</w:t>
      </w:r>
      <w:r>
        <w:rPr>
          <w:rFonts w:ascii="Times New Roman" w:hAnsi="Times New Roman" w:cs="Times New Roman" w:hint="eastAsia"/>
          <w:color w:val="000000"/>
          <w:kern w:val="24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/>
          <w:kern w:val="24"/>
          <w:sz w:val="22"/>
          <w:szCs w:val="22"/>
        </w:rPr>
        <w:t xml:space="preserve">of microbes at the phylum level in the feces of Groups C (left) and IF (right). In the right columns of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 xml:space="preserve">each group, the results of the statistical comparisons between the experimental periods (Pre vs. Post, Post vs. After and Pre vs. After) are indicated by ** </w:t>
      </w:r>
      <w:r w:rsidRPr="003F7E6D">
        <w:rPr>
          <w:rFonts w:ascii="Times New Roman" w:eastAsiaTheme="minorEastAsia" w:hAnsi="Times New Roman" w:cs="Times New Roman"/>
          <w:iCs/>
          <w:color w:val="000000" w:themeColor="text1"/>
          <w:kern w:val="24"/>
          <w:sz w:val="22"/>
          <w:szCs w:val="22"/>
        </w:rPr>
        <w:t>(</w:t>
      </w:r>
      <w:r w:rsidRPr="0062217F">
        <w:rPr>
          <w:rFonts w:ascii="Times New Roman" w:eastAsiaTheme="minorEastAsia" w:hAnsi="Times New Roman" w:cs="Times New Roman"/>
          <w:i/>
          <w:color w:val="000000" w:themeColor="text1"/>
          <w:kern w:val="24"/>
          <w:sz w:val="22"/>
          <w:szCs w:val="22"/>
        </w:rPr>
        <w:t>p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 xml:space="preserve"> &lt; 0.01) and * (</w:t>
      </w:r>
      <w:r w:rsidRPr="0062217F">
        <w:rPr>
          <w:rFonts w:ascii="Times New Roman" w:eastAsiaTheme="minorEastAsia" w:hAnsi="Times New Roman" w:cs="Times New Roman"/>
          <w:i/>
          <w:color w:val="000000" w:themeColor="text1"/>
          <w:kern w:val="24"/>
          <w:sz w:val="22"/>
          <w:szCs w:val="22"/>
        </w:rPr>
        <w:t>p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 xml:space="preserve"> &lt; 0.05).</w:t>
      </w:r>
    </w:p>
    <w:p w14:paraId="44CB4D90" w14:textId="35AE981A" w:rsidR="00DB79F7" w:rsidRDefault="00DB79F7">
      <w:r>
        <w:rPr>
          <w:noProof/>
        </w:rPr>
        <w:drawing>
          <wp:anchor distT="0" distB="0" distL="114300" distR="114300" simplePos="0" relativeHeight="251659264" behindDoc="0" locked="0" layoutInCell="1" allowOverlap="1" wp14:anchorId="5A1C62CD" wp14:editId="110920CA">
            <wp:simplePos x="0" y="0"/>
            <wp:positionH relativeFrom="margin">
              <wp:posOffset>-733647</wp:posOffset>
            </wp:positionH>
            <wp:positionV relativeFrom="paragraph">
              <wp:posOffset>282413</wp:posOffset>
            </wp:positionV>
            <wp:extent cx="7421526" cy="3081962"/>
            <wp:effectExtent l="0" t="0" r="8255" b="4445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57735" cy="30969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740C8F" w14:textId="263BAA8B" w:rsidR="00DB79F7" w:rsidRDefault="00DB79F7"/>
    <w:p w14:paraId="5A0A6312" w14:textId="5B879BCE" w:rsidR="00DB79F7" w:rsidRPr="00DB79F7" w:rsidRDefault="00DB79F7" w:rsidP="00DB79F7"/>
    <w:p w14:paraId="7C7107BF" w14:textId="17432965" w:rsidR="00DB79F7" w:rsidRPr="00DB79F7" w:rsidRDefault="00DB79F7" w:rsidP="00DB79F7"/>
    <w:p w14:paraId="0697B6AD" w14:textId="0547BA0E" w:rsidR="00DB79F7" w:rsidRPr="00DB79F7" w:rsidRDefault="00DB79F7" w:rsidP="00DB79F7"/>
    <w:p w14:paraId="2BB96F33" w14:textId="03EBAF47" w:rsidR="00DB79F7" w:rsidRPr="00DB79F7" w:rsidRDefault="00DB79F7" w:rsidP="00DB79F7"/>
    <w:p w14:paraId="03AFEFAB" w14:textId="0F8A216E" w:rsidR="00DB79F7" w:rsidRPr="00DB79F7" w:rsidRDefault="00DB79F7" w:rsidP="00DB79F7"/>
    <w:p w14:paraId="4131362D" w14:textId="17F8458D" w:rsidR="00DB79F7" w:rsidRPr="00DB79F7" w:rsidRDefault="00DB79F7" w:rsidP="00DB79F7"/>
    <w:p w14:paraId="2A90E699" w14:textId="13EB5426" w:rsidR="00DB79F7" w:rsidRPr="00DB79F7" w:rsidRDefault="00DB79F7" w:rsidP="00DB79F7"/>
    <w:p w14:paraId="4608041B" w14:textId="3C925288" w:rsidR="00DB79F7" w:rsidRPr="00DB79F7" w:rsidRDefault="00DB79F7" w:rsidP="00DB79F7"/>
    <w:p w14:paraId="5474F343" w14:textId="25A53299" w:rsidR="00DB79F7" w:rsidRPr="00DB79F7" w:rsidRDefault="00DB79F7" w:rsidP="00DB79F7"/>
    <w:p w14:paraId="4D92E894" w14:textId="17F15D2B" w:rsidR="00DB79F7" w:rsidRPr="00DB79F7" w:rsidRDefault="00DB79F7" w:rsidP="00DB79F7"/>
    <w:p w14:paraId="21900793" w14:textId="2D7F5AC9" w:rsidR="00DB79F7" w:rsidRPr="00DB79F7" w:rsidRDefault="00DB79F7" w:rsidP="00DB79F7">
      <w:bookmarkStart w:id="0" w:name="_GoBack"/>
      <w:bookmarkEnd w:id="0"/>
    </w:p>
    <w:p w14:paraId="09BF2C73" w14:textId="77777777" w:rsidR="00DB79F7" w:rsidRPr="000167E6" w:rsidRDefault="00DB79F7" w:rsidP="00DB79F7">
      <w:pPr>
        <w:pStyle w:val="NormalWeb"/>
        <w:spacing w:before="0" w:beforeAutospacing="0" w:after="0" w:afterAutospacing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000000"/>
          <w:kern w:val="24"/>
          <w:sz w:val="22"/>
          <w:szCs w:val="22"/>
        </w:rPr>
        <w:t xml:space="preserve">Table 2. Mean </w:t>
      </w:r>
      <w:r>
        <w:rPr>
          <w:rFonts w:ascii="Times New Roman" w:hAnsi="Times New Roman" w:cs="Times New Roman"/>
          <w:color w:val="000000" w:themeColor="text1"/>
          <w:kern w:val="24"/>
          <w:sz w:val="22"/>
        </w:rPr>
        <w:t>and standard deviation</w:t>
      </w:r>
      <w:r>
        <w:rPr>
          <w:rFonts w:ascii="Times New Roman" w:hAnsi="Times New Roman" w:cs="Times New Roman" w:hint="eastAsia"/>
          <w:color w:val="000000" w:themeColor="text1"/>
          <w:kern w:val="24"/>
          <w:sz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24"/>
          <w:sz w:val="22"/>
        </w:rPr>
        <w:t xml:space="preserve">(SD) </w:t>
      </w:r>
      <w:r>
        <w:rPr>
          <w:rFonts w:ascii="Times New Roman" w:hAnsi="Times New Roman" w:cs="Times New Roman"/>
          <w:color w:val="000000"/>
          <w:kern w:val="24"/>
          <w:sz w:val="22"/>
          <w:szCs w:val="22"/>
        </w:rPr>
        <w:t>normalized counts</w:t>
      </w:r>
      <w:r>
        <w:rPr>
          <w:rFonts w:ascii="Times New Roman" w:hAnsi="Times New Roman" w:cs="Times New Roman"/>
          <w:color w:val="000000" w:themeColor="text1"/>
          <w:kern w:val="24"/>
          <w:sz w:val="22"/>
        </w:rPr>
        <w:t xml:space="preserve"> </w:t>
      </w:r>
      <w:r>
        <w:rPr>
          <w:rFonts w:ascii="Times New Roman" w:hAnsi="Times New Roman" w:cs="Times New Roman"/>
          <w:color w:val="000000"/>
          <w:kern w:val="24"/>
          <w:sz w:val="22"/>
          <w:szCs w:val="22"/>
        </w:rPr>
        <w:t xml:space="preserve">of microbes at the genus level in the feces of Groups C (left) and IF (right). In the right columns of 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 xml:space="preserve">each group, the results of the statistical comparisons between the experimental periods (Pre vs. Post, Post vs. After and Pre vs. After) are indicated by ** </w:t>
      </w:r>
      <w:r w:rsidRPr="003F7E6D">
        <w:rPr>
          <w:rFonts w:ascii="Times New Roman" w:eastAsiaTheme="minorEastAsia" w:hAnsi="Times New Roman" w:cs="Times New Roman"/>
          <w:iCs/>
          <w:color w:val="000000" w:themeColor="text1"/>
          <w:kern w:val="24"/>
          <w:sz w:val="22"/>
          <w:szCs w:val="22"/>
        </w:rPr>
        <w:t>(</w:t>
      </w:r>
      <w:r w:rsidRPr="00AB7E84">
        <w:rPr>
          <w:rFonts w:ascii="Times New Roman" w:eastAsiaTheme="minorEastAsia" w:hAnsi="Times New Roman" w:cs="Times New Roman"/>
          <w:i/>
          <w:color w:val="000000" w:themeColor="text1"/>
          <w:kern w:val="24"/>
          <w:sz w:val="22"/>
          <w:szCs w:val="22"/>
        </w:rPr>
        <w:t>p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 xml:space="preserve"> &lt; 0.01) and * (</w:t>
      </w:r>
      <w:r w:rsidRPr="00AB7E84">
        <w:rPr>
          <w:rFonts w:ascii="Times New Roman" w:eastAsiaTheme="minorEastAsia" w:hAnsi="Times New Roman" w:cs="Times New Roman"/>
          <w:i/>
          <w:color w:val="000000" w:themeColor="text1"/>
          <w:kern w:val="24"/>
          <w:sz w:val="22"/>
          <w:szCs w:val="22"/>
        </w:rPr>
        <w:t>p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2"/>
          <w:szCs w:val="22"/>
        </w:rPr>
        <w:t xml:space="preserve"> &lt; 0.05).</w:t>
      </w:r>
    </w:p>
    <w:p w14:paraId="09CA9655" w14:textId="3F3B2728" w:rsidR="00DB79F7" w:rsidRDefault="00DB79F7" w:rsidP="00DB79F7">
      <w:r>
        <w:rPr>
          <w:noProof/>
        </w:rPr>
        <w:drawing>
          <wp:anchor distT="0" distB="0" distL="114300" distR="114300" simplePos="0" relativeHeight="251661312" behindDoc="0" locked="0" layoutInCell="1" allowOverlap="1" wp14:anchorId="53EA3A16" wp14:editId="3507EF6C">
            <wp:simplePos x="0" y="0"/>
            <wp:positionH relativeFrom="margin">
              <wp:align>center</wp:align>
            </wp:positionH>
            <wp:positionV relativeFrom="paragraph">
              <wp:posOffset>62422</wp:posOffset>
            </wp:positionV>
            <wp:extent cx="7548489" cy="3188733"/>
            <wp:effectExtent l="0" t="0" r="0" b="0"/>
            <wp:wrapNone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489" cy="31887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9E72F2" w14:textId="4C2EECB1" w:rsidR="00DB79F7" w:rsidRPr="00DB79F7" w:rsidRDefault="00DB79F7" w:rsidP="00DB79F7"/>
    <w:p w14:paraId="64DFC991" w14:textId="78449A56" w:rsidR="00DB79F7" w:rsidRDefault="00DB79F7" w:rsidP="00DB79F7"/>
    <w:p w14:paraId="7AE1CD33" w14:textId="438A1663" w:rsidR="00DB79F7" w:rsidRPr="00DB79F7" w:rsidRDefault="00DB79F7" w:rsidP="00DB79F7">
      <w:pPr>
        <w:tabs>
          <w:tab w:val="left" w:pos="1423"/>
        </w:tabs>
      </w:pPr>
      <w:r>
        <w:tab/>
      </w:r>
    </w:p>
    <w:sectPr w:rsidR="00DB79F7" w:rsidRPr="00DB79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9F7"/>
    <w:rsid w:val="00DB7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5955C"/>
  <w15:chartTrackingRefBased/>
  <w15:docId w15:val="{CA3CDEB0-644F-4357-A3A1-2C801B80C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B79F7"/>
    <w:pPr>
      <w:spacing w:before="100" w:beforeAutospacing="1" w:after="100" w:afterAutospacing="1" w:line="240" w:lineRule="auto"/>
    </w:pPr>
    <w:rPr>
      <w:rFonts w:ascii="MS PGothic" w:eastAsia="MS PGothic" w:hAnsi="MS PGothic" w:cs="MS PGothic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2019-10-30T19:00:00Z</dcterms:created>
  <dcterms:modified xsi:type="dcterms:W3CDTF">2019-10-30T19:07:00Z</dcterms:modified>
</cp:coreProperties>
</file>