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445" w:rsidRDefault="00763445" w:rsidP="00763445">
      <w:pPr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Appendix: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Pr="00B66DA2" w:rsidRDefault="00763445" w:rsidP="00331A4F">
      <w:pPr>
        <w:spacing w:line="480" w:lineRule="auto"/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t xml:space="preserve">Table </w:t>
      </w:r>
      <w:r>
        <w:rPr>
          <w:b/>
          <w:sz w:val="20"/>
          <w:szCs w:val="20"/>
          <w:lang w:val="en-US"/>
        </w:rPr>
        <w:t>1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 xml:space="preserve">BMI progression in patients with </w:t>
      </w:r>
      <w:r w:rsidRPr="00F23A4D">
        <w:rPr>
          <w:b/>
          <w:sz w:val="20"/>
          <w:szCs w:val="20"/>
          <w:lang w:val="en-US"/>
        </w:rPr>
        <w:t xml:space="preserve">MDR-TB, </w:t>
      </w:r>
      <w:r>
        <w:rPr>
          <w:b/>
          <w:sz w:val="20"/>
          <w:szCs w:val="20"/>
          <w:lang w:val="en-US"/>
        </w:rPr>
        <w:t>uni</w:t>
      </w:r>
      <w:r w:rsidRPr="00F23A4D">
        <w:rPr>
          <w:b/>
          <w:sz w:val="20"/>
          <w:szCs w:val="20"/>
          <w:lang w:val="en-US"/>
        </w:rPr>
        <w:t xml:space="preserve">variate </w:t>
      </w:r>
      <w:r>
        <w:rPr>
          <w:b/>
          <w:sz w:val="20"/>
          <w:szCs w:val="20"/>
          <w:lang w:val="en-US"/>
        </w:rPr>
        <w:t>linear mixed random-effect regression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Table </w:t>
      </w:r>
      <w:r>
        <w:rPr>
          <w:rFonts w:eastAsiaTheme="minorHAnsi"/>
          <w:b/>
          <w:sz w:val="20"/>
          <w:szCs w:val="20"/>
          <w:lang w:val="en-US" w:eastAsia="en-US"/>
        </w:rPr>
        <w:t>2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: Summary of the estimated latent class mixed model on the </w:t>
      </w:r>
      <w:r>
        <w:rPr>
          <w:rFonts w:eastAsiaTheme="minorHAnsi"/>
          <w:b/>
          <w:sz w:val="20"/>
          <w:szCs w:val="20"/>
          <w:lang w:val="en-US" w:eastAsia="en-US"/>
        </w:rPr>
        <w:t>MDR-TB patients’ data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 (n=</w:t>
      </w:r>
      <w:r>
        <w:rPr>
          <w:rFonts w:eastAsiaTheme="minorHAnsi"/>
          <w:b/>
          <w:sz w:val="20"/>
          <w:szCs w:val="20"/>
          <w:lang w:val="en-US" w:eastAsia="en-US"/>
        </w:rPr>
        <w:t>165</w:t>
      </w:r>
      <w:r w:rsidRPr="00F36AF2">
        <w:rPr>
          <w:rFonts w:eastAsiaTheme="minorHAnsi"/>
          <w:b/>
          <w:sz w:val="20"/>
          <w:szCs w:val="20"/>
          <w:lang w:val="en-US" w:eastAsia="en-US"/>
        </w:rPr>
        <w:t>)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p w:rsidR="00763445" w:rsidRPr="00CE0964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6A1270">
        <w:rPr>
          <w:rFonts w:eastAsiaTheme="minorHAnsi"/>
          <w:b/>
          <w:sz w:val="20"/>
          <w:szCs w:val="20"/>
          <w:lang w:val="en-US" w:eastAsia="en-US"/>
        </w:rPr>
        <w:t>Table 3: Posterior classification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  <w:sectPr w:rsidR="00763445" w:rsidSect="00890E41">
          <w:footerReference w:type="even" r:id="rId6"/>
          <w:footerReference w:type="default" r:id="rId7"/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</w:p>
    <w:p w:rsidR="00763445" w:rsidRPr="00F62025" w:rsidRDefault="00763445" w:rsidP="00763445">
      <w:pPr>
        <w:pStyle w:val="Default"/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lastRenderedPageBreak/>
        <w:t xml:space="preserve">Table </w:t>
      </w:r>
      <w:r>
        <w:rPr>
          <w:b/>
          <w:sz w:val="20"/>
          <w:szCs w:val="20"/>
          <w:lang w:val="en-US"/>
        </w:rPr>
        <w:t>1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 xml:space="preserve">BMI progression in patients with </w:t>
      </w:r>
      <w:r w:rsidRPr="00F23A4D">
        <w:rPr>
          <w:b/>
          <w:sz w:val="20"/>
          <w:szCs w:val="20"/>
          <w:lang w:val="en-US"/>
        </w:rPr>
        <w:t xml:space="preserve">MDR-TB, </w:t>
      </w:r>
      <w:r>
        <w:rPr>
          <w:b/>
          <w:sz w:val="20"/>
          <w:szCs w:val="20"/>
          <w:lang w:val="en-US"/>
        </w:rPr>
        <w:t>uni</w:t>
      </w:r>
      <w:r w:rsidRPr="00F23A4D">
        <w:rPr>
          <w:b/>
          <w:sz w:val="20"/>
          <w:szCs w:val="20"/>
          <w:lang w:val="en-US"/>
        </w:rPr>
        <w:t xml:space="preserve">variate </w:t>
      </w:r>
      <w:r>
        <w:rPr>
          <w:b/>
          <w:sz w:val="20"/>
          <w:szCs w:val="20"/>
          <w:lang w:val="en-US"/>
        </w:rPr>
        <w:t>linear mixed random-effect regression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tbl>
      <w:tblPr>
        <w:tblW w:w="138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4"/>
        <w:gridCol w:w="2107"/>
        <w:gridCol w:w="1443"/>
        <w:gridCol w:w="1826"/>
        <w:gridCol w:w="3299"/>
        <w:gridCol w:w="1078"/>
        <w:gridCol w:w="1400"/>
        <w:gridCol w:w="1015"/>
      </w:tblGrid>
      <w:tr w:rsidR="00763445" w:rsidRPr="00D165C5" w:rsidTr="00031F89">
        <w:trPr>
          <w:trHeight w:val="237"/>
        </w:trPr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Predictors</w:t>
            </w:r>
            <w:proofErr w:type="spellEnd"/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b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D165C5">
              <w:rPr>
                <w:b/>
                <w:color w:val="000000"/>
                <w:sz w:val="20"/>
                <w:szCs w:val="20"/>
              </w:rPr>
              <w:t>p</w:t>
            </w:r>
            <w:proofErr w:type="gramEnd"/>
            <w:r w:rsidRPr="00D165C5">
              <w:rPr>
                <w:b/>
                <w:color w:val="000000"/>
                <w:sz w:val="20"/>
                <w:szCs w:val="20"/>
              </w:rPr>
              <w:t>-value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Age at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baseline</w:t>
            </w:r>
            <w:proofErr w:type="spellEnd"/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33325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05360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Age 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00277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00156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07684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Sex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25289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03293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Sex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(Men)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01486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03842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69888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smear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21464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05338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Sputum smear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03153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05618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57463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culture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19960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05312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00017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Sputum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culture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05213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05621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35377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Depression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24586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01732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Depression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19625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13400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14303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Chest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pain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24248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02192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Chest pain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97957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Treatment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success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03269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08407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69740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Treatment success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28443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08589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165C5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D165C5">
              <w:rPr>
                <w:b/>
                <w:color w:val="000000"/>
                <w:sz w:val="20"/>
                <w:szCs w:val="20"/>
              </w:rPr>
              <w:t>00093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BMI </w:t>
            </w:r>
            <w:r w:rsidRPr="00891713">
              <w:rPr>
                <w:color w:val="000000"/>
                <w:sz w:val="20"/>
                <w:szCs w:val="20"/>
              </w:rPr>
              <w:t>(kg/m</w:t>
            </w:r>
            <w:r w:rsidRPr="00891713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891713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43863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12896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00067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BMI 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01152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00718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10846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Lung Cavities on X-ray (yes)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26154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01839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Lung Cavities on X-ray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17254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06565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00858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HIV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status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25104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01929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HIV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status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04706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04214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26409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History of TB treatment (previously treated)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18073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04442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00005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History of TB treatment (previously treated)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07316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04799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12740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Treatment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adherence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15993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07752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03910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Treatment adherence (yes)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08608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07950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27895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Cough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31482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07872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Cough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07559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08060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34834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Dyspnea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24921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02000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Dyspnea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02478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03876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52270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Nausea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24237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01779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Nausea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01284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07322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86075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23309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01754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12094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06167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04984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Hemoglobin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41997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08668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yes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01645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00787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03662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Platelets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18145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04808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00016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Platelets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17643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Lymphocytes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29464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03152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Lymphocytes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02913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01423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55D8C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55D8C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55D8C">
              <w:rPr>
                <w:b/>
                <w:color w:val="000000"/>
                <w:sz w:val="20"/>
                <w:szCs w:val="20"/>
              </w:rPr>
              <w:t>04065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Neutrophiles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19123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03716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Interaction Time - Neutrophiles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00980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00658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13642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Creatinine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35156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06977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00000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 xml:space="preserve">Interaction Time - </w:t>
            </w:r>
            <w:proofErr w:type="spellStart"/>
            <w:r w:rsidRPr="00D165C5">
              <w:rPr>
                <w:color w:val="000000"/>
                <w:sz w:val="20"/>
                <w:szCs w:val="20"/>
              </w:rPr>
              <w:t>Creatinine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00142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00088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10891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Live SGOT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17574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11917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14031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sz w:val="20"/>
                <w:szCs w:val="20"/>
              </w:rPr>
            </w:pPr>
          </w:p>
        </w:tc>
        <w:tc>
          <w:tcPr>
            <w:tcW w:w="6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Live SGOT count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00227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00405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57515</w:t>
            </w:r>
          </w:p>
        </w:tc>
      </w:tr>
      <w:tr w:rsidR="00763445" w:rsidRPr="00D165C5" w:rsidTr="00031F89">
        <w:trPr>
          <w:trHeight w:val="237"/>
        </w:trPr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Liver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SGPT count</w:t>
            </w:r>
          </w:p>
        </w:tc>
        <w:tc>
          <w:tcPr>
            <w:tcW w:w="3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D165C5">
              <w:rPr>
                <w:color w:val="000000"/>
                <w:sz w:val="20"/>
                <w:szCs w:val="20"/>
              </w:rPr>
              <w:t>Slope</w:t>
            </w:r>
            <w:proofErr w:type="spellEnd"/>
            <w:r w:rsidRPr="00D165C5">
              <w:rPr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34917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11891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00332</w:t>
            </w:r>
          </w:p>
        </w:tc>
      </w:tr>
      <w:tr w:rsidR="00763445" w:rsidRPr="00D165C5" w:rsidTr="00031F89">
        <w:trPr>
          <w:trHeight w:val="237"/>
        </w:trPr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rPr>
                <w:color w:val="000000"/>
                <w:sz w:val="20"/>
                <w:szCs w:val="20"/>
                <w:lang w:val="en-US"/>
              </w:rPr>
            </w:pPr>
            <w:r w:rsidRPr="00D165C5">
              <w:rPr>
                <w:color w:val="000000"/>
                <w:sz w:val="20"/>
                <w:szCs w:val="20"/>
                <w:lang w:val="en-US"/>
              </w:rPr>
              <w:t>Interaction Time - Live SGPT count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-0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00367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D165C5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D165C5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D165C5">
              <w:rPr>
                <w:color w:val="000000"/>
                <w:sz w:val="20"/>
                <w:szCs w:val="20"/>
              </w:rPr>
              <w:t>36467</w:t>
            </w:r>
          </w:p>
        </w:tc>
      </w:tr>
    </w:tbl>
    <w:p w:rsidR="00763445" w:rsidRDefault="00763445" w:rsidP="00763445">
      <w:pPr>
        <w:rPr>
          <w:b/>
          <w:sz w:val="20"/>
          <w:szCs w:val="20"/>
          <w:lang w:val="en-US"/>
        </w:rPr>
        <w:sectPr w:rsidR="00763445" w:rsidSect="00D333DE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F36AF2">
        <w:rPr>
          <w:rFonts w:eastAsiaTheme="minorHAnsi"/>
          <w:b/>
          <w:sz w:val="20"/>
          <w:szCs w:val="20"/>
          <w:lang w:val="en-US" w:eastAsia="en-US"/>
        </w:rPr>
        <w:lastRenderedPageBreak/>
        <w:t xml:space="preserve">Table </w:t>
      </w:r>
      <w:r>
        <w:rPr>
          <w:rFonts w:eastAsiaTheme="minorHAnsi"/>
          <w:b/>
          <w:sz w:val="20"/>
          <w:szCs w:val="20"/>
          <w:lang w:val="en-US" w:eastAsia="en-US"/>
        </w:rPr>
        <w:t>2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: Summary of the estimated latent class mixed model on the </w:t>
      </w:r>
      <w:r>
        <w:rPr>
          <w:rFonts w:eastAsiaTheme="minorHAnsi"/>
          <w:b/>
          <w:sz w:val="20"/>
          <w:szCs w:val="20"/>
          <w:lang w:val="en-US" w:eastAsia="en-US"/>
        </w:rPr>
        <w:t>MDR-TB patients’ data</w:t>
      </w:r>
      <w:r w:rsidRPr="00F36AF2">
        <w:rPr>
          <w:rFonts w:eastAsiaTheme="minorHAnsi"/>
          <w:b/>
          <w:sz w:val="20"/>
          <w:szCs w:val="20"/>
          <w:lang w:val="en-US" w:eastAsia="en-US"/>
        </w:rPr>
        <w:t xml:space="preserve"> (n=</w:t>
      </w:r>
      <w:r>
        <w:rPr>
          <w:rFonts w:eastAsiaTheme="minorHAnsi"/>
          <w:b/>
          <w:sz w:val="20"/>
          <w:szCs w:val="20"/>
          <w:lang w:val="en-US" w:eastAsia="en-US"/>
        </w:rPr>
        <w:t>165</w:t>
      </w:r>
      <w:r w:rsidRPr="00F36AF2">
        <w:rPr>
          <w:rFonts w:eastAsiaTheme="minorHAnsi"/>
          <w:b/>
          <w:sz w:val="20"/>
          <w:szCs w:val="20"/>
          <w:lang w:val="en-US" w:eastAsia="en-US"/>
        </w:rPr>
        <w:t>):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tbl>
      <w:tblPr>
        <w:tblW w:w="97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2"/>
        <w:gridCol w:w="1082"/>
        <w:gridCol w:w="1082"/>
        <w:gridCol w:w="1082"/>
        <w:gridCol w:w="1082"/>
        <w:gridCol w:w="1082"/>
        <w:gridCol w:w="1082"/>
        <w:gridCol w:w="1082"/>
        <w:gridCol w:w="1082"/>
      </w:tblGrid>
      <w:tr w:rsidR="00763445" w:rsidRPr="009769BA" w:rsidTr="00031F89">
        <w:trPr>
          <w:trHeight w:val="281"/>
        </w:trPr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BIC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ICL-BIC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%class3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%class4</w:t>
            </w: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-1956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3953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100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-1683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7</w:t>
            </w:r>
            <w:r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3437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0</w:t>
            </w: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3456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84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4420A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94420A">
              <w:rPr>
                <w:b/>
                <w:color w:val="000000"/>
                <w:sz w:val="20"/>
                <w:szCs w:val="20"/>
              </w:rPr>
              <w:t>15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94420A">
              <w:rPr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-1674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3447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3486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79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3445" w:rsidRPr="009769BA" w:rsidTr="00031F89">
        <w:trPr>
          <w:trHeight w:val="281"/>
        </w:trPr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-1664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8</w:t>
            </w:r>
            <w:r w:rsidRPr="009769BA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3458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3476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2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76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9769BA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9769BA">
              <w:rPr>
                <w:color w:val="000000"/>
                <w:sz w:val="20"/>
                <w:szCs w:val="20"/>
              </w:rPr>
              <w:t>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9769BA">
              <w:rPr>
                <w:color w:val="000000"/>
                <w:sz w:val="20"/>
                <w:szCs w:val="20"/>
              </w:rPr>
              <w:t>38</w:t>
            </w:r>
          </w:p>
        </w:tc>
      </w:tr>
    </w:tbl>
    <w:p w:rsidR="00763445" w:rsidRDefault="00763445" w:rsidP="00763445">
      <w:pPr>
        <w:autoSpaceDE w:val="0"/>
        <w:autoSpaceDN w:val="0"/>
        <w:adjustRightInd w:val="0"/>
        <w:rPr>
          <w:rFonts w:eastAsiaTheme="minorHAnsi"/>
          <w:sz w:val="20"/>
          <w:szCs w:val="20"/>
          <w:lang w:val="en-US" w:eastAsia="en-US"/>
        </w:rPr>
      </w:pPr>
    </w:p>
    <w:p w:rsidR="00763445" w:rsidRPr="00642D58" w:rsidRDefault="00763445" w:rsidP="00331A4F">
      <w:pPr>
        <w:autoSpaceDE w:val="0"/>
        <w:autoSpaceDN w:val="0"/>
        <w:adjustRightInd w:val="0"/>
        <w:spacing w:line="480" w:lineRule="auto"/>
        <w:rPr>
          <w:rFonts w:eastAsiaTheme="minorHAnsi"/>
          <w:sz w:val="20"/>
          <w:szCs w:val="20"/>
          <w:lang w:val="en-US" w:eastAsia="en-US"/>
        </w:rPr>
      </w:pPr>
      <w:r w:rsidRPr="00D537F1">
        <w:rPr>
          <w:rFonts w:eastAsiaTheme="minorHAnsi"/>
          <w:sz w:val="20"/>
          <w:szCs w:val="20"/>
          <w:lang w:val="en-US" w:eastAsia="en-US"/>
        </w:rPr>
        <w:t>Number of latent classes (G), log-likelihood (L), number of parameters (P), Bayesian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D537F1">
        <w:rPr>
          <w:rFonts w:eastAsiaTheme="minorHAnsi"/>
          <w:sz w:val="20"/>
          <w:szCs w:val="20"/>
          <w:lang w:val="en-US" w:eastAsia="en-US"/>
        </w:rPr>
        <w:t xml:space="preserve">Information Criterion (BIC), </w:t>
      </w:r>
      <w:r>
        <w:rPr>
          <w:sz w:val="20"/>
          <w:szCs w:val="20"/>
          <w:lang w:val="en-GB"/>
        </w:rPr>
        <w:t>Integrated classification likelihood with B</w:t>
      </w:r>
      <w:r w:rsidRPr="00E43FB8">
        <w:rPr>
          <w:sz w:val="20"/>
          <w:szCs w:val="20"/>
          <w:lang w:val="en-GB"/>
        </w:rPr>
        <w:t xml:space="preserve">ayesian </w:t>
      </w:r>
      <w:r>
        <w:rPr>
          <w:sz w:val="20"/>
          <w:szCs w:val="20"/>
          <w:lang w:val="en-GB"/>
        </w:rPr>
        <w:t>i</w:t>
      </w:r>
      <w:r w:rsidRPr="00E43FB8">
        <w:rPr>
          <w:sz w:val="20"/>
          <w:szCs w:val="20"/>
          <w:lang w:val="en-GB"/>
        </w:rPr>
        <w:t xml:space="preserve">nformation </w:t>
      </w:r>
      <w:r>
        <w:rPr>
          <w:sz w:val="20"/>
          <w:szCs w:val="20"/>
          <w:lang w:val="en-GB"/>
        </w:rPr>
        <w:t>c</w:t>
      </w:r>
      <w:r w:rsidRPr="00E43FB8">
        <w:rPr>
          <w:sz w:val="20"/>
          <w:szCs w:val="20"/>
          <w:lang w:val="en-GB"/>
        </w:rPr>
        <w:t>riterion (</w:t>
      </w:r>
      <w:r>
        <w:rPr>
          <w:sz w:val="20"/>
          <w:szCs w:val="20"/>
          <w:lang w:val="en-GB"/>
        </w:rPr>
        <w:t>ICL-</w:t>
      </w:r>
      <w:r w:rsidRPr="00E43FB8">
        <w:rPr>
          <w:sz w:val="20"/>
          <w:szCs w:val="20"/>
          <w:lang w:val="en-GB"/>
        </w:rPr>
        <w:t>BIC)</w:t>
      </w:r>
      <w:r>
        <w:rPr>
          <w:sz w:val="20"/>
          <w:szCs w:val="20"/>
          <w:lang w:val="en-GB"/>
        </w:rPr>
        <w:t xml:space="preserve">, </w:t>
      </w:r>
      <w:r w:rsidRPr="00D537F1">
        <w:rPr>
          <w:rFonts w:eastAsiaTheme="minorHAnsi"/>
          <w:sz w:val="20"/>
          <w:szCs w:val="20"/>
          <w:lang w:val="en-US" w:eastAsia="en-US"/>
        </w:rPr>
        <w:t xml:space="preserve">proportion </w:t>
      </w:r>
      <w:r>
        <w:rPr>
          <w:rFonts w:eastAsiaTheme="minorHAnsi"/>
          <w:sz w:val="20"/>
          <w:szCs w:val="20"/>
          <w:lang w:val="en-US" w:eastAsia="en-US"/>
        </w:rPr>
        <w:t xml:space="preserve">of patients </w:t>
      </w:r>
      <w:r w:rsidRPr="00D537F1">
        <w:rPr>
          <w:rFonts w:eastAsiaTheme="minorHAnsi"/>
          <w:sz w:val="20"/>
          <w:szCs w:val="20"/>
          <w:lang w:val="en-US" w:eastAsia="en-US"/>
        </w:rPr>
        <w:t>in each latent class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D537F1">
        <w:rPr>
          <w:rFonts w:eastAsiaTheme="minorHAnsi"/>
          <w:sz w:val="20"/>
          <w:szCs w:val="20"/>
          <w:lang w:val="en-US" w:eastAsia="en-US"/>
        </w:rPr>
        <w:t>(%)</w:t>
      </w:r>
      <w:r>
        <w:rPr>
          <w:rFonts w:eastAsiaTheme="minorHAnsi"/>
          <w:sz w:val="20"/>
          <w:szCs w:val="20"/>
          <w:lang w:val="en-US" w:eastAsia="en-US"/>
        </w:rPr>
        <w:t>. Groups m</w:t>
      </w:r>
      <w:r w:rsidRPr="000678D9">
        <w:rPr>
          <w:rFonts w:eastAsiaTheme="minorHAnsi"/>
          <w:sz w:val="20"/>
          <w:szCs w:val="20"/>
          <w:lang w:val="en-US" w:eastAsia="en-US"/>
        </w:rPr>
        <w:t>embership</w:t>
      </w:r>
      <w:r>
        <w:rPr>
          <w:rFonts w:eastAsiaTheme="minorHAnsi"/>
          <w:sz w:val="20"/>
          <w:szCs w:val="20"/>
          <w:lang w:val="en-US" w:eastAsia="en-US"/>
        </w:rPr>
        <w:t xml:space="preserve"> were explained by treatment outcome and </w:t>
      </w:r>
      <w:r w:rsidRPr="00F656AC">
        <w:rPr>
          <w:bCs/>
          <w:sz w:val="20"/>
          <w:szCs w:val="20"/>
          <w:lang w:val="en-US"/>
        </w:rPr>
        <w:t>lung cavit</w:t>
      </w:r>
      <w:r>
        <w:rPr>
          <w:bCs/>
          <w:sz w:val="20"/>
          <w:szCs w:val="20"/>
          <w:lang w:val="en-US"/>
        </w:rPr>
        <w:t>ies</w:t>
      </w:r>
      <w:r w:rsidRPr="00F656AC">
        <w:rPr>
          <w:bCs/>
          <w:sz w:val="20"/>
          <w:szCs w:val="20"/>
          <w:lang w:val="en-US"/>
        </w:rPr>
        <w:t xml:space="preserve"> on X-ray</w:t>
      </w:r>
      <w:r>
        <w:rPr>
          <w:bCs/>
          <w:sz w:val="20"/>
          <w:szCs w:val="20"/>
          <w:lang w:val="en-US"/>
        </w:rPr>
        <w:t>.</w:t>
      </w:r>
    </w:p>
    <w:p w:rsidR="00763445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</w:p>
    <w:p w:rsidR="00763445" w:rsidRPr="00CE0964" w:rsidRDefault="00763445" w:rsidP="00763445">
      <w:pPr>
        <w:autoSpaceDE w:val="0"/>
        <w:autoSpaceDN w:val="0"/>
        <w:adjustRightInd w:val="0"/>
        <w:rPr>
          <w:rFonts w:eastAsiaTheme="minorHAnsi"/>
          <w:b/>
          <w:sz w:val="20"/>
          <w:szCs w:val="20"/>
          <w:lang w:val="en-US" w:eastAsia="en-US"/>
        </w:rPr>
      </w:pPr>
      <w:r w:rsidRPr="000678D9">
        <w:rPr>
          <w:rFonts w:eastAsiaTheme="minorHAnsi"/>
          <w:b/>
          <w:sz w:val="20"/>
          <w:szCs w:val="20"/>
          <w:lang w:val="en-US" w:eastAsia="en-US"/>
        </w:rPr>
        <w:t>Table 3: Posterior classification:</w:t>
      </w:r>
    </w:p>
    <w:p w:rsidR="00763445" w:rsidRDefault="00763445" w:rsidP="00763445">
      <w:pPr>
        <w:rPr>
          <w:b/>
          <w:sz w:val="20"/>
          <w:szCs w:val="20"/>
          <w:lang w:val="en-US"/>
        </w:rPr>
      </w:pPr>
    </w:p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4"/>
        <w:gridCol w:w="1325"/>
        <w:gridCol w:w="2769"/>
        <w:gridCol w:w="1652"/>
        <w:gridCol w:w="201"/>
        <w:gridCol w:w="262"/>
      </w:tblGrid>
      <w:tr w:rsidR="00763445" w:rsidRPr="00184DAD" w:rsidTr="00031F89">
        <w:trPr>
          <w:gridAfter w:val="1"/>
          <w:wAfter w:w="262" w:type="dxa"/>
          <w:trHeight w:val="320"/>
        </w:trPr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Mean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posterior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probability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763445" w:rsidRPr="00184DAD" w:rsidTr="00031F89">
        <w:trPr>
          <w:gridAfter w:val="1"/>
          <w:wAfter w:w="262" w:type="dxa"/>
          <w:trHeight w:val="320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Final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Patients</w:t>
            </w:r>
          </w:p>
        </w:tc>
        <w:tc>
          <w:tcPr>
            <w:tcW w:w="4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184DAD">
              <w:rPr>
                <w:b/>
                <w:color w:val="000000"/>
                <w:sz w:val="20"/>
                <w:szCs w:val="20"/>
              </w:rPr>
              <w:t>to</w:t>
            </w:r>
            <w:proofErr w:type="gramEnd"/>
            <w:r w:rsidRPr="00184DAD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4DAD">
              <w:rPr>
                <w:b/>
                <w:color w:val="000000"/>
                <w:sz w:val="20"/>
                <w:szCs w:val="20"/>
              </w:rPr>
              <w:t>belong</w:t>
            </w:r>
            <w:proofErr w:type="spellEnd"/>
            <w:r w:rsidRPr="00184DAD">
              <w:rPr>
                <w:b/>
                <w:color w:val="000000"/>
                <w:sz w:val="20"/>
                <w:szCs w:val="20"/>
              </w:rPr>
              <w:t xml:space="preserve"> to class</w:t>
            </w: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Classification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2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  <w:lang w:val="en-US"/>
              </w:rPr>
              <w:t>Rapid BMI progression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  <w:lang w:val="en-US"/>
              </w:rPr>
              <w:t>Slow BMI progression</w:t>
            </w: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121 (84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62)</w:t>
            </w:r>
          </w:p>
        </w:tc>
        <w:tc>
          <w:tcPr>
            <w:tcW w:w="2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184DAD">
              <w:rPr>
                <w:b/>
                <w:color w:val="000000"/>
                <w:sz w:val="20"/>
                <w:szCs w:val="20"/>
              </w:rPr>
              <w:t>9974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0026</w:t>
            </w:r>
          </w:p>
        </w:tc>
        <w:tc>
          <w:tcPr>
            <w:tcW w:w="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63445" w:rsidRPr="00184DAD" w:rsidTr="00031F89">
        <w:trPr>
          <w:trHeight w:val="320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22 (15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38)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0</w:t>
            </w:r>
            <w:r w:rsidR="00331A4F">
              <w:rPr>
                <w:color w:val="000000"/>
                <w:sz w:val="20"/>
                <w:szCs w:val="20"/>
              </w:rPr>
              <w:t>.</w:t>
            </w:r>
            <w:r w:rsidRPr="00184DAD">
              <w:rPr>
                <w:color w:val="000000"/>
                <w:sz w:val="20"/>
                <w:szCs w:val="20"/>
              </w:rPr>
              <w:t>1808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84DAD">
              <w:rPr>
                <w:b/>
                <w:color w:val="000000"/>
                <w:sz w:val="20"/>
                <w:szCs w:val="20"/>
              </w:rPr>
              <w:t>0</w:t>
            </w:r>
            <w:r w:rsidR="00331A4F">
              <w:rPr>
                <w:b/>
                <w:color w:val="000000"/>
                <w:sz w:val="20"/>
                <w:szCs w:val="20"/>
              </w:rPr>
              <w:t>.</w:t>
            </w:r>
            <w:r w:rsidRPr="00184DAD">
              <w:rPr>
                <w:b/>
                <w:color w:val="000000"/>
                <w:sz w:val="20"/>
                <w:szCs w:val="20"/>
              </w:rPr>
              <w:t>8192</w:t>
            </w:r>
          </w:p>
        </w:tc>
        <w:tc>
          <w:tcPr>
            <w:tcW w:w="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445" w:rsidRPr="00184DAD" w:rsidRDefault="00763445" w:rsidP="00031F89">
            <w:pPr>
              <w:rPr>
                <w:color w:val="000000"/>
                <w:sz w:val="20"/>
                <w:szCs w:val="20"/>
              </w:rPr>
            </w:pPr>
            <w:r w:rsidRPr="00184DAD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763445" w:rsidRDefault="00763445" w:rsidP="00763445">
      <w:pPr>
        <w:autoSpaceDE w:val="0"/>
        <w:autoSpaceDN w:val="0"/>
        <w:adjustRightInd w:val="0"/>
        <w:rPr>
          <w:rFonts w:eastAsiaTheme="minorHAnsi"/>
          <w:sz w:val="20"/>
          <w:szCs w:val="20"/>
          <w:lang w:val="en-US" w:eastAsia="en-US"/>
        </w:rPr>
      </w:pPr>
    </w:p>
    <w:p w:rsidR="00763445" w:rsidRPr="00C6432F" w:rsidRDefault="00763445" w:rsidP="00331A4F">
      <w:pPr>
        <w:autoSpaceDE w:val="0"/>
        <w:autoSpaceDN w:val="0"/>
        <w:adjustRightInd w:val="0"/>
        <w:spacing w:line="480" w:lineRule="auto"/>
        <w:rPr>
          <w:rFonts w:eastAsiaTheme="minorHAnsi"/>
          <w:sz w:val="20"/>
          <w:szCs w:val="20"/>
          <w:lang w:val="en-US" w:eastAsia="en-US"/>
        </w:rPr>
      </w:pPr>
      <w:r w:rsidRPr="000678D9">
        <w:rPr>
          <w:rFonts w:eastAsiaTheme="minorHAnsi"/>
          <w:sz w:val="20"/>
          <w:szCs w:val="20"/>
          <w:lang w:val="en-US" w:eastAsia="en-US"/>
        </w:rPr>
        <w:t xml:space="preserve">Number (%) of </w:t>
      </w:r>
      <w:r>
        <w:rPr>
          <w:rFonts w:eastAsiaTheme="minorHAnsi"/>
          <w:sz w:val="20"/>
          <w:szCs w:val="20"/>
          <w:lang w:val="en-US" w:eastAsia="en-US"/>
        </w:rPr>
        <w:t>patients</w:t>
      </w:r>
      <w:r w:rsidRPr="000678D9">
        <w:rPr>
          <w:rFonts w:eastAsiaTheme="minorHAnsi"/>
          <w:sz w:val="20"/>
          <w:szCs w:val="20"/>
          <w:lang w:val="en-US" w:eastAsia="en-US"/>
        </w:rPr>
        <w:t xml:space="preserve"> and mean posterior probabilities of the latent</w:t>
      </w:r>
      <w:r>
        <w:rPr>
          <w:rFonts w:eastAsiaTheme="minorHAnsi"/>
          <w:sz w:val="20"/>
          <w:szCs w:val="20"/>
          <w:lang w:val="en-US" w:eastAsia="en-US"/>
        </w:rPr>
        <w:t xml:space="preserve"> </w:t>
      </w:r>
      <w:r w:rsidRPr="000678D9">
        <w:rPr>
          <w:rFonts w:eastAsiaTheme="minorHAnsi"/>
          <w:sz w:val="20"/>
          <w:szCs w:val="20"/>
          <w:lang w:val="en-US" w:eastAsia="en-US"/>
        </w:rPr>
        <w:t>class membership according to the final posterior classification</w:t>
      </w:r>
      <w:r>
        <w:rPr>
          <w:rFonts w:eastAsiaTheme="minorHAnsi"/>
          <w:sz w:val="20"/>
          <w:szCs w:val="20"/>
          <w:lang w:val="en-US" w:eastAsia="en-US"/>
        </w:rPr>
        <w:t>.</w:t>
      </w:r>
      <w:bookmarkStart w:id="0" w:name="_GoBack"/>
      <w:bookmarkEnd w:id="0"/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763445" w:rsidRDefault="00763445" w:rsidP="00763445">
      <w:pPr>
        <w:rPr>
          <w:b/>
          <w:sz w:val="20"/>
          <w:szCs w:val="20"/>
          <w:lang w:val="en-US"/>
        </w:rPr>
      </w:pPr>
    </w:p>
    <w:p w:rsidR="004354A4" w:rsidRPr="00331A4F" w:rsidRDefault="00CF5CD7">
      <w:pPr>
        <w:rPr>
          <w:lang w:val="en-US"/>
        </w:rPr>
      </w:pPr>
    </w:p>
    <w:sectPr w:rsidR="004354A4" w:rsidRPr="00331A4F" w:rsidSect="00890E41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5CD7" w:rsidRDefault="00CF5CD7" w:rsidP="00313176">
      <w:r>
        <w:separator/>
      </w:r>
    </w:p>
  </w:endnote>
  <w:endnote w:type="continuationSeparator" w:id="0">
    <w:p w:rsidR="00CF5CD7" w:rsidRDefault="00CF5CD7" w:rsidP="00313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90868370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13176" w:rsidRDefault="00313176" w:rsidP="00D74F3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13176" w:rsidRDefault="00313176" w:rsidP="0031317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07542653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13176" w:rsidRDefault="00313176" w:rsidP="00D74F3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313176" w:rsidRDefault="00313176" w:rsidP="0031317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5CD7" w:rsidRDefault="00CF5CD7" w:rsidP="00313176">
      <w:r>
        <w:separator/>
      </w:r>
    </w:p>
  </w:footnote>
  <w:footnote w:type="continuationSeparator" w:id="0">
    <w:p w:rsidR="00CF5CD7" w:rsidRDefault="00CF5CD7" w:rsidP="00313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45"/>
    <w:rsid w:val="00313176"/>
    <w:rsid w:val="00331A4F"/>
    <w:rsid w:val="006C0E43"/>
    <w:rsid w:val="00763445"/>
    <w:rsid w:val="00CF5CD7"/>
    <w:rsid w:val="00D02100"/>
    <w:rsid w:val="00FD1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  <w15:docId w15:val="{4BD53103-A2BC-4E4E-9F28-AF6A9E15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63445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63445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3131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13176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313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662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djuhany@gmail.com</dc:creator>
  <cp:keywords/>
  <dc:description/>
  <cp:lastModifiedBy>djuhany@gmail.com</cp:lastModifiedBy>
  <cp:revision>3</cp:revision>
  <dcterms:created xsi:type="dcterms:W3CDTF">2019-10-08T21:04:00Z</dcterms:created>
  <dcterms:modified xsi:type="dcterms:W3CDTF">2019-10-21T10:29:00Z</dcterms:modified>
</cp:coreProperties>
</file>