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6A" w:rsidRPr="004268DC" w:rsidRDefault="00DC046A" w:rsidP="00DC04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8D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S1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Univariate 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Cox regression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analyses of 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PFS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80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enrolled cc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RCC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from FUSCC cohort.</w:t>
      </w:r>
    </w:p>
    <w:tbl>
      <w:tblPr>
        <w:tblW w:w="12616" w:type="dxa"/>
        <w:tblLook w:val="04A0"/>
      </w:tblPr>
      <w:tblGrid>
        <w:gridCol w:w="5245"/>
        <w:gridCol w:w="2410"/>
        <w:gridCol w:w="1035"/>
        <w:gridCol w:w="326"/>
        <w:gridCol w:w="2510"/>
        <w:gridCol w:w="1090"/>
      </w:tblGrid>
      <w:tr w:rsidR="00DC046A" w:rsidRPr="004268DC" w:rsidTr="00B46DD1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0" w:name="OLE_LINK3"/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FS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OS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Covariates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32A27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 xml:space="preserve">P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value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32A27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value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Age at surgery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8550A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8550A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1.013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550A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(</w:t>
            </w:r>
            <w:r w:rsidRPr="008550A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1.002-1.025)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.024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.015 (1.002-1.028)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.021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MI (kg/m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.947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(0.906-0.990)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9E1072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.017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DF174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F174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DF174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.938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DF174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(0.892-0.986)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DF174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DF174C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DF174C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.012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Sex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Ref. M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ale)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.838 (0.626-1.122)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.235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.000 (0.724-1.381)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.999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Laterality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left)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.018 (0.776-1.335)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.898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.967 (0.710-1.316)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.829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 stage (T1-T2)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.274 (5.300-9.983)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.198 (6.541-12.933)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 stage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.636 (5.341-10.917)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.806 (5.991-12.944)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 stage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.842 (5.730-10.734)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0.118 (7.171-14.275)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ISUP grade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1-2)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.694 (2.019-3.594)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.267 (2.313-4.614)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AJCC stage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(Ref.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I-II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.700 (7.066-13.316)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3.087 (9.155-18.708)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4268DC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4268DC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FASN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expression (Ref.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Low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.854 (1.404-2.446)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9E1072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.017 (1.464-2.778)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4268D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9E1072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</w:tbl>
    <w:bookmarkEnd w:id="0"/>
    <w:p w:rsidR="00DC046A" w:rsidRDefault="00DC046A" w:rsidP="00DC046A">
      <w:pPr>
        <w:widowControl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PF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S: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progression free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survival;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S: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overall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survival;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ccRCC: clear cell renal cell carcinoma;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FUSCC, Fudan University Shanghai Cancer Center; 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HR: hazard ratio; CI: confidence interval;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BMI: b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ody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ass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ndex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ISUP: International S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ciety of Urological Path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ology</w:t>
      </w:r>
    </w:p>
    <w:p w:rsidR="00DC046A" w:rsidRPr="00232A27" w:rsidRDefault="00DC046A" w:rsidP="00DC046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*</w:t>
      </w:r>
      <w:r w:rsidRPr="00232A27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 less than 0.05 was considered as statistically significance, and marked in bold.</w:t>
      </w:r>
    </w:p>
    <w:p w:rsidR="00DC046A" w:rsidRDefault="00DC046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DC046A" w:rsidRDefault="00DC046A"/>
    <w:p w:rsidR="00DC046A" w:rsidRDefault="00DC046A" w:rsidP="00DC0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E7794E">
        <w:rPr>
          <w:rFonts w:ascii="Times New Roman" w:hAnsi="Times New Roman" w:cs="Times New Roman" w:hint="eastAsia"/>
          <w:b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Univariate </w:t>
      </w:r>
      <w:r>
        <w:rPr>
          <w:rFonts w:ascii="Times New Roman" w:hAnsi="Times New Roman" w:cs="Times New Roman"/>
          <w:sz w:val="24"/>
          <w:szCs w:val="24"/>
        </w:rPr>
        <w:t xml:space="preserve">Cox regression </w:t>
      </w:r>
      <w:r>
        <w:rPr>
          <w:rFonts w:ascii="Times New Roman" w:hAnsi="Times New Roman" w:cs="Times New Roman" w:hint="eastAsia"/>
          <w:sz w:val="24"/>
          <w:szCs w:val="24"/>
        </w:rPr>
        <w:t xml:space="preserve">analyses of </w:t>
      </w:r>
      <w:r>
        <w:rPr>
          <w:rFonts w:ascii="Times New Roman" w:hAnsi="Times New Roman" w:cs="Times New Roman"/>
          <w:sz w:val="24"/>
          <w:szCs w:val="24"/>
        </w:rPr>
        <w:t>PFS and OS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17 ccRCC</w:t>
      </w:r>
      <w:r>
        <w:rPr>
          <w:rFonts w:ascii="Times New Roman" w:hAnsi="Times New Roman" w:cs="Times New Roman"/>
          <w:sz w:val="24"/>
          <w:szCs w:val="24"/>
        </w:rPr>
        <w:t xml:space="preserve"> cases whose </w:t>
      </w:r>
      <w:r w:rsidRPr="00E66AE9">
        <w:rPr>
          <w:rFonts w:ascii="Times New Roman" w:hAnsi="Times New Roman" w:cs="Times New Roman"/>
          <w:sz w:val="24"/>
          <w:szCs w:val="24"/>
        </w:rPr>
        <w:t>MRI</w:t>
      </w:r>
      <w:r>
        <w:rPr>
          <w:rFonts w:ascii="Times New Roman" w:hAnsi="Times New Roman" w:cs="Times New Roman"/>
          <w:sz w:val="24"/>
          <w:szCs w:val="24"/>
        </w:rPr>
        <w:t xml:space="preserve"> scans</w:t>
      </w:r>
      <w:r w:rsidRPr="00E66AE9">
        <w:rPr>
          <w:rFonts w:ascii="Times New Roman" w:hAnsi="Times New Roman" w:cs="Times New Roman"/>
          <w:sz w:val="24"/>
          <w:szCs w:val="24"/>
        </w:rPr>
        <w:t xml:space="preserve"> were available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FUSCC cohort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2616" w:type="dxa"/>
        <w:tblLook w:val="04A0"/>
      </w:tblPr>
      <w:tblGrid>
        <w:gridCol w:w="5245"/>
        <w:gridCol w:w="2410"/>
        <w:gridCol w:w="1035"/>
        <w:gridCol w:w="326"/>
        <w:gridCol w:w="2510"/>
        <w:gridCol w:w="1090"/>
      </w:tblGrid>
      <w:tr w:rsidR="00DC046A" w:rsidRPr="00A0706B" w:rsidTr="00B46DD1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PFS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OS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0706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Covariates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0706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32A2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P</w:t>
            </w:r>
            <w:r w:rsidRPr="00A0706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0706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B46DD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32A27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P </w:t>
            </w:r>
            <w:r w:rsidRPr="00A0706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A0706B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0706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 at surgery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3A05A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3A05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22</w:t>
            </w:r>
            <w:r w:rsidRPr="003A05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78</w:t>
            </w:r>
            <w:r w:rsidRPr="003A05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94</w:t>
            </w:r>
            <w:r w:rsidRPr="003A05A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0.289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33E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1.02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BB33E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BB33E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0.99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BB33E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BB33E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Pr="00BB33E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33E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05</w:t>
            </w:r>
            <w:r w:rsidRPr="00BB33E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8D16CB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(kg/m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2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0.949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16-1.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06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0.334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5228F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5228F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0.947 (</w:t>
            </w:r>
            <w:r w:rsidRPr="005228F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</w:t>
            </w:r>
            <w:r w:rsidRPr="005228F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911</w:t>
            </w:r>
            <w:r w:rsidRPr="005228F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 w:rsidRPr="005228F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5228F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 w:rsidRPr="005228F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 w:rsidRPr="005228F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90</w:t>
            </w:r>
            <w:r w:rsidRPr="005228F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5228F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5228F6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0.025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8D16CB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D16CB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Ref. M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ale)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0.701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246)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0.297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33E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BB33E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 (</w:t>
            </w:r>
            <w:r w:rsidRPr="00BB33E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28</w:t>
            </w:r>
            <w:r w:rsidRPr="00BB33E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89</w:t>
            </w:r>
            <w:r w:rsidRPr="00BB33E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B33E6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81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53A63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22</w:t>
            </w: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653A6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29</w:t>
            </w:r>
            <w:r w:rsidRPr="00653A6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70</w:t>
            </w: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53A63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3A63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0.941 (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65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-0.99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0.041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0.968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0.91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57)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0.233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0.957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0.256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0.985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0.497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0.944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899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-1.011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0.097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53A63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 (</w:t>
            </w:r>
            <w:r w:rsidRPr="00653A6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893</w:t>
            </w:r>
            <w:r w:rsidRPr="00653A6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77</w:t>
            </w: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53A63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3A63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B33E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66</w:t>
            </w:r>
            <w:r w:rsidRPr="00BB33E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BB33E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901</w:t>
            </w:r>
            <w:r w:rsidRPr="00BB33E6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-0.99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BB33E6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B33E6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V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53A63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585</w:t>
            </w: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653A6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504</w:t>
            </w:r>
            <w:r w:rsidRPr="00653A63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-11.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681</w:t>
            </w:r>
            <w:r w:rsidRPr="00653A63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653A63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3A63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3A05A9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F10DD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F10DD4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267</w:t>
            </w:r>
            <w:r w:rsidRPr="00F10DD4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2.1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03-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9.682</w:t>
            </w:r>
            <w:r w:rsidRPr="00F10DD4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F10DD4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F10DD4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1C3957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Laterality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left</w:t>
            </w: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C55B11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C55B1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04</w:t>
            </w:r>
            <w:r w:rsidRPr="00C55B1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 (</w:t>
            </w:r>
            <w:r w:rsidRPr="00C55B1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72</w:t>
            </w:r>
            <w:r w:rsidRPr="00C55B1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6-1.5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C55B11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</w:t>
            </w:r>
            <w:r w:rsidRPr="00C55B1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046A" w:rsidRPr="00C55B11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55B11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843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7610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1.035 (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0.511-2.098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BB33E6" w:rsidRDefault="00DC046A" w:rsidP="00DC046A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0.924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1C3957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 stage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4268DC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T1-T2)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6.264 (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671)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7610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02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 (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2.980-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11</w:t>
            </w:r>
            <w:r w:rsidRPr="00054EB0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.261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54EB0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1C3957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 stage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9.146 (4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.2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88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-1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395)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7610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10.507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3.481</w:t>
            </w:r>
            <w:r w:rsidRPr="00054EB0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-1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</w:t>
            </w:r>
            <w:r w:rsidRPr="00054EB0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341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54EB0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1C3957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 stage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M0)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11.813 (5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452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-1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7610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971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5.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971</w:t>
            </w:r>
            <w:r w:rsidRPr="00054EB0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16</w:t>
            </w:r>
            <w:r w:rsidRPr="00054EB0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541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054EB0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1C3957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ISUP grade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1C395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1-2)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55A4C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5A4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1.728 (1</w:t>
            </w:r>
            <w:r w:rsidRPr="00655A4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 w:rsidRPr="00655A4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4</w:t>
            </w:r>
            <w:r w:rsidRPr="00655A4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6</w:t>
            </w:r>
            <w:r w:rsidRPr="00655A4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</w:t>
            </w:r>
            <w:r w:rsidRPr="00655A4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 w:rsidRPr="00655A4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</w:t>
            </w:r>
            <w:r w:rsidRPr="00655A4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 w:rsidRPr="00655A4C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614)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655A4C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55A4C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0.025</w:t>
            </w:r>
          </w:p>
        </w:tc>
        <w:tc>
          <w:tcPr>
            <w:tcW w:w="3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97610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232A27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32A27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232A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.876 (</w:t>
            </w:r>
            <w:r w:rsidRPr="00232A27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1</w:t>
            </w:r>
            <w:r w:rsidRPr="00232A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 w:rsidRPr="00232A27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</w:t>
            </w:r>
            <w:r w:rsidRPr="00232A27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62-4.081)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46A" w:rsidRPr="00232A27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232A27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0.013</w:t>
            </w:r>
          </w:p>
        </w:tc>
      </w:tr>
      <w:tr w:rsidR="00DC046A" w:rsidRPr="00A0706B" w:rsidTr="00B46DD1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03319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E60239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FASN</w:t>
            </w:r>
            <w:r w:rsidRPr="0003319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expression (</w:t>
            </w:r>
            <w:r w:rsidRPr="004268D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Ref. </w:t>
            </w:r>
            <w:r w:rsidRPr="0003319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Low</w:t>
            </w:r>
            <w:r w:rsidRPr="0003319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3.544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(1.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892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911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6D5364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97610C" w:rsidRDefault="00DC046A" w:rsidP="00DC046A">
            <w:pPr>
              <w:widowControl/>
              <w:jc w:val="left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2.347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1.2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85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2.981</w:t>
            </w:r>
            <w:r w:rsidRPr="00054EB0">
              <w:rPr>
                <w:rFonts w:ascii="Times New Roman" w:eastAsia="宋体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46A" w:rsidRPr="00054EB0" w:rsidRDefault="00DC046A" w:rsidP="00DC046A">
            <w:pPr>
              <w:widowControl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&lt;</w:t>
            </w:r>
            <w:r w:rsidRPr="00054EB0"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01</w:t>
            </w:r>
          </w:p>
        </w:tc>
      </w:tr>
    </w:tbl>
    <w:p w:rsidR="00DC046A" w:rsidRDefault="00DC046A" w:rsidP="00DC046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PFS, p</w:t>
      </w:r>
      <w:r w:rsidRPr="00E66AE9">
        <w:rPr>
          <w:rFonts w:ascii="Times New Roman" w:hAnsi="Times New Roman" w:cs="Times New Roman"/>
          <w:sz w:val="24"/>
          <w:szCs w:val="24"/>
        </w:rPr>
        <w:t>rogression-free survival;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S: </w:t>
      </w:r>
      <w:r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overall</w:t>
      </w:r>
      <w:r w:rsidRPr="00426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survival;</w:t>
      </w:r>
      <w:r w:rsidRPr="00E66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FUSCC, Fudan University Shanghai Cancer Center; </w:t>
      </w:r>
      <w:r>
        <w:rPr>
          <w:rFonts w:ascii="Times New Roman" w:hAnsi="Times New Roman" w:cs="Times New Roman"/>
          <w:sz w:val="24"/>
          <w:szCs w:val="24"/>
        </w:rPr>
        <w:t>MRI, m</w:t>
      </w:r>
      <w:r w:rsidRPr="00E66AE9">
        <w:rPr>
          <w:rFonts w:ascii="Times New Roman" w:hAnsi="Times New Roman" w:cs="Times New Roman"/>
          <w:sz w:val="24"/>
          <w:szCs w:val="24"/>
        </w:rPr>
        <w:t>agnetic resonance imaging</w:t>
      </w:r>
      <w:r>
        <w:rPr>
          <w:rFonts w:ascii="Times New Roman" w:hAnsi="Times New Roman" w:cs="Times New Roman"/>
          <w:sz w:val="24"/>
          <w:szCs w:val="24"/>
        </w:rPr>
        <w:t>; BMI, body mass index;</w:t>
      </w:r>
      <w:r w:rsidR="00320CD2" w:rsidRPr="00320CD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20CD2"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SAT</w:t>
      </w:r>
      <w:r w:rsidR="00320CD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320CD2"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subcutaneous adipose tissue; VAT</w:t>
      </w:r>
      <w:r w:rsidR="00320CD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320CD2" w:rsidRPr="004268D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visceral adipose tissue</w:t>
      </w:r>
      <w:r w:rsidR="00320CD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AE9">
        <w:rPr>
          <w:rFonts w:ascii="Times New Roman" w:hAnsi="Times New Roman" w:cs="Times New Roman"/>
          <w:sz w:val="24"/>
          <w:szCs w:val="24"/>
        </w:rPr>
        <w:t>ISUP, International Society of Urological Pathology.</w:t>
      </w:r>
    </w:p>
    <w:p w:rsidR="00DC046A" w:rsidRPr="00232A27" w:rsidRDefault="00DC046A" w:rsidP="00DC046A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*</w:t>
      </w:r>
      <w:r w:rsidRPr="00232A27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value less than 0.05 was considered as statistically significance, and marked in bold.</w:t>
      </w:r>
    </w:p>
    <w:p w:rsidR="00DC046A" w:rsidRPr="00DC046A" w:rsidRDefault="00DC046A"/>
    <w:sectPr w:rsidR="00DC046A" w:rsidRPr="00DC046A" w:rsidSect="00DC046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4E6" w:rsidRDefault="004C14E6" w:rsidP="00320CD2">
      <w:r>
        <w:separator/>
      </w:r>
    </w:p>
  </w:endnote>
  <w:endnote w:type="continuationSeparator" w:id="0">
    <w:p w:rsidR="004C14E6" w:rsidRDefault="004C14E6" w:rsidP="00320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4E6" w:rsidRDefault="004C14E6" w:rsidP="00320CD2">
      <w:r>
        <w:separator/>
      </w:r>
    </w:p>
  </w:footnote>
  <w:footnote w:type="continuationSeparator" w:id="0">
    <w:p w:rsidR="004C14E6" w:rsidRDefault="004C14E6" w:rsidP="00320C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46A"/>
    <w:rsid w:val="002A53E0"/>
    <w:rsid w:val="00320CD2"/>
    <w:rsid w:val="004C14E6"/>
    <w:rsid w:val="00C7393D"/>
    <w:rsid w:val="00DC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0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0C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0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0CD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ahtam</dc:creator>
  <cp:keywords/>
  <dc:description/>
  <cp:lastModifiedBy>Snail</cp:lastModifiedBy>
  <cp:revision>2</cp:revision>
  <dcterms:created xsi:type="dcterms:W3CDTF">2020-02-01T12:06:00Z</dcterms:created>
  <dcterms:modified xsi:type="dcterms:W3CDTF">2020-02-01T13:34:00Z</dcterms:modified>
</cp:coreProperties>
</file>