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02842" w14:textId="77777777" w:rsidR="00CE500D" w:rsidRDefault="00CE500D" w:rsidP="00CE500D">
      <w:pPr>
        <w:spacing w:after="0" w:line="480" w:lineRule="auto"/>
      </w:pPr>
      <w:r>
        <w:rPr>
          <w:b/>
        </w:rPr>
        <w:t>Additional file 2</w:t>
      </w:r>
      <w:r>
        <w:t xml:space="preserve"> </w:t>
      </w:r>
    </w:p>
    <w:p w14:paraId="3B802843" w14:textId="77777777" w:rsidR="00CE500D" w:rsidRDefault="00CE500D" w:rsidP="00CE500D">
      <w:pPr>
        <w:tabs>
          <w:tab w:val="left" w:pos="3120"/>
        </w:tabs>
        <w:spacing w:after="0" w:line="480" w:lineRule="auto"/>
      </w:pPr>
      <w:r>
        <w:t>Title: Detailed demographic and clinical characteristics of study participants.</w:t>
      </w:r>
    </w:p>
    <w:p w14:paraId="3B802845" w14:textId="77777777" w:rsidR="00CE500D" w:rsidRDefault="00CE500D" w:rsidP="00CE500D">
      <w:pPr>
        <w:tabs>
          <w:tab w:val="left" w:pos="3120"/>
        </w:tabs>
        <w:spacing w:after="0" w:line="480" w:lineRule="auto"/>
      </w:pPr>
      <w:r>
        <w:t xml:space="preserve">Description: Additional participants’ characteristics to table 1 </w:t>
      </w:r>
    </w:p>
    <w:tbl>
      <w:tblPr>
        <w:tblW w:w="8073" w:type="dxa"/>
        <w:tblLook w:val="04A0" w:firstRow="1" w:lastRow="0" w:firstColumn="1" w:lastColumn="0" w:noHBand="0" w:noVBand="1"/>
      </w:tblPr>
      <w:tblGrid>
        <w:gridCol w:w="4000"/>
        <w:gridCol w:w="663"/>
        <w:gridCol w:w="764"/>
        <w:gridCol w:w="280"/>
        <w:gridCol w:w="663"/>
        <w:gridCol w:w="875"/>
        <w:gridCol w:w="828"/>
      </w:tblGrid>
      <w:tr w:rsidR="00CE500D" w:rsidRPr="00CE500D" w14:paraId="3B80284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46" w14:textId="77777777" w:rsidR="00CE500D" w:rsidRPr="00CE500D" w:rsidRDefault="00CE500D" w:rsidP="00CE5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4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2005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4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4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2013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4A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CE500D" w:rsidRPr="00CE500D" w14:paraId="3B802853" w14:textId="77777777" w:rsidTr="00CE500D">
        <w:trPr>
          <w:trHeight w:val="300"/>
        </w:trPr>
        <w:tc>
          <w:tcPr>
            <w:tcW w:w="4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4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4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4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%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4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5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5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852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</w:t>
            </w:r>
          </w:p>
        </w:tc>
      </w:tr>
      <w:tr w:rsidR="00CE500D" w:rsidRPr="00CE500D" w14:paraId="3B80285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Number of participants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2527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2486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5A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500D" w:rsidRPr="00CE500D" w14:paraId="3B80286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85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Age group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5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5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5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86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 to 3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182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7.2%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2.0%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7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&gt;3 to 6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8.5%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6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267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10.7%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7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&gt;6 to 9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12.7%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262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10.5%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8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&gt;9 to 12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265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10.5%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7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226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9.1%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8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&gt;12 to 20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390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15.4%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375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15.1%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9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&gt;20 years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1155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45.7%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8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9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1306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9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52.5%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9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9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289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Sex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5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8A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male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1196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47.3%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9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1048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42.2%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2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CE500D" w:rsidRPr="00CE500D" w14:paraId="3B8028A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female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1331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52.7%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1438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57.8%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8AA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CE500D" w:rsidRPr="00CE500D" w14:paraId="3B8028B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8A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lang w:eastAsia="en-GB"/>
              </w:rPr>
              <w:t xml:space="preserve">Village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A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A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A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8B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Bonohi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C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2.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Waragom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B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95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3.8%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C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3.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Salata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228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9.2%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D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4.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Urita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166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6.6%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C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7.1%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D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5.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Ilahita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3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5.9%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E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6.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Ilahita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4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D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165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6.6%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E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7.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Sunuhu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188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7.4%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189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7.6%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F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8.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Wapin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5.7%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E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8F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9.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Bangeleko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6.8%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0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10.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Wapindumaka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8F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187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0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11.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Wombisa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212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8.5%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1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12. Jama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203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8.0%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0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131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5.3%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1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13.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Sengo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153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6.1%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295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11.9%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2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14.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Maiwi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133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5.3%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1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2.8%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2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15.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Malba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1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163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6.5%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250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10.1%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3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16.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Malba</w:t>
            </w:r>
            <w:proofErr w:type="spellEnd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2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2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179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7.2%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3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17. </w:t>
            </w:r>
            <w:proofErr w:type="spellStart"/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Yenigo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184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7.3%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162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3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4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3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Reported use of </w:t>
            </w:r>
            <w:proofErr w:type="spellStart"/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bednets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3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2231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3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88.3%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3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2348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94.91%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94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History of recent malaria infection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409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16.3%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137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4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95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History of recent malaria treatment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195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7.99%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4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5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5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5.87%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5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0.003</w:t>
            </w:r>
          </w:p>
        </w:tc>
      </w:tr>
      <w:tr w:rsidR="00CE500D" w:rsidRPr="00CE500D" w14:paraId="3B80295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lang w:eastAsia="en-GB"/>
              </w:rPr>
              <w:t>Anaemia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lang w:eastAsia="en-GB"/>
              </w:rPr>
              <w:t>2131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lang w:eastAsia="en-GB"/>
              </w:rPr>
              <w:t>85.7%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lang w:eastAsia="en-GB"/>
              </w:rPr>
              <w:t>1719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lang w:eastAsia="en-GB"/>
              </w:rPr>
              <w:t>72.2%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80295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96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5C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Mild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5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746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5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30.0%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5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744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31.2%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6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4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Moderate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1272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51.2%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918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38.5%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7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C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Severe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4.6%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6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2.4%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7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No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355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14.3%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663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27.8%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7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8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7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Current or recent reported febrile illness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7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186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7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7.4%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7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8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356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8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14.4%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98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&lt;0.001</w:t>
            </w:r>
          </w:p>
        </w:tc>
      </w:tr>
      <w:tr w:rsidR="00CE500D" w:rsidRPr="00CE500D" w14:paraId="3B80298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BA97BE" w14:textId="77777777" w:rsidR="009876E2" w:rsidRDefault="009876E2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  <w:p w14:paraId="3B802984" w14:textId="59A36084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bookmarkStart w:id="0" w:name="_GoBack"/>
            <w:bookmarkEnd w:id="0"/>
            <w:r w:rsidRPr="00CE500D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lastRenderedPageBreak/>
              <w:t>Clinical Malaria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lastRenderedPageBreak/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E500D" w:rsidRPr="00CE500D" w14:paraId="3B80299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P. falciparum</w:t>
            </w: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and/or </w:t>
            </w:r>
            <w:r w:rsidRPr="00CE500D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P. vivax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92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3.6%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8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58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2.3%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0.007</w:t>
            </w:r>
          </w:p>
        </w:tc>
      </w:tr>
      <w:tr w:rsidR="00CE500D" w:rsidRPr="00CE500D" w14:paraId="3B80299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P. falciparum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76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3.0%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45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1.8%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0.006</w:t>
            </w:r>
          </w:p>
        </w:tc>
      </w:tr>
      <w:tr w:rsidR="00CE500D" w:rsidRPr="00CE500D" w14:paraId="3B8029A3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C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P. vivax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D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24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E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1.0%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9F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A0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16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A1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0.6%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8029A2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0.267</w:t>
            </w:r>
          </w:p>
        </w:tc>
      </w:tr>
      <w:tr w:rsidR="00CE500D" w:rsidRPr="00CE500D" w14:paraId="3B8029AB" w14:textId="77777777" w:rsidTr="00CE500D">
        <w:trPr>
          <w:trHeight w:val="300"/>
        </w:trPr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4" w14:textId="77777777" w:rsidR="00CE500D" w:rsidRPr="00CE500D" w:rsidRDefault="00CE500D" w:rsidP="00CE50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Mixed </w:t>
            </w:r>
            <w:r w:rsidRPr="00CE500D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P. falciparum</w:t>
            </w: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and </w:t>
            </w:r>
            <w:r w:rsidRPr="00CE500D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P. vivax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5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6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0.3%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7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8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9" w14:textId="77777777" w:rsidR="00CE500D" w:rsidRPr="00CE500D" w:rsidRDefault="00CE500D" w:rsidP="00CE50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0.12%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B8029AA" w14:textId="77777777" w:rsidR="00CE500D" w:rsidRPr="00CE500D" w:rsidRDefault="00CE500D" w:rsidP="00CE5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E500D">
              <w:rPr>
                <w:rFonts w:ascii="Calibri" w:eastAsia="Times New Roman" w:hAnsi="Calibri" w:cs="Times New Roman"/>
                <w:color w:val="000000"/>
                <w:lang w:eastAsia="en-GB"/>
              </w:rPr>
              <w:t>0.226</w:t>
            </w:r>
          </w:p>
        </w:tc>
      </w:tr>
    </w:tbl>
    <w:p w14:paraId="3B8029AC" w14:textId="77777777" w:rsidR="007602CB" w:rsidRDefault="009876E2"/>
    <w:sectPr w:rsidR="007602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00D"/>
    <w:rsid w:val="00121D18"/>
    <w:rsid w:val="002E1F8E"/>
    <w:rsid w:val="009876E2"/>
    <w:rsid w:val="00CE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02842"/>
  <w15:chartTrackingRefBased/>
  <w15:docId w15:val="{C0B8E268-6121-4B4A-804B-84591A2DA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Eline Kattenberg</dc:creator>
  <cp:keywords/>
  <dc:description/>
  <cp:lastModifiedBy>Eline Kattenberg</cp:lastModifiedBy>
  <cp:revision>2</cp:revision>
  <dcterms:created xsi:type="dcterms:W3CDTF">2016-09-26T20:27:00Z</dcterms:created>
  <dcterms:modified xsi:type="dcterms:W3CDTF">2019-12-13T14:02:00Z</dcterms:modified>
</cp:coreProperties>
</file>