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BE7" w:rsidRDefault="003E1BE7" w:rsidP="003E1BE7">
      <w:r w:rsidRPr="003070CE">
        <w:rPr>
          <w:b/>
          <w:i/>
        </w:rPr>
        <w:t xml:space="preserve">Supplementary Table </w:t>
      </w:r>
      <w:r>
        <w:rPr>
          <w:b/>
          <w:i/>
        </w:rPr>
        <w:t>1</w:t>
      </w:r>
      <w:r w:rsidRPr="003070CE">
        <w:rPr>
          <w:b/>
          <w:i/>
        </w:rPr>
        <w:t>.</w:t>
      </w:r>
      <w:r>
        <w:t xml:space="preserve"> Comparison of malaria detection by GFP and MMSR assays</w:t>
      </w:r>
      <w:r w:rsidRPr="005C7D66">
        <w:rPr>
          <w:b/>
        </w:rPr>
        <w:t xml:space="preserve"> </w:t>
      </w:r>
      <w:r>
        <w:t>-</w:t>
      </w:r>
      <w:r>
        <w:rPr>
          <w:b/>
        </w:rPr>
        <w:t xml:space="preserve"> capillary blood</w:t>
      </w:r>
      <w:r>
        <w:t>.</w:t>
      </w: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  <w:i/>
              </w:rPr>
              <w:t>Plasmodium</w:t>
            </w:r>
            <w:r w:rsidRPr="00964FB6">
              <w:rPr>
                <w:b/>
              </w:rPr>
              <w:t xml:space="preserve"> ssp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MMSR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11.1</w:t>
            </w:r>
          </w:p>
          <w:p w:rsidR="003E1BE7" w:rsidRPr="000C2F83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0C2F83">
              <w:rPr>
                <w:rFonts w:cstheme="minorHAnsi"/>
                <w:b/>
              </w:rPr>
              <w:t>P &lt;</w:t>
            </w:r>
            <w:r>
              <w:rPr>
                <w:rFonts w:cstheme="minorHAnsi"/>
                <w:b/>
              </w:rPr>
              <w:t xml:space="preserve"> </w:t>
            </w:r>
            <w:r w:rsidRPr="000C2F83">
              <w:rPr>
                <w:rFonts w:cstheme="minorHAnsi"/>
                <w:b/>
              </w:rPr>
              <w:t>0.00</w:t>
            </w:r>
            <w:r>
              <w:rPr>
                <w:rFonts w:cstheme="minorHAnsi"/>
                <w:b/>
              </w:rPr>
              <w:t>1</w:t>
            </w:r>
          </w:p>
          <w:p w:rsidR="003E1BE7" w:rsidRDefault="003E1BE7" w:rsidP="0013295D">
            <w:r w:rsidRPr="000C2F83">
              <w:rPr>
                <w:rFonts w:cstheme="minorHAnsi"/>
                <w:sz w:val="16"/>
                <w:szCs w:val="16"/>
              </w:rPr>
              <w:t>(higher detection with GFP)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GFP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60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77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  <w:i/>
              </w:rPr>
            </w:pPr>
            <w:r w:rsidRPr="00964FB6">
              <w:rPr>
                <w:b/>
                <w:i/>
              </w:rPr>
              <w:t>P. falciparum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MMSR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0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 xml:space="preserve">P </w:t>
            </w:r>
            <w:r>
              <w:rPr>
                <w:rFonts w:cstheme="minorHAnsi"/>
              </w:rPr>
              <w:t>= 1.0</w:t>
            </w:r>
          </w:p>
          <w:p w:rsidR="003E1BE7" w:rsidRDefault="003E1BE7" w:rsidP="0013295D">
            <w:r w:rsidRPr="000C2F83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GFP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68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69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</w:rPr>
              <w:t xml:space="preserve">Any </w:t>
            </w:r>
            <w:r>
              <w:rPr>
                <w:b/>
              </w:rPr>
              <w:t>malaria</w:t>
            </w:r>
            <w:r w:rsidRPr="00964FB6">
              <w:rPr>
                <w:b/>
              </w:rPr>
              <w:t xml:space="preserve"> marker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MMSR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3.4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>P &gt;</w:t>
            </w:r>
            <w:r>
              <w:rPr>
                <w:rFonts w:cstheme="minorHAnsi"/>
              </w:rPr>
              <w:t xml:space="preserve"> </w:t>
            </w:r>
            <w:r w:rsidRPr="00932D96">
              <w:rPr>
                <w:rFonts w:cstheme="minorHAnsi"/>
              </w:rPr>
              <w:t>0.</w:t>
            </w:r>
            <w:r>
              <w:rPr>
                <w:rFonts w:cstheme="minorHAnsi"/>
              </w:rPr>
              <w:t>05</w:t>
            </w:r>
          </w:p>
          <w:p w:rsidR="003E1BE7" w:rsidRDefault="003E1BE7" w:rsidP="0013295D">
            <w:r w:rsidRPr="000C2F83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GFP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600"/>
                <w:tab w:val="center" w:pos="671"/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46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</w:tcPr>
          <w:p w:rsidR="003E1BE7" w:rsidRDefault="003E1BE7" w:rsidP="0013295D"/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52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57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</w:tcPr>
          <w:p w:rsidR="003E1BE7" w:rsidRDefault="003E1BE7" w:rsidP="0013295D"/>
        </w:tc>
        <w:tc>
          <w:tcPr>
            <w:tcW w:w="1558" w:type="dxa"/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66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103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</w:tbl>
    <w:p w:rsidR="003E1BE7" w:rsidRDefault="003E1BE7" w:rsidP="003E1BE7"/>
    <w:p w:rsidR="003E1BE7" w:rsidRDefault="003E1BE7" w:rsidP="003E1BE7">
      <w:pPr>
        <w:rPr>
          <w:b/>
          <w:i/>
        </w:rPr>
      </w:pPr>
    </w:p>
    <w:p w:rsidR="003E1BE7" w:rsidRDefault="003E1BE7" w:rsidP="003E1BE7">
      <w:r w:rsidRPr="003070CE">
        <w:rPr>
          <w:b/>
          <w:i/>
        </w:rPr>
        <w:t xml:space="preserve">Supplementary Table </w:t>
      </w:r>
      <w:r>
        <w:rPr>
          <w:b/>
          <w:i/>
        </w:rPr>
        <w:t>2</w:t>
      </w:r>
      <w:r w:rsidRPr="003070CE">
        <w:rPr>
          <w:b/>
          <w:i/>
        </w:rPr>
        <w:t>.</w:t>
      </w:r>
      <w:r>
        <w:t xml:space="preserve"> Comparison of malaria detection by GFP and MMSR assays</w:t>
      </w:r>
      <w:r w:rsidRPr="005C7D66">
        <w:rPr>
          <w:b/>
        </w:rPr>
        <w:t xml:space="preserve"> </w:t>
      </w:r>
      <w:r>
        <w:t>-</w:t>
      </w:r>
      <w:r>
        <w:rPr>
          <w:b/>
        </w:rPr>
        <w:t xml:space="preserve"> venous blood</w:t>
      </w:r>
      <w:r>
        <w:t>.</w:t>
      </w: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  <w:i/>
              </w:rPr>
              <w:t>Plasmodium</w:t>
            </w:r>
            <w:r w:rsidRPr="00964FB6">
              <w:rPr>
                <w:b/>
              </w:rPr>
              <w:t xml:space="preserve"> ssp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MMSR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17.4</w:t>
            </w:r>
          </w:p>
          <w:p w:rsidR="003E1BE7" w:rsidRPr="000C2F83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0C2F83">
              <w:rPr>
                <w:rFonts w:cstheme="minorHAnsi"/>
                <w:b/>
              </w:rPr>
              <w:t>P &lt; 0.00</w:t>
            </w:r>
            <w:r>
              <w:rPr>
                <w:rFonts w:cstheme="minorHAnsi"/>
                <w:b/>
              </w:rPr>
              <w:t>1</w:t>
            </w:r>
          </w:p>
          <w:p w:rsidR="003E1BE7" w:rsidRPr="000C2F83" w:rsidRDefault="003E1BE7" w:rsidP="0013295D">
            <w:pPr>
              <w:rPr>
                <w:sz w:val="16"/>
                <w:szCs w:val="16"/>
              </w:rPr>
            </w:pPr>
            <w:r w:rsidRPr="000C2F83">
              <w:rPr>
                <w:rFonts w:cstheme="minorHAnsi"/>
                <w:sz w:val="16"/>
                <w:szCs w:val="16"/>
              </w:rPr>
              <w:t>(higher detection with GFP)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GFP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  <w:i/>
              </w:rPr>
            </w:pPr>
            <w:r w:rsidRPr="00964FB6">
              <w:rPr>
                <w:b/>
                <w:i/>
              </w:rPr>
              <w:t>P. falciparum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MMSR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2.4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>P &gt;</w:t>
            </w:r>
            <w:r>
              <w:rPr>
                <w:rFonts w:cstheme="minorHAnsi"/>
              </w:rPr>
              <w:t xml:space="preserve"> </w:t>
            </w:r>
            <w:r w:rsidRPr="00932D96">
              <w:rPr>
                <w:rFonts w:cstheme="minorHAnsi"/>
              </w:rPr>
              <w:t>0.</w:t>
            </w:r>
            <w:r>
              <w:rPr>
                <w:rFonts w:cstheme="minorHAnsi"/>
              </w:rPr>
              <w:t>1</w:t>
            </w:r>
            <w:r w:rsidRPr="00932D96">
              <w:rPr>
                <w:rFonts w:cstheme="minorHAnsi"/>
              </w:rPr>
              <w:t xml:space="preserve"> </w:t>
            </w:r>
          </w:p>
          <w:p w:rsidR="003E1BE7" w:rsidRPr="000C2F83" w:rsidRDefault="003E1BE7" w:rsidP="0013295D">
            <w:pPr>
              <w:rPr>
                <w:sz w:val="16"/>
                <w:szCs w:val="16"/>
              </w:rPr>
            </w:pPr>
            <w:r w:rsidRPr="000C2F83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GFP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</w:rPr>
              <w:t xml:space="preserve">Any </w:t>
            </w:r>
            <w:r>
              <w:rPr>
                <w:b/>
              </w:rPr>
              <w:t>malaria</w:t>
            </w:r>
            <w:r w:rsidRPr="00964FB6">
              <w:rPr>
                <w:b/>
              </w:rPr>
              <w:t xml:space="preserve"> marker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MMSR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11.5</w:t>
            </w:r>
          </w:p>
          <w:p w:rsidR="003E1BE7" w:rsidRPr="000C2F83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0C2F83">
              <w:rPr>
                <w:rFonts w:cstheme="minorHAnsi"/>
                <w:b/>
              </w:rPr>
              <w:t>P &lt; 0.00</w:t>
            </w:r>
            <w:r>
              <w:rPr>
                <w:rFonts w:cstheme="minorHAnsi"/>
                <w:b/>
              </w:rPr>
              <w:t>1</w:t>
            </w:r>
          </w:p>
          <w:p w:rsidR="003E1BE7" w:rsidRPr="000C2F83" w:rsidRDefault="003E1BE7" w:rsidP="0013295D">
            <w:pPr>
              <w:rPr>
                <w:sz w:val="16"/>
                <w:szCs w:val="16"/>
              </w:rPr>
            </w:pPr>
            <w:r w:rsidRPr="000C2F83">
              <w:rPr>
                <w:rFonts w:cstheme="minorHAnsi"/>
                <w:sz w:val="16"/>
                <w:szCs w:val="16"/>
              </w:rPr>
              <w:t>(higher detection with GFP)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GFP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600"/>
                <w:tab w:val="center" w:pos="671"/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</w:tcPr>
          <w:p w:rsidR="003E1BE7" w:rsidRDefault="003E1BE7" w:rsidP="0013295D"/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</w:tcPr>
          <w:p w:rsidR="003E1BE7" w:rsidRDefault="003E1BE7" w:rsidP="0013295D"/>
        </w:tc>
        <w:tc>
          <w:tcPr>
            <w:tcW w:w="1558" w:type="dxa"/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</w:tbl>
    <w:p w:rsidR="003E1BE7" w:rsidRDefault="003E1BE7" w:rsidP="003E1BE7"/>
    <w:p w:rsidR="003E1BE7" w:rsidRDefault="003E1BE7" w:rsidP="003E1BE7">
      <w:r>
        <w:br w:type="page"/>
      </w:r>
    </w:p>
    <w:p w:rsidR="003E1BE7" w:rsidRDefault="003E1BE7" w:rsidP="003E1BE7">
      <w:r w:rsidRPr="003070CE">
        <w:rPr>
          <w:b/>
          <w:i/>
        </w:rPr>
        <w:lastRenderedPageBreak/>
        <w:t xml:space="preserve">Supplementary Table </w:t>
      </w:r>
      <w:r>
        <w:rPr>
          <w:b/>
          <w:i/>
        </w:rPr>
        <w:t>3</w:t>
      </w:r>
      <w:r w:rsidRPr="003070CE">
        <w:rPr>
          <w:b/>
          <w:i/>
        </w:rPr>
        <w:t>.</w:t>
      </w:r>
      <w:r>
        <w:t xml:space="preserve"> Comparison of malaria detection in capillary and venous blood – </w:t>
      </w:r>
      <w:r>
        <w:rPr>
          <w:b/>
        </w:rPr>
        <w:t>GFP</w:t>
      </w:r>
      <w:r w:rsidRPr="008A0DCD">
        <w:rPr>
          <w:b/>
        </w:rPr>
        <w:t xml:space="preserve"> assay</w:t>
      </w:r>
      <w:r>
        <w:rPr>
          <w:b/>
        </w:rPr>
        <w:t>.</w:t>
      </w:r>
    </w:p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  <w:i/>
              </w:rPr>
              <w:t>Plasmodium</w:t>
            </w:r>
            <w:r w:rsidRPr="00964FB6">
              <w:rPr>
                <w:b/>
              </w:rPr>
              <w:t xml:space="preserve"> ssp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6.75</w:t>
            </w:r>
          </w:p>
          <w:p w:rsidR="003E1BE7" w:rsidRPr="000C2F83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0C2F83">
              <w:rPr>
                <w:rFonts w:cstheme="minorHAnsi"/>
                <w:b/>
              </w:rPr>
              <w:t>P &lt;</w:t>
            </w:r>
            <w:r>
              <w:rPr>
                <w:rFonts w:cstheme="minorHAnsi"/>
                <w:b/>
              </w:rPr>
              <w:t xml:space="preserve"> </w:t>
            </w:r>
            <w:r w:rsidRPr="000C2F83">
              <w:rPr>
                <w:rFonts w:cstheme="minorHAnsi"/>
                <w:b/>
              </w:rPr>
              <w:t>0.</w:t>
            </w:r>
            <w:r>
              <w:rPr>
                <w:rFonts w:cstheme="minorHAnsi"/>
                <w:b/>
              </w:rPr>
              <w:t>01</w:t>
            </w:r>
          </w:p>
          <w:p w:rsidR="003E1BE7" w:rsidRPr="00B92299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36092D">
              <w:rPr>
                <w:rFonts w:cstheme="minorHAnsi"/>
                <w:sz w:val="16"/>
                <w:szCs w:val="16"/>
              </w:rPr>
              <w:t>(more sensitive for venous blood)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  <w:i/>
              </w:rPr>
            </w:pPr>
            <w:r w:rsidRPr="00964FB6">
              <w:rPr>
                <w:b/>
                <w:i/>
              </w:rPr>
              <w:t>P. falciparum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4.0</w:t>
            </w:r>
          </w:p>
          <w:p w:rsidR="003E1BE7" w:rsidRPr="000C2F83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0C2F83">
              <w:rPr>
                <w:rFonts w:cstheme="minorHAnsi"/>
                <w:b/>
              </w:rPr>
              <w:t>P &lt;</w:t>
            </w:r>
            <w:r>
              <w:rPr>
                <w:rFonts w:cstheme="minorHAnsi"/>
                <w:b/>
              </w:rPr>
              <w:t xml:space="preserve"> </w:t>
            </w:r>
            <w:r w:rsidRPr="000C2F83">
              <w:rPr>
                <w:rFonts w:cstheme="minorHAnsi"/>
                <w:b/>
              </w:rPr>
              <w:t xml:space="preserve">0.05 </w:t>
            </w:r>
          </w:p>
          <w:p w:rsidR="003E1BE7" w:rsidRPr="00B92299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</w:t>
            </w:r>
            <w:r w:rsidRPr="00B92299">
              <w:rPr>
                <w:rFonts w:cstheme="minorHAnsi"/>
                <w:sz w:val="16"/>
                <w:szCs w:val="16"/>
              </w:rPr>
              <w:t>more sensitive for venous blood)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Pr="00964FB6" w:rsidRDefault="003E1BE7" w:rsidP="0013295D">
            <w:pPr>
              <w:rPr>
                <w:b/>
                <w:i/>
              </w:rPr>
            </w:pPr>
            <w:r w:rsidRPr="00964FB6">
              <w:rPr>
                <w:b/>
                <w:i/>
              </w:rPr>
              <w:t>P. vivax</w:t>
            </w:r>
            <w:r>
              <w:rPr>
                <w:b/>
                <w:i/>
              </w:rPr>
              <w:t>/P. ovale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0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 xml:space="preserve">P </w:t>
            </w:r>
            <w:r>
              <w:rPr>
                <w:rFonts w:cstheme="minorHAnsi"/>
              </w:rPr>
              <w:t>= 1.0</w:t>
            </w:r>
            <w:r w:rsidRPr="00932D96">
              <w:rPr>
                <w:rFonts w:cstheme="minorHAnsi"/>
              </w:rPr>
              <w:t xml:space="preserve"> </w:t>
            </w:r>
          </w:p>
          <w:p w:rsidR="003E1BE7" w:rsidRPr="00B92299" w:rsidRDefault="003E1BE7" w:rsidP="0013295D">
            <w:pPr>
              <w:rPr>
                <w:sz w:val="16"/>
                <w:szCs w:val="16"/>
              </w:rPr>
            </w:pPr>
            <w:r w:rsidRPr="00B92299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tcBorders>
              <w:top w:val="nil"/>
              <w:bottom w:val="nil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558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1559" w:type="dxa"/>
            <w:tcBorders>
              <w:top w:val="nil"/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top w:val="nil"/>
              <w:bottom w:val="single" w:sz="18" w:space="0" w:color="auto"/>
            </w:tcBorders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</w:rPr>
              <w:t xml:space="preserve">Any </w:t>
            </w:r>
            <w:r>
              <w:rPr>
                <w:b/>
              </w:rPr>
              <w:t>malaria</w:t>
            </w:r>
            <w:r w:rsidRPr="00964FB6">
              <w:rPr>
                <w:b/>
              </w:rPr>
              <w:t xml:space="preserve"> marker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4.</w:t>
            </w:r>
            <w:r w:rsidDel="0073156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0</w:t>
            </w:r>
          </w:p>
          <w:p w:rsidR="003E1BE7" w:rsidRPr="000C2F83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  <w:b/>
              </w:rPr>
            </w:pPr>
            <w:r w:rsidRPr="000C2F83">
              <w:rPr>
                <w:rFonts w:cstheme="minorHAnsi"/>
                <w:b/>
              </w:rPr>
              <w:t>P &lt;</w:t>
            </w:r>
            <w:r>
              <w:rPr>
                <w:rFonts w:cstheme="minorHAnsi"/>
                <w:b/>
              </w:rPr>
              <w:t xml:space="preserve"> </w:t>
            </w:r>
            <w:r w:rsidRPr="000C2F83">
              <w:rPr>
                <w:rFonts w:cstheme="minorHAnsi"/>
                <w:b/>
              </w:rPr>
              <w:t>0.</w:t>
            </w:r>
            <w:r>
              <w:rPr>
                <w:rFonts w:cstheme="minorHAnsi"/>
                <w:b/>
              </w:rPr>
              <w:t>05</w:t>
            </w:r>
          </w:p>
          <w:p w:rsidR="003E1BE7" w:rsidRDefault="003E1BE7" w:rsidP="0013295D">
            <w:r w:rsidRPr="0036092D">
              <w:rPr>
                <w:rFonts w:cstheme="minorHAnsi"/>
                <w:sz w:val="16"/>
                <w:szCs w:val="16"/>
              </w:rPr>
              <w:t>(more sensitive for venous blood)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</w:tcPr>
          <w:p w:rsidR="003E1BE7" w:rsidRDefault="003E1BE7" w:rsidP="0013295D"/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</w:tcPr>
          <w:p w:rsidR="003E1BE7" w:rsidRDefault="003E1BE7" w:rsidP="0013295D"/>
        </w:tc>
        <w:tc>
          <w:tcPr>
            <w:tcW w:w="1558" w:type="dxa"/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</w:tbl>
    <w:p w:rsidR="003E1BE7" w:rsidRDefault="003E1BE7" w:rsidP="003E1BE7"/>
    <w:p w:rsidR="003E1BE7" w:rsidRPr="00382C7F" w:rsidRDefault="003E1BE7" w:rsidP="003E1BE7">
      <w:r>
        <w:br w:type="page"/>
      </w:r>
    </w:p>
    <w:p w:rsidR="003E1BE7" w:rsidRDefault="003E1BE7" w:rsidP="003E1BE7">
      <w:r w:rsidRPr="003070CE">
        <w:rPr>
          <w:b/>
          <w:i/>
        </w:rPr>
        <w:lastRenderedPageBreak/>
        <w:t xml:space="preserve">Supplementary Table </w:t>
      </w:r>
      <w:r>
        <w:rPr>
          <w:b/>
          <w:i/>
        </w:rPr>
        <w:t>4</w:t>
      </w:r>
      <w:r w:rsidRPr="003070CE">
        <w:rPr>
          <w:b/>
          <w:i/>
        </w:rPr>
        <w:t>.</w:t>
      </w:r>
      <w:r>
        <w:t xml:space="preserve"> Comparison of malaria detection in capillary and venous blood – </w:t>
      </w:r>
      <w:r>
        <w:rPr>
          <w:b/>
        </w:rPr>
        <w:t>MMSR</w:t>
      </w:r>
      <w:r w:rsidRPr="008A0DCD">
        <w:rPr>
          <w:b/>
        </w:rPr>
        <w:t xml:space="preserve"> assay</w:t>
      </w:r>
      <w:r>
        <w:rPr>
          <w:b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  <w:i/>
              </w:rPr>
              <w:t>Plasmodium</w:t>
            </w:r>
            <w:r w:rsidRPr="00964FB6">
              <w:rPr>
                <w:b/>
              </w:rPr>
              <w:t xml:space="preserve"> ssp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</w:t>
            </w:r>
            <w:r>
              <w:rPr>
                <w:rFonts w:cstheme="minorHAnsi"/>
              </w:rPr>
              <w:t>2.7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>P &gt;</w:t>
            </w:r>
            <w:r>
              <w:rPr>
                <w:rFonts w:cstheme="minorHAnsi"/>
              </w:rPr>
              <w:t xml:space="preserve"> </w:t>
            </w:r>
            <w:r w:rsidRPr="00932D96">
              <w:rPr>
                <w:rFonts w:cstheme="minorHAnsi"/>
              </w:rPr>
              <w:t>0.</w:t>
            </w:r>
            <w:r>
              <w:rPr>
                <w:rFonts w:cstheme="minorHAnsi"/>
              </w:rPr>
              <w:t>1</w:t>
            </w:r>
            <w:r w:rsidRPr="00932D96">
              <w:rPr>
                <w:rFonts w:cstheme="minorHAnsi"/>
              </w:rPr>
              <w:t xml:space="preserve"> </w:t>
            </w:r>
          </w:p>
          <w:p w:rsidR="003E1BE7" w:rsidRPr="000C2F83" w:rsidRDefault="003E1BE7" w:rsidP="0013295D">
            <w:pPr>
              <w:rPr>
                <w:sz w:val="16"/>
                <w:szCs w:val="16"/>
              </w:rPr>
            </w:pPr>
            <w:r w:rsidRPr="000C2F83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</w:tcPr>
          <w:p w:rsidR="003E1BE7" w:rsidRDefault="003E1BE7" w:rsidP="0013295D"/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558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  <w:i/>
              </w:rPr>
            </w:pPr>
            <w:r w:rsidRPr="00964FB6">
              <w:rPr>
                <w:b/>
                <w:i/>
              </w:rPr>
              <w:t>P. falciparum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0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 xml:space="preserve">P </w:t>
            </w:r>
            <w:r>
              <w:rPr>
                <w:rFonts w:cstheme="minorHAnsi"/>
              </w:rPr>
              <w:t>= 1.0</w:t>
            </w:r>
            <w:r w:rsidRPr="00932D96">
              <w:rPr>
                <w:rFonts w:cstheme="minorHAnsi"/>
              </w:rPr>
              <w:t xml:space="preserve"> </w:t>
            </w:r>
          </w:p>
          <w:p w:rsidR="003E1BE7" w:rsidRPr="000C2F83" w:rsidRDefault="003E1BE7" w:rsidP="0013295D">
            <w:pPr>
              <w:rPr>
                <w:sz w:val="16"/>
                <w:szCs w:val="16"/>
              </w:rPr>
            </w:pPr>
            <w:r w:rsidRPr="000C2F83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</w:tcPr>
          <w:p w:rsidR="003E1BE7" w:rsidRDefault="003E1BE7" w:rsidP="0013295D"/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1558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  <w:i/>
              </w:rPr>
            </w:pPr>
            <w:r w:rsidRPr="00964FB6">
              <w:rPr>
                <w:b/>
                <w:i/>
              </w:rPr>
              <w:t>P. vivax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r>
              <w:rPr>
                <w:rFonts w:cstheme="minorHAnsi"/>
              </w:rPr>
              <w:t>--</w:t>
            </w:r>
            <w:r w:rsidRPr="00932D96">
              <w:rPr>
                <w:rFonts w:cstheme="minorHAnsi"/>
              </w:rPr>
              <w:t>*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bottom w:val="single" w:sz="18" w:space="0" w:color="auto"/>
            </w:tcBorders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 w:rsidRPr="00932D96">
              <w:rPr>
                <w:rFonts w:cstheme="minorHAnsi"/>
              </w:rPr>
              <w:t>0</w:t>
            </w:r>
          </w:p>
        </w:tc>
        <w:tc>
          <w:tcPr>
            <w:tcW w:w="1558" w:type="dxa"/>
            <w:tcBorders>
              <w:bottom w:val="single" w:sz="18" w:space="0" w:color="auto"/>
            </w:tcBorders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103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103</w:t>
            </w: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  <w:vAlign w:val="center"/>
          </w:tcPr>
          <w:p w:rsidR="003E1BE7" w:rsidRDefault="003E1BE7" w:rsidP="0013295D"/>
        </w:tc>
      </w:tr>
      <w:tr w:rsidR="003E1BE7" w:rsidTr="0013295D"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Pr="00964FB6" w:rsidRDefault="003E1BE7" w:rsidP="0013295D">
            <w:pPr>
              <w:rPr>
                <w:b/>
              </w:rPr>
            </w:pPr>
            <w:r w:rsidRPr="00964FB6">
              <w:rPr>
                <w:b/>
              </w:rPr>
              <w:t xml:space="preserve">Any </w:t>
            </w:r>
            <w:r>
              <w:rPr>
                <w:b/>
              </w:rPr>
              <w:t>malaria</w:t>
            </w:r>
            <w:r w:rsidRPr="00964FB6">
              <w:rPr>
                <w:b/>
              </w:rPr>
              <w:t xml:space="preserve"> marker</w:t>
            </w:r>
          </w:p>
        </w:tc>
        <w:tc>
          <w:tcPr>
            <w:tcW w:w="3116" w:type="dxa"/>
            <w:gridSpan w:val="2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  <w:r>
              <w:t>Capillary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</w:tcBorders>
            <w:vAlign w:val="center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sym w:font="Symbol" w:char="F063"/>
            </w:r>
            <w:r w:rsidRPr="00932D96">
              <w:rPr>
                <w:rFonts w:cstheme="minorHAnsi"/>
                <w:vertAlign w:val="superscript"/>
              </w:rPr>
              <w:t>2</w:t>
            </w:r>
            <w:r w:rsidRPr="00932D96">
              <w:rPr>
                <w:rFonts w:cstheme="minorHAnsi"/>
              </w:rPr>
              <w:t xml:space="preserve"> = 0</w:t>
            </w:r>
          </w:p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cstheme="minorHAnsi"/>
              </w:rPr>
            </w:pPr>
            <w:r w:rsidRPr="00932D96">
              <w:rPr>
                <w:rFonts w:cstheme="minorHAnsi"/>
              </w:rPr>
              <w:t xml:space="preserve">P </w:t>
            </w:r>
            <w:r>
              <w:rPr>
                <w:rFonts w:cstheme="minorHAnsi"/>
              </w:rPr>
              <w:t>= 1.0</w:t>
            </w:r>
            <w:r w:rsidRPr="00932D96">
              <w:rPr>
                <w:rFonts w:cstheme="minorHAnsi"/>
              </w:rPr>
              <w:t xml:space="preserve"> </w:t>
            </w:r>
          </w:p>
          <w:p w:rsidR="003E1BE7" w:rsidRPr="000C2F83" w:rsidRDefault="003E1BE7" w:rsidP="0013295D">
            <w:pPr>
              <w:rPr>
                <w:sz w:val="16"/>
                <w:szCs w:val="16"/>
              </w:rPr>
            </w:pPr>
            <w:r w:rsidRPr="000C2F83">
              <w:rPr>
                <w:rFonts w:cstheme="minorHAnsi"/>
                <w:sz w:val="16"/>
                <w:szCs w:val="16"/>
              </w:rPr>
              <w:t>(no difference)</w:t>
            </w:r>
          </w:p>
        </w:tc>
      </w:tr>
      <w:tr w:rsidR="003E1BE7" w:rsidTr="0013295D"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vAlign w:val="center"/>
          </w:tcPr>
          <w:p w:rsidR="003E1BE7" w:rsidRDefault="003E1BE7" w:rsidP="0013295D">
            <w:pPr>
              <w:jc w:val="center"/>
            </w:pP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Positive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pPr>
              <w:jc w:val="center"/>
            </w:pPr>
            <w:r>
              <w:t>Negative</w:t>
            </w:r>
          </w:p>
        </w:tc>
        <w:tc>
          <w:tcPr>
            <w:tcW w:w="1559" w:type="dxa"/>
            <w:vAlign w:val="center"/>
          </w:tcPr>
          <w:p w:rsidR="003E1BE7" w:rsidRDefault="003E1BE7" w:rsidP="0013295D">
            <w:pPr>
              <w:jc w:val="center"/>
            </w:pPr>
            <w:r>
              <w:t>Total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 w:val="restart"/>
            <w:vAlign w:val="center"/>
          </w:tcPr>
          <w:p w:rsidR="003E1BE7" w:rsidRDefault="003E1BE7" w:rsidP="0013295D">
            <w:pPr>
              <w:jc w:val="center"/>
            </w:pPr>
            <w:r>
              <w:t>Venous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Positive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600"/>
                <w:tab w:val="center" w:pos="671"/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vMerge/>
          </w:tcPr>
          <w:p w:rsidR="003E1BE7" w:rsidRDefault="003E1BE7" w:rsidP="0013295D"/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:rsidR="003E1BE7" w:rsidRDefault="003E1BE7" w:rsidP="0013295D">
            <w:r>
              <w:t>Negative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558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559" w:type="dxa"/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1559" w:type="dxa"/>
            <w:vMerge/>
          </w:tcPr>
          <w:p w:rsidR="003E1BE7" w:rsidRDefault="003E1BE7" w:rsidP="0013295D"/>
        </w:tc>
      </w:tr>
      <w:tr w:rsidR="003E1BE7" w:rsidTr="0013295D">
        <w:tc>
          <w:tcPr>
            <w:tcW w:w="1558" w:type="dxa"/>
            <w:tcBorders>
              <w:bottom w:val="single" w:sz="18" w:space="0" w:color="auto"/>
            </w:tcBorders>
          </w:tcPr>
          <w:p w:rsidR="003E1BE7" w:rsidRDefault="003E1BE7" w:rsidP="0013295D"/>
        </w:tc>
        <w:tc>
          <w:tcPr>
            <w:tcW w:w="1558" w:type="dxa"/>
            <w:tcBorders>
              <w:bottom w:val="single" w:sz="18" w:space="0" w:color="auto"/>
            </w:tcBorders>
            <w:vAlign w:val="center"/>
          </w:tcPr>
          <w:p w:rsidR="003E1BE7" w:rsidRDefault="003E1BE7" w:rsidP="0013295D">
            <w:r>
              <w:t>Total</w:t>
            </w:r>
          </w:p>
        </w:tc>
        <w:tc>
          <w:tcPr>
            <w:tcW w:w="1558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1558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bottom"/>
          </w:tcPr>
          <w:p w:rsidR="003E1BE7" w:rsidRPr="00932D96" w:rsidRDefault="003E1BE7" w:rsidP="0013295D">
            <w:pPr>
              <w:widowControl w:val="0"/>
              <w:tabs>
                <w:tab w:val="left" w:pos="72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</w:tcPr>
          <w:p w:rsidR="003E1BE7" w:rsidRDefault="003E1BE7" w:rsidP="0013295D"/>
        </w:tc>
      </w:tr>
    </w:tbl>
    <w:p w:rsidR="008141AE" w:rsidRDefault="008141AE">
      <w:bookmarkStart w:id="0" w:name="_GoBack"/>
      <w:bookmarkEnd w:id="0"/>
    </w:p>
    <w:sectPr w:rsidR="00814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E7"/>
    <w:rsid w:val="003E1BE7"/>
    <w:rsid w:val="0081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4D7918-6410-4B65-8E90-92AF732A8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1BE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1BE7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Department of Defense</Company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Leski</dc:creator>
  <cp:keywords/>
  <dc:description/>
  <cp:lastModifiedBy>Tomasz Leski</cp:lastModifiedBy>
  <cp:revision>1</cp:revision>
  <dcterms:created xsi:type="dcterms:W3CDTF">2020-01-26T18:26:00Z</dcterms:created>
  <dcterms:modified xsi:type="dcterms:W3CDTF">2020-01-26T18:27:00Z</dcterms:modified>
</cp:coreProperties>
</file>