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8DB" w:rsidRPr="00E028DB" w:rsidRDefault="00E028DB" w:rsidP="00E028DB">
      <w:pPr>
        <w:keepNext/>
        <w:keepLines/>
        <w:spacing w:before="40" w:after="0"/>
        <w:outlineLvl w:val="2"/>
        <w:rPr>
          <w:rFonts w:ascii="Calibri Light" w:eastAsia="SimSun" w:hAnsi="Calibri Light" w:cs="Times New Roman"/>
          <w:i/>
          <w:sz w:val="20"/>
          <w:szCs w:val="24"/>
          <w:lang w:val="en-029" w:eastAsia="zh-CN"/>
        </w:rPr>
      </w:pPr>
      <w:bookmarkStart w:id="0" w:name="_Toc22338494"/>
      <w:bookmarkStart w:id="1" w:name="_GoBack"/>
      <w:r w:rsidRPr="00E028DB">
        <w:rPr>
          <w:rFonts w:ascii="Calibri Light" w:eastAsia="SimSun" w:hAnsi="Calibri Light" w:cs="Times New Roman"/>
          <w:b/>
          <w:i/>
          <w:sz w:val="20"/>
          <w:szCs w:val="24"/>
          <w:lang w:val="en-029" w:eastAsia="zh-CN"/>
        </w:rPr>
        <w:t>Table 1. Keywords and Search strategy per database</w:t>
      </w:r>
      <w:bookmarkEnd w:id="0"/>
    </w:p>
    <w:tbl>
      <w:tblPr>
        <w:tblStyle w:val="TableGrid"/>
        <w:tblW w:w="11240" w:type="dxa"/>
        <w:tblInd w:w="-93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0"/>
        <w:gridCol w:w="7590"/>
      </w:tblGrid>
      <w:tr w:rsidR="00E028DB" w:rsidRPr="00E028DB" w:rsidTr="00E028DB">
        <w:trPr>
          <w:trHeight w:val="413"/>
        </w:trPr>
        <w:tc>
          <w:tcPr>
            <w:tcW w:w="3650" w:type="dxa"/>
            <w:tcBorders>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Keywords/Search terms                                                          </w:t>
            </w:r>
          </w:p>
        </w:tc>
        <w:tc>
          <w:tcPr>
            <w:tcW w:w="7590" w:type="dxa"/>
            <w:tcBorders>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Search Strategy Per database</w:t>
            </w:r>
          </w:p>
        </w:tc>
      </w:tr>
      <w:tr w:rsidR="00E028DB" w:rsidRPr="00E028DB" w:rsidTr="00E028DB">
        <w:trPr>
          <w:trHeight w:val="2834"/>
        </w:trPr>
        <w:tc>
          <w:tcPr>
            <w:tcW w:w="3650" w:type="dxa"/>
            <w:tcBorders>
              <w:top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Prevalence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Risk factors</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Aetiology</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Causes</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Postpartum haemorrhage</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Africa</w:t>
            </w:r>
          </w:p>
        </w:tc>
        <w:tc>
          <w:tcPr>
            <w:tcW w:w="7590" w:type="dxa"/>
            <w:tcBorders>
              <w:top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b/>
                <w:color w:val="000000"/>
                <w:lang w:val="en-029" w:eastAsia="zh-CN"/>
              </w:rPr>
              <w:t>PubMed advance search:</w:t>
            </w:r>
            <w:r w:rsidRPr="00E028DB">
              <w:rPr>
                <w:rFonts w:ascii="Calibri" w:hAnsi="Calibri"/>
                <w:color w:val="000000"/>
                <w:lang w:val="en-029" w:eastAsia="zh-CN"/>
              </w:rPr>
              <w:t xml:space="preserve"> All fields: Prevalence AND “risk factors” OR causes AND “Postpartum haemorrhage” AND Africa.</w:t>
            </w:r>
            <w:r w:rsidRPr="00E028DB">
              <w:rPr>
                <w:rFonts w:ascii="Calibri" w:hAnsi="Calibri"/>
                <w:lang w:val="en-029" w:eastAsia="zh-CN"/>
              </w:rPr>
              <w:t xml:space="preserve"> </w:t>
            </w:r>
            <w:r w:rsidRPr="00E028DB">
              <w:rPr>
                <w:rFonts w:ascii="Calibri" w:hAnsi="Calibri"/>
                <w:color w:val="000000"/>
                <w:lang w:val="en-029" w:eastAsia="zh-CN"/>
              </w:rPr>
              <w:t>((((Prevalence) AND " risk factors") OR causes) AND " postpartum haemorrhage") AND Africa.</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b/>
                <w:color w:val="000000"/>
                <w:lang w:val="en-029" w:eastAsia="zh-CN"/>
              </w:rPr>
              <w:t>Google scholar advance search:</w:t>
            </w:r>
            <w:r w:rsidRPr="00E028DB">
              <w:rPr>
                <w:rFonts w:ascii="Calibri" w:hAnsi="Calibri"/>
                <w:color w:val="000000"/>
                <w:lang w:val="en-029" w:eastAsia="zh-CN"/>
              </w:rPr>
              <w:t xml:space="preserve"> All text;</w:t>
            </w:r>
            <w:r w:rsidRPr="00E028DB">
              <w:rPr>
                <w:rFonts w:ascii="Calibri" w:hAnsi="Calibri"/>
                <w:lang w:val="en-029" w:eastAsia="zh-CN"/>
              </w:rPr>
              <w:t xml:space="preserve"> </w:t>
            </w:r>
            <w:r w:rsidRPr="00E028DB">
              <w:rPr>
                <w:rFonts w:ascii="Calibri" w:hAnsi="Calibri"/>
                <w:color w:val="000000"/>
                <w:lang w:val="en-029" w:eastAsia="zh-CN"/>
              </w:rPr>
              <w:t>Prevalence AND “risk factors” OR causes “Postpartum haemorrhage” “in Africa”.</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b/>
                <w:color w:val="000000"/>
                <w:lang w:val="en-029" w:eastAsia="zh-CN"/>
              </w:rPr>
              <w:t>Cochrane library advance search:</w:t>
            </w:r>
            <w:r w:rsidRPr="00E028DB">
              <w:rPr>
                <w:rFonts w:ascii="Calibri" w:hAnsi="Calibri"/>
                <w:color w:val="000000"/>
                <w:lang w:val="en-029" w:eastAsia="zh-CN"/>
              </w:rPr>
              <w:t xml:space="preserve"> Title Abstract Keywords; Prevalence AND causes OR “risk factors” AND “postpartum haemorrhage” AND Africa (1950-2019).</w:t>
            </w:r>
          </w:p>
          <w:p w:rsidR="00E028DB" w:rsidRPr="00E028DB" w:rsidRDefault="00E028DB" w:rsidP="00E028DB">
            <w:pPr>
              <w:rPr>
                <w:rFonts w:ascii="Calibri" w:hAnsi="Calibri"/>
                <w:color w:val="000000"/>
                <w:lang w:val="en-029" w:eastAsia="zh-CN"/>
              </w:rPr>
            </w:pPr>
            <w:r w:rsidRPr="00E028DB">
              <w:rPr>
                <w:rFonts w:ascii="Calibri" w:hAnsi="Calibri"/>
                <w:b/>
                <w:color w:val="000000"/>
                <w:lang w:val="en-029" w:eastAsia="zh-CN"/>
              </w:rPr>
              <w:t>Web of knowledge advance search:</w:t>
            </w:r>
            <w:r w:rsidRPr="00E028DB">
              <w:rPr>
                <w:rFonts w:ascii="Calibri" w:hAnsi="Calibri"/>
                <w:color w:val="000000"/>
                <w:lang w:val="en-029" w:eastAsia="zh-CN"/>
              </w:rPr>
              <w:t xml:space="preserve"> TS=prevalence AND TS= risk factors AND TS= aetiology AND TS= Postpartum haemorrhage AND TS= Africa </w:t>
            </w:r>
          </w:p>
        </w:tc>
      </w:tr>
    </w:tbl>
    <w:p w:rsidR="00E028DB" w:rsidRPr="00E028DB" w:rsidRDefault="00E028DB" w:rsidP="00E028DB">
      <w:pPr>
        <w:spacing w:after="0" w:line="240" w:lineRule="auto"/>
        <w:rPr>
          <w:rFonts w:ascii="Calibri" w:eastAsia="SimSun" w:hAnsi="Calibri" w:cs="Times New Roman"/>
          <w:b/>
          <w:color w:val="000000"/>
          <w:sz w:val="20"/>
          <w:szCs w:val="20"/>
          <w:lang w:val="en-029" w:eastAsia="zh-CN"/>
        </w:rPr>
      </w:pPr>
      <w:r w:rsidRPr="00E028DB">
        <w:rPr>
          <w:rFonts w:ascii="Calibri" w:eastAsia="SimSun" w:hAnsi="Calibri" w:cs="Times New Roman"/>
          <w:b/>
          <w:color w:val="000000"/>
          <w:sz w:val="20"/>
          <w:szCs w:val="20"/>
          <w:lang w:val="en-029" w:eastAsia="zh-CN"/>
        </w:rPr>
        <w:t xml:space="preserve">                      </w:t>
      </w:r>
    </w:p>
    <w:p w:rsidR="00E028DB" w:rsidRDefault="00E028DB" w:rsidP="00E028DB">
      <w:pPr>
        <w:spacing w:after="0" w:line="240" w:lineRule="auto"/>
        <w:rPr>
          <w:rFonts w:ascii="Calibri" w:eastAsia="SimSun" w:hAnsi="Calibri" w:cs="Times New Roman"/>
          <w:b/>
          <w:color w:val="000000"/>
          <w:sz w:val="20"/>
          <w:szCs w:val="20"/>
          <w:lang w:val="en-029" w:eastAsia="zh-CN"/>
        </w:rPr>
      </w:pPr>
    </w:p>
    <w:p w:rsidR="00E028DB" w:rsidRDefault="00E028DB" w:rsidP="00E028DB">
      <w:pPr>
        <w:spacing w:after="0" w:line="240" w:lineRule="auto"/>
        <w:rPr>
          <w:rFonts w:ascii="Calibri" w:eastAsia="SimSun" w:hAnsi="Calibri" w:cs="Times New Roman"/>
          <w:b/>
          <w:color w:val="000000"/>
          <w:sz w:val="20"/>
          <w:szCs w:val="20"/>
          <w:lang w:val="en-029" w:eastAsia="zh-CN"/>
        </w:rPr>
      </w:pPr>
    </w:p>
    <w:p w:rsidR="00E028DB" w:rsidRDefault="00E028DB" w:rsidP="00E028DB">
      <w:pPr>
        <w:spacing w:after="0" w:line="240" w:lineRule="auto"/>
        <w:rPr>
          <w:rFonts w:ascii="Calibri" w:eastAsia="SimSun" w:hAnsi="Calibri" w:cs="Times New Roman"/>
          <w:b/>
          <w:color w:val="000000"/>
          <w:sz w:val="20"/>
          <w:szCs w:val="20"/>
          <w:lang w:val="en-029" w:eastAsia="zh-CN"/>
        </w:rPr>
      </w:pPr>
    </w:p>
    <w:p w:rsidR="00E028DB" w:rsidRPr="00E028DB" w:rsidRDefault="00E028DB" w:rsidP="00E028DB">
      <w:pPr>
        <w:spacing w:after="0" w:line="240" w:lineRule="auto"/>
        <w:rPr>
          <w:rFonts w:ascii="Calibri" w:eastAsia="SimSun" w:hAnsi="Calibri" w:cs="Times New Roman"/>
          <w:b/>
          <w:color w:val="000000"/>
          <w:sz w:val="20"/>
          <w:szCs w:val="20"/>
          <w:lang w:val="en-029" w:eastAsia="zh-CN"/>
        </w:rPr>
      </w:pPr>
    </w:p>
    <w:p w:rsidR="00E028DB" w:rsidRPr="00E028DB" w:rsidRDefault="00E028DB" w:rsidP="00E028DB">
      <w:pPr>
        <w:spacing w:after="0" w:line="240" w:lineRule="auto"/>
        <w:rPr>
          <w:rFonts w:ascii="Calibri" w:eastAsia="SimSun" w:hAnsi="Calibri" w:cs="Times New Roman"/>
          <w:b/>
          <w:color w:val="000000"/>
          <w:sz w:val="20"/>
          <w:szCs w:val="20"/>
          <w:lang w:val="en-029" w:eastAsia="zh-CN"/>
        </w:rPr>
      </w:pPr>
    </w:p>
    <w:p w:rsidR="00E028DB" w:rsidRPr="00E028DB" w:rsidRDefault="00E028DB" w:rsidP="00E028DB">
      <w:pPr>
        <w:spacing w:after="0" w:line="240" w:lineRule="auto"/>
        <w:rPr>
          <w:rFonts w:ascii="Calibri" w:eastAsia="SimSun" w:hAnsi="Calibri" w:cs="Times New Roman"/>
          <w:b/>
          <w:color w:val="000000"/>
          <w:sz w:val="20"/>
          <w:szCs w:val="20"/>
          <w:lang w:val="en-029" w:eastAsia="zh-CN"/>
        </w:rPr>
      </w:pPr>
    </w:p>
    <w:p w:rsidR="00E028DB" w:rsidRPr="00E028DB" w:rsidRDefault="00E028DB" w:rsidP="00E028DB">
      <w:pPr>
        <w:keepNext/>
        <w:keepLines/>
        <w:spacing w:before="40" w:after="0"/>
        <w:outlineLvl w:val="2"/>
        <w:rPr>
          <w:rFonts w:ascii="Calibri Light" w:eastAsia="SimSun" w:hAnsi="Calibri Light" w:cs="Times New Roman"/>
          <w:b/>
          <w:i/>
          <w:sz w:val="20"/>
          <w:szCs w:val="24"/>
          <w:lang w:val="en-029" w:eastAsia="zh-CN"/>
        </w:rPr>
      </w:pPr>
      <w:bookmarkStart w:id="2" w:name="_Toc22338495"/>
      <w:r w:rsidRPr="00E028DB">
        <w:rPr>
          <w:rFonts w:ascii="Calibri Light" w:eastAsia="SimSun" w:hAnsi="Calibri Light" w:cs="Times New Roman"/>
          <w:b/>
          <w:i/>
          <w:sz w:val="20"/>
          <w:szCs w:val="24"/>
          <w:lang w:val="en-029" w:eastAsia="zh-CN"/>
        </w:rPr>
        <w:t>Table 2. Assessment of methodological quality using the Newcastle – Ottawa Quality Assessment Scale (NOS)</w:t>
      </w:r>
      <w:bookmarkEnd w:id="2"/>
    </w:p>
    <w:tbl>
      <w:tblPr>
        <w:tblStyle w:val="ListTable6Colorful-Accent61"/>
        <w:tblW w:w="11520" w:type="dxa"/>
        <w:tblInd w:w="-1073" w:type="dxa"/>
        <w:tblBorders>
          <w:top w:val="none" w:sz="0" w:space="0" w:color="auto"/>
          <w:bottom w:val="none" w:sz="0" w:space="0" w:color="auto"/>
        </w:tblBorders>
        <w:tblLayout w:type="fixed"/>
        <w:tblLook w:val="04A0" w:firstRow="1" w:lastRow="0" w:firstColumn="1" w:lastColumn="0" w:noHBand="0" w:noVBand="1"/>
      </w:tblPr>
      <w:tblGrid>
        <w:gridCol w:w="11520"/>
      </w:tblGrid>
      <w:tr w:rsidR="00E028DB" w:rsidRPr="00E028DB" w:rsidTr="00E028DB">
        <w:trPr>
          <w:cnfStyle w:val="100000000000" w:firstRow="1" w:lastRow="0" w:firstColumn="0" w:lastColumn="0" w:oddVBand="0" w:evenVBand="0" w:oddHBand="0"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11520" w:type="dxa"/>
            <w:tcBorders>
              <w:bottom w:val="single" w:sz="4" w:space="0" w:color="auto"/>
            </w:tcBorders>
            <w:shd w:val="clear" w:color="auto" w:fill="auto"/>
          </w:tcPr>
          <w:p w:rsidR="00E028DB" w:rsidRPr="00E028DB" w:rsidRDefault="00E028DB" w:rsidP="00E028DB">
            <w:pPr>
              <w:keepNext/>
              <w:keepLines/>
              <w:spacing w:before="40"/>
              <w:outlineLvl w:val="2"/>
              <w:rPr>
                <w:rFonts w:ascii="Calibri Light" w:hAnsi="Calibri Light"/>
                <w:i/>
                <w:color w:val="000000"/>
                <w:lang w:val="en-029" w:eastAsia="zh-CN"/>
              </w:rPr>
            </w:pPr>
          </w:p>
        </w:tc>
      </w:tr>
      <w:tr w:rsidR="00E028DB" w:rsidRPr="00E028DB" w:rsidTr="00E028DB">
        <w:trPr>
          <w:trHeight w:val="1079"/>
        </w:trPr>
        <w:tc>
          <w:tcPr>
            <w:cnfStyle w:val="001000000000" w:firstRow="0" w:lastRow="0" w:firstColumn="1" w:lastColumn="0" w:oddVBand="0" w:evenVBand="0" w:oddHBand="0" w:evenHBand="0" w:firstRowFirstColumn="0" w:firstRowLastColumn="0" w:lastRowFirstColumn="0" w:lastRowLastColumn="0"/>
            <w:tcW w:w="11520" w:type="dxa"/>
            <w:tcBorders>
              <w:top w:val="single" w:sz="4" w:space="0" w:color="auto"/>
              <w:bottom w:val="single" w:sz="4" w:space="0" w:color="auto"/>
            </w:tcBorders>
            <w:shd w:val="clear" w:color="auto" w:fill="auto"/>
          </w:tcPr>
          <w:p w:rsidR="00E028DB" w:rsidRPr="00E028DB" w:rsidRDefault="00E028DB" w:rsidP="00E028DB">
            <w:pPr>
              <w:rPr>
                <w:rFonts w:ascii="Calibri" w:hAnsi="Calibri"/>
                <w:color w:val="000000"/>
                <w:sz w:val="24"/>
                <w:szCs w:val="24"/>
                <w:u w:val="single"/>
                <w:lang w:val="en-029" w:eastAsia="zh-CN"/>
              </w:rPr>
            </w:pPr>
            <w:r w:rsidRPr="00E028DB">
              <w:rPr>
                <w:rFonts w:ascii="Calibri" w:hAnsi="Calibri"/>
                <w:color w:val="000000"/>
                <w:lang w:val="en-029" w:eastAsia="zh-CN"/>
              </w:rPr>
              <w:t>Study</w:t>
            </w:r>
            <w:r w:rsidRPr="00E028DB">
              <w:rPr>
                <w:rFonts w:ascii="Calibri" w:hAnsi="Calibri"/>
                <w:color w:val="000000"/>
                <w:sz w:val="24"/>
                <w:szCs w:val="24"/>
                <w:lang w:val="en-029" w:eastAsia="zh-CN"/>
              </w:rPr>
              <w:t xml:space="preserve">                            </w:t>
            </w:r>
            <w:r w:rsidRPr="00E028DB">
              <w:rPr>
                <w:rFonts w:ascii="Calibri" w:hAnsi="Calibri"/>
                <w:color w:val="000000"/>
                <w:sz w:val="24"/>
                <w:szCs w:val="24"/>
                <w:u w:val="single"/>
                <w:lang w:val="en-029" w:eastAsia="zh-CN"/>
              </w:rPr>
              <w:t xml:space="preserve">                                </w:t>
            </w:r>
            <w:r w:rsidRPr="00E028DB">
              <w:rPr>
                <w:rFonts w:ascii="Calibri" w:hAnsi="Calibri"/>
                <w:color w:val="000000"/>
                <w:u w:val="single"/>
                <w:lang w:val="en-029" w:eastAsia="zh-CN"/>
              </w:rPr>
              <w:t>Selection</w:t>
            </w:r>
            <w:r w:rsidRPr="00E028DB">
              <w:rPr>
                <w:rFonts w:ascii="Calibri" w:hAnsi="Calibri"/>
                <w:color w:val="000000"/>
                <w:sz w:val="24"/>
                <w:szCs w:val="24"/>
                <w:u w:val="single"/>
                <w:lang w:val="en-029" w:eastAsia="zh-CN"/>
              </w:rPr>
              <w:t xml:space="preserve">                            </w:t>
            </w:r>
            <w:r w:rsidRPr="00E028DB">
              <w:rPr>
                <w:rFonts w:ascii="Calibri" w:hAnsi="Calibri"/>
                <w:color w:val="000000"/>
                <w:sz w:val="24"/>
                <w:szCs w:val="24"/>
                <w:lang w:val="en-029" w:eastAsia="zh-CN"/>
              </w:rPr>
              <w:t xml:space="preserve">             </w:t>
            </w:r>
            <w:r w:rsidRPr="00E028DB">
              <w:rPr>
                <w:rFonts w:ascii="Calibri" w:hAnsi="Calibri"/>
                <w:color w:val="000000"/>
                <w:lang w:val="en-029" w:eastAsia="zh-CN"/>
              </w:rPr>
              <w:t xml:space="preserve">Comparability </w:t>
            </w:r>
            <w:r w:rsidRPr="00E028DB">
              <w:rPr>
                <w:rFonts w:ascii="Calibri" w:hAnsi="Calibri"/>
                <w:color w:val="000000"/>
                <w:sz w:val="24"/>
                <w:szCs w:val="24"/>
                <w:lang w:val="en-029" w:eastAsia="zh-CN"/>
              </w:rPr>
              <w:t xml:space="preserve"> </w:t>
            </w:r>
            <w:r w:rsidRPr="00E028DB">
              <w:rPr>
                <w:rFonts w:ascii="Calibri" w:hAnsi="Calibri"/>
                <w:color w:val="000000"/>
                <w:sz w:val="24"/>
                <w:szCs w:val="24"/>
                <w:u w:val="single"/>
                <w:lang w:val="en-029" w:eastAsia="zh-CN"/>
              </w:rPr>
              <w:t xml:space="preserve">            </w:t>
            </w:r>
            <w:r w:rsidRPr="00E028DB">
              <w:rPr>
                <w:rFonts w:ascii="Calibri" w:hAnsi="Calibri"/>
                <w:color w:val="000000"/>
                <w:u w:val="single"/>
                <w:lang w:val="en-029" w:eastAsia="zh-CN"/>
              </w:rPr>
              <w:t xml:space="preserve">Outcome                  </w:t>
            </w:r>
            <w:r w:rsidRPr="00E028DB">
              <w:rPr>
                <w:rFonts w:ascii="Calibri" w:hAnsi="Calibri"/>
                <w:color w:val="000000"/>
                <w:lang w:val="en-029" w:eastAsia="zh-CN"/>
              </w:rPr>
              <w:t xml:space="preserve">              Total</w:t>
            </w:r>
            <w:r w:rsidRPr="00E028DB">
              <w:rPr>
                <w:rFonts w:ascii="Calibri" w:hAnsi="Calibri"/>
                <w:color w:val="000000"/>
                <w:sz w:val="24"/>
                <w:szCs w:val="24"/>
                <w:lang w:val="en-029" w:eastAsia="zh-CN"/>
              </w:rPr>
              <w:t xml:space="preserve"> </w:t>
            </w:r>
          </w:p>
          <w:p w:rsidR="00E028DB" w:rsidRPr="00E028DB" w:rsidRDefault="00E028DB" w:rsidP="00E028DB">
            <w:pPr>
              <w:rPr>
                <w:rFonts w:ascii="Calibri" w:hAnsi="Calibri"/>
                <w:color w:val="000000"/>
                <w:sz w:val="16"/>
                <w:szCs w:val="16"/>
                <w:lang w:val="en-029" w:eastAsia="zh-CN"/>
              </w:rPr>
            </w:pPr>
            <w:r w:rsidRPr="00E028DB">
              <w:rPr>
                <w:rFonts w:ascii="Calibri" w:hAnsi="Calibri"/>
                <w:color w:val="000000"/>
                <w:lang w:val="en-029" w:eastAsia="zh-CN"/>
              </w:rPr>
              <w:t xml:space="preserve">                                Exposed cohort</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Non</w:t>
            </w:r>
            <w:r w:rsidRPr="00E028DB">
              <w:rPr>
                <w:rFonts w:ascii="Calibri" w:hAnsi="Calibri"/>
                <w:color w:val="000000"/>
                <w:sz w:val="16"/>
                <w:szCs w:val="16"/>
                <w:lang w:val="en-029" w:eastAsia="zh-CN"/>
              </w:rPr>
              <w:t xml:space="preserve"> expose     </w:t>
            </w:r>
            <w:r w:rsidRPr="00E028DB">
              <w:rPr>
                <w:rFonts w:ascii="Calibri" w:hAnsi="Calibri"/>
                <w:color w:val="000000"/>
                <w:lang w:val="en-029" w:eastAsia="zh-CN"/>
              </w:rPr>
              <w:t>Ascertainment</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Outcome not</w:t>
            </w:r>
            <w:r w:rsidRPr="00E028DB">
              <w:rPr>
                <w:rFonts w:ascii="Calibri" w:hAnsi="Calibri"/>
                <w:color w:val="000000"/>
                <w:sz w:val="16"/>
                <w:szCs w:val="16"/>
                <w:lang w:val="en-029" w:eastAsia="zh-CN"/>
              </w:rPr>
              <w:t xml:space="preserve">     Comparability      </w:t>
            </w:r>
            <w:r w:rsidRPr="00E028DB">
              <w:rPr>
                <w:rFonts w:ascii="Calibri" w:hAnsi="Calibri"/>
                <w:color w:val="000000"/>
                <w:lang w:val="en-029" w:eastAsia="zh-CN"/>
              </w:rPr>
              <w:t>Assessment</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Follow-up</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Adequacy</w:t>
            </w:r>
            <w:r w:rsidRPr="00E028DB">
              <w:rPr>
                <w:rFonts w:ascii="Calibri" w:hAnsi="Calibri"/>
                <w:color w:val="000000"/>
                <w:sz w:val="16"/>
                <w:szCs w:val="16"/>
                <w:lang w:val="en-029" w:eastAsia="zh-CN"/>
              </w:rPr>
              <w:t xml:space="preserve">               </w:t>
            </w:r>
          </w:p>
          <w:p w:rsidR="00E028DB" w:rsidRPr="00E028DB" w:rsidRDefault="00E028DB" w:rsidP="00E028DB">
            <w:pPr>
              <w:rPr>
                <w:rFonts w:ascii="Calibri" w:hAnsi="Calibri"/>
                <w:color w:val="000000"/>
                <w:sz w:val="16"/>
                <w:szCs w:val="16"/>
                <w:lang w:val="en-029" w:eastAsia="zh-CN"/>
              </w:rPr>
            </w:pPr>
            <w:r w:rsidRPr="00E028DB">
              <w:rPr>
                <w:rFonts w:ascii="Calibri" w:hAnsi="Calibri"/>
                <w:color w:val="000000"/>
                <w:lang w:val="en-029" w:eastAsia="zh-CN"/>
              </w:rPr>
              <w:t xml:space="preserve">                                Representativeness</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 xml:space="preserve"> cohort           of exposure</w:t>
            </w:r>
            <w:r w:rsidRPr="00E028DB">
              <w:rPr>
                <w:rFonts w:ascii="Calibri" w:hAnsi="Calibri"/>
                <w:color w:val="000000"/>
                <w:sz w:val="16"/>
                <w:szCs w:val="16"/>
                <w:lang w:val="en-029" w:eastAsia="zh-CN"/>
              </w:rPr>
              <w:t xml:space="preserve">        present at the start  of cohorts           </w:t>
            </w:r>
            <w:r w:rsidRPr="00E028DB">
              <w:rPr>
                <w:rFonts w:ascii="Calibri" w:hAnsi="Calibri"/>
                <w:color w:val="000000"/>
                <w:lang w:val="en-029" w:eastAsia="zh-CN"/>
              </w:rPr>
              <w:t>of</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 xml:space="preserve">outcome </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long enough</w:t>
            </w:r>
            <w:r w:rsidRPr="00E028DB">
              <w:rPr>
                <w:rFonts w:ascii="Calibri" w:hAnsi="Calibri"/>
                <w:color w:val="000000"/>
                <w:sz w:val="16"/>
                <w:szCs w:val="16"/>
                <w:lang w:val="en-029" w:eastAsia="zh-CN"/>
              </w:rPr>
              <w:t xml:space="preserve">   to</w:t>
            </w:r>
            <w:r w:rsidRPr="00E028DB">
              <w:rPr>
                <w:rFonts w:ascii="Calibri" w:hAnsi="Calibri"/>
                <w:color w:val="000000"/>
                <w:lang w:val="en-029" w:eastAsia="zh-CN"/>
              </w:rPr>
              <w:t xml:space="preserve"> following                                                                              </w:t>
            </w:r>
          </w:p>
          <w:p w:rsidR="00E028DB" w:rsidRPr="00E028DB" w:rsidRDefault="00E028DB" w:rsidP="00E028DB">
            <w:pPr>
              <w:rPr>
                <w:rFonts w:ascii="Calibri" w:hAnsi="Calibri"/>
                <w:color w:val="000000"/>
                <w:sz w:val="16"/>
                <w:szCs w:val="16"/>
                <w:lang w:val="en-029" w:eastAsia="zh-CN"/>
              </w:rPr>
            </w:pPr>
            <w:r w:rsidRPr="00E028DB">
              <w:rPr>
                <w:rFonts w:ascii="Calibri" w:hAnsi="Calibri"/>
                <w:color w:val="000000"/>
                <w:sz w:val="16"/>
                <w:szCs w:val="16"/>
                <w:lang w:val="en-029" w:eastAsia="zh-CN"/>
              </w:rPr>
              <w:t xml:space="preserve">                                                                                          selection                                        </w:t>
            </w:r>
            <w:r w:rsidRPr="00E028DB">
              <w:rPr>
                <w:rFonts w:ascii="Calibri" w:hAnsi="Calibri"/>
                <w:color w:val="000000"/>
                <w:lang w:val="en-029" w:eastAsia="zh-CN"/>
              </w:rPr>
              <w:t xml:space="preserve">      of study                                                                          </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 xml:space="preserve">          up</w:t>
            </w:r>
          </w:p>
          <w:p w:rsidR="00E028DB" w:rsidRPr="00E028DB" w:rsidRDefault="00E028DB" w:rsidP="00E028DB">
            <w:pPr>
              <w:rPr>
                <w:rFonts w:ascii="Calibri" w:hAnsi="Calibri"/>
                <w:color w:val="000000"/>
                <w:lang w:val="en-029" w:eastAsia="zh-CN"/>
              </w:rPr>
            </w:pP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 xml:space="preserve"> </w:t>
            </w:r>
            <w:r w:rsidRPr="00E028DB">
              <w:rPr>
                <w:rFonts w:ascii="Calibri" w:hAnsi="Calibri"/>
                <w:color w:val="000000"/>
                <w:sz w:val="16"/>
                <w:szCs w:val="16"/>
                <w:lang w:val="en-029" w:eastAsia="zh-CN"/>
              </w:rPr>
              <w:t xml:space="preserve">                                    </w:t>
            </w:r>
            <w:r w:rsidRPr="00E028DB">
              <w:rPr>
                <w:rFonts w:ascii="Calibri" w:hAnsi="Calibri"/>
                <w:color w:val="000000"/>
                <w:lang w:val="en-029" w:eastAsia="zh-CN"/>
              </w:rPr>
              <w:t xml:space="preserve"> </w:t>
            </w:r>
          </w:p>
        </w:tc>
      </w:tr>
      <w:tr w:rsidR="00E028DB" w:rsidRPr="00E028DB" w:rsidTr="00E028DB">
        <w:trPr>
          <w:trHeight w:val="369"/>
        </w:trPr>
        <w:tc>
          <w:tcPr>
            <w:cnfStyle w:val="001000000000" w:firstRow="0" w:lastRow="0" w:firstColumn="1" w:lastColumn="0" w:oddVBand="0" w:evenVBand="0" w:oddHBand="0" w:evenHBand="0" w:firstRowFirstColumn="0" w:firstRowLastColumn="0" w:lastRowFirstColumn="0" w:lastRowLastColumn="0"/>
            <w:tcW w:w="11520" w:type="dxa"/>
            <w:tcBorders>
              <w:top w:val="single" w:sz="4" w:space="0" w:color="auto"/>
            </w:tcBorders>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 xml:space="preserve">Ononge et al.                *                                *                      *                         *                         **                         *                    *                     *              9      </w:t>
            </w:r>
          </w:p>
        </w:tc>
      </w:tr>
      <w:tr w:rsidR="00E028DB" w:rsidRPr="00E028DB" w:rsidTr="00E028DB">
        <w:trPr>
          <w:trHeight w:val="369"/>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Ngwenya et al.              *                               *                       *                         *                         *                           *                    *                     *              8</w:t>
            </w:r>
          </w:p>
        </w:tc>
      </w:tr>
      <w:tr w:rsidR="00E028DB" w:rsidRPr="00E028DB" w:rsidTr="00E028DB">
        <w:trPr>
          <w:trHeight w:val="441"/>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Ifeadike et al.                *                               *                       *                         *                          *                          *                     *                    *              8</w:t>
            </w:r>
          </w:p>
        </w:tc>
      </w:tr>
      <w:tr w:rsidR="00E028DB" w:rsidRPr="00E028DB" w:rsidTr="00E028DB">
        <w:trPr>
          <w:trHeight w:val="351"/>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Prata et al.                     *                               *                       *                         *                          *                          *                     *                    *              8</w:t>
            </w:r>
          </w:p>
        </w:tc>
      </w:tr>
      <w:tr w:rsidR="00E028DB" w:rsidRPr="00E028DB" w:rsidTr="00E028DB">
        <w:trPr>
          <w:trHeight w:val="342"/>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Fomsou et al.                 *                               *                      *                         *                          *                          *                     *                    *              8</w:t>
            </w:r>
          </w:p>
        </w:tc>
      </w:tr>
      <w:tr w:rsidR="00E028DB" w:rsidRPr="00E028DB" w:rsidTr="00E028DB">
        <w:trPr>
          <w:trHeight w:val="504"/>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Olowokere et al.           *                                *                      *                         *                          *                          *                     *                    *              8</w:t>
            </w:r>
          </w:p>
        </w:tc>
      </w:tr>
      <w:tr w:rsidR="00E028DB" w:rsidRPr="00E028DB" w:rsidTr="00E028DB">
        <w:trPr>
          <w:trHeight w:val="540"/>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Adegbola O. et al          *                                *                      *                         *                          *                          *                     *                    *              8</w:t>
            </w:r>
          </w:p>
        </w:tc>
      </w:tr>
      <w:tr w:rsidR="00E028DB" w:rsidRPr="00E028DB" w:rsidTr="00E028DB">
        <w:trPr>
          <w:trHeight w:val="450"/>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 xml:space="preserve">Lamina et al                   *      </w:t>
            </w:r>
            <w:r w:rsidRPr="00E028DB">
              <w:rPr>
                <w:rFonts w:ascii="Calibri" w:hAnsi="Calibri"/>
                <w:color w:val="000000"/>
                <w:lang w:eastAsia="zh-CN"/>
              </w:rPr>
              <w:t xml:space="preserve">                          </w:t>
            </w:r>
            <w:r w:rsidRPr="00E028DB">
              <w:rPr>
                <w:rFonts w:ascii="Calibri" w:hAnsi="Calibri"/>
                <w:color w:val="000000"/>
                <w:lang w:val="it-CH" w:eastAsia="zh-CN"/>
              </w:rPr>
              <w:t>*                      *                         *                          *                          *                     *                    *              8</w:t>
            </w:r>
          </w:p>
        </w:tc>
      </w:tr>
      <w:tr w:rsidR="00E028DB" w:rsidRPr="00E028DB" w:rsidTr="00E028DB">
        <w:trPr>
          <w:trHeight w:val="441"/>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Green K.l. et al              *                                 *                      *                         *                          *                         *                      *                   *               8</w:t>
            </w:r>
          </w:p>
        </w:tc>
      </w:tr>
      <w:tr w:rsidR="00E028DB" w:rsidRPr="00E028DB" w:rsidTr="00E028DB">
        <w:trPr>
          <w:trHeight w:val="423"/>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Halle-Ekane et al          *                                 *                       *                        *                           *                         *                      *                   *              8</w:t>
            </w:r>
          </w:p>
        </w:tc>
      </w:tr>
      <w:tr w:rsidR="00E028DB" w:rsidRPr="00E028DB" w:rsidTr="00E028DB">
        <w:trPr>
          <w:trHeight w:val="414"/>
        </w:trPr>
        <w:tc>
          <w:tcPr>
            <w:cnfStyle w:val="001000000000" w:firstRow="0" w:lastRow="0" w:firstColumn="1" w:lastColumn="0" w:oddVBand="0" w:evenVBand="0" w:oddHBand="0" w:evenHBand="0" w:firstRowFirstColumn="0" w:firstRowLastColumn="0" w:lastRowFirstColumn="0" w:lastRowLastColumn="0"/>
            <w:tcW w:w="11520" w:type="dxa"/>
            <w:shd w:val="clear" w:color="auto" w:fill="auto"/>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 xml:space="preserve">Tort et al.                       *                                                          *                                                     *                         *                      *                   *              6      </w:t>
            </w:r>
          </w:p>
        </w:tc>
      </w:tr>
      <w:tr w:rsidR="00E028DB" w:rsidRPr="00E028DB" w:rsidTr="00E028DB">
        <w:trPr>
          <w:trHeight w:val="441"/>
        </w:trPr>
        <w:tc>
          <w:tcPr>
            <w:cnfStyle w:val="001000000000" w:firstRow="0" w:lastRow="0" w:firstColumn="1" w:lastColumn="0" w:oddVBand="0" w:evenVBand="0" w:oddHBand="0" w:evenHBand="0" w:firstRowFirstColumn="0" w:firstRowLastColumn="0" w:lastRowFirstColumn="0" w:lastRowLastColumn="0"/>
            <w:tcW w:w="11520" w:type="dxa"/>
            <w:tcBorders>
              <w:bottom w:val="single" w:sz="4" w:space="0" w:color="auto"/>
            </w:tcBorders>
            <w:shd w:val="clear" w:color="auto" w:fill="auto"/>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Valdes et al.                   *                                *                       *                         *                          *                         *                                                            6 </w:t>
            </w:r>
          </w:p>
        </w:tc>
      </w:tr>
    </w:tbl>
    <w:p w:rsidR="00E028DB" w:rsidRPr="00E028DB" w:rsidRDefault="00E028DB" w:rsidP="00E028DB">
      <w:pPr>
        <w:rPr>
          <w:rFonts w:ascii="Calibri" w:eastAsia="SimSun" w:hAnsi="Calibri" w:cs="Times New Roman"/>
          <w:color w:val="000000"/>
          <w:sz w:val="20"/>
          <w:szCs w:val="20"/>
          <w:lang w:val="en-029" w:eastAsia="zh-CN"/>
        </w:rPr>
      </w:pPr>
      <w:r w:rsidRPr="00E028DB">
        <w:rPr>
          <w:rFonts w:ascii="Calibri" w:eastAsia="SimSun" w:hAnsi="Calibri" w:cs="Times New Roman"/>
          <w:color w:val="000000"/>
          <w:sz w:val="20"/>
          <w:szCs w:val="20"/>
          <w:lang w:val="en-029" w:eastAsia="zh-CN"/>
        </w:rPr>
        <w:t>NOS: Newcastle-Ottawa Scale</w:t>
      </w:r>
    </w:p>
    <w:p w:rsidR="00E028DB" w:rsidRPr="00E028DB" w:rsidRDefault="00E028DB" w:rsidP="00E028DB">
      <w:pPr>
        <w:keepNext/>
        <w:keepLines/>
        <w:spacing w:before="40" w:after="0"/>
        <w:outlineLvl w:val="2"/>
        <w:rPr>
          <w:rFonts w:ascii="Calibri Light" w:eastAsia="SimSun" w:hAnsi="Calibri Light" w:cs="Times New Roman"/>
          <w:b/>
          <w:i/>
          <w:sz w:val="20"/>
          <w:szCs w:val="24"/>
          <w:lang w:val="en-029" w:eastAsia="zh-CN"/>
        </w:rPr>
      </w:pPr>
      <w:bookmarkStart w:id="3" w:name="_Toc22338496"/>
      <w:r w:rsidRPr="00E028DB">
        <w:rPr>
          <w:rFonts w:ascii="Calibri Light" w:eastAsia="SimSun" w:hAnsi="Calibri Light" w:cs="Times New Roman"/>
          <w:b/>
          <w:i/>
          <w:sz w:val="20"/>
          <w:szCs w:val="24"/>
          <w:lang w:val="en-029" w:eastAsia="zh-CN"/>
        </w:rPr>
        <w:lastRenderedPageBreak/>
        <w:t>Table 3. Characteristics of Included studies</w:t>
      </w:r>
      <w:bookmarkEnd w:id="3"/>
    </w:p>
    <w:tbl>
      <w:tblPr>
        <w:tblStyle w:val="TableGrid"/>
        <w:tblpPr w:leftFromText="180" w:rightFromText="180" w:vertAnchor="text" w:horzAnchor="margin" w:tblpXSpec="center" w:tblpY="23"/>
        <w:tblW w:w="1161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92"/>
        <w:gridCol w:w="10318"/>
      </w:tblGrid>
      <w:tr w:rsidR="00E028DB" w:rsidRPr="00E028DB" w:rsidTr="00E028DB">
        <w:trPr>
          <w:trHeight w:val="470"/>
        </w:trPr>
        <w:tc>
          <w:tcPr>
            <w:tcW w:w="1292" w:type="dxa"/>
            <w:tcBorders>
              <w:bottom w:val="single" w:sz="4" w:space="0" w:color="auto"/>
            </w:tcBorders>
          </w:tcPr>
          <w:p w:rsidR="00E028DB" w:rsidRPr="00E028DB" w:rsidRDefault="00E028DB" w:rsidP="00E028DB">
            <w:pPr>
              <w:rPr>
                <w:rFonts w:ascii="Calibri" w:hAnsi="Calibri"/>
                <w:b/>
                <w:color w:val="000000"/>
                <w:lang w:val="en-029" w:eastAsia="zh-CN"/>
              </w:rPr>
            </w:pPr>
            <w:r w:rsidRPr="00E028DB">
              <w:rPr>
                <w:rFonts w:ascii="Calibri" w:eastAsia="Times New Roman" w:hAnsi="Calibri"/>
                <w:b/>
                <w:color w:val="000000"/>
                <w:lang w:val="en-029" w:eastAsia="zh-CN"/>
              </w:rPr>
              <w:t>Study &amp; year of Publication</w:t>
            </w:r>
          </w:p>
        </w:tc>
        <w:tc>
          <w:tcPr>
            <w:tcW w:w="10318" w:type="dxa"/>
            <w:tcBorders>
              <w:bottom w:val="single" w:sz="4" w:space="0" w:color="auto"/>
            </w:tcBorders>
          </w:tcPr>
          <w:p w:rsidR="00E028DB" w:rsidRPr="00E028DB" w:rsidRDefault="00E028DB" w:rsidP="00E028DB">
            <w:pPr>
              <w:rPr>
                <w:rFonts w:ascii="Calibri" w:hAnsi="Calibri"/>
                <w:b/>
                <w:color w:val="000000"/>
                <w:lang w:val="en-029" w:eastAsia="zh-CN"/>
              </w:rPr>
            </w:pPr>
            <w:r w:rsidRPr="00E028DB">
              <w:rPr>
                <w:rFonts w:ascii="Calibri" w:hAnsi="Calibri"/>
                <w:b/>
                <w:color w:val="000000"/>
                <w:lang w:val="en-029" w:eastAsia="zh-CN"/>
              </w:rPr>
              <w:t>Study design</w:t>
            </w:r>
            <w:r w:rsidRPr="00E028DB">
              <w:rPr>
                <w:rFonts w:ascii="Calibri" w:hAnsi="Calibri"/>
                <w:b/>
                <w:color w:val="000000"/>
                <w:lang w:val="en-029" w:eastAsia="zh-CN"/>
              </w:rPr>
              <w:tab/>
              <w:t xml:space="preserve"> Sample size        cases           control              Year of study</w:t>
            </w:r>
            <w:r w:rsidRPr="00E028DB">
              <w:rPr>
                <w:rFonts w:ascii="Calibri" w:hAnsi="Calibri"/>
                <w:b/>
                <w:color w:val="000000"/>
                <w:lang w:val="en-029" w:eastAsia="zh-CN"/>
              </w:rPr>
              <w:tab/>
              <w:t xml:space="preserve">        MDC              QAS                Country</w:t>
            </w:r>
          </w:p>
        </w:tc>
      </w:tr>
      <w:tr w:rsidR="00E028DB" w:rsidRPr="00E028DB" w:rsidTr="00E028DB">
        <w:trPr>
          <w:trHeight w:val="7932"/>
        </w:trPr>
        <w:tc>
          <w:tcPr>
            <w:tcW w:w="1292" w:type="dxa"/>
            <w:tcBorders>
              <w:top w:val="single" w:sz="4" w:space="0" w:color="auto"/>
            </w:tcBorders>
          </w:tcPr>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Ononge et. al 2016</w:t>
            </w:r>
          </w:p>
          <w:p w:rsidR="00E028DB" w:rsidRPr="00E028DB" w:rsidRDefault="00E028DB" w:rsidP="00E028DB">
            <w:pPr>
              <w:rPr>
                <w:rFonts w:ascii="Calibri" w:hAnsi="Calibri"/>
                <w:color w:val="000000"/>
                <w:lang w:val="it-CH" w:eastAsia="zh-CN"/>
              </w:rPr>
            </w:pPr>
          </w:p>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Prata et al. 2011</w:t>
            </w:r>
          </w:p>
          <w:p w:rsidR="00E028DB" w:rsidRPr="00E028DB" w:rsidRDefault="00E028DB" w:rsidP="00E028DB">
            <w:pPr>
              <w:jc w:val="center"/>
              <w:rPr>
                <w:rFonts w:ascii="Calibri" w:hAnsi="Calibri"/>
                <w:color w:val="000000"/>
                <w:lang w:val="it-CH"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Fomsou et al. 2015</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Ngwenya et al. 2016</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Ifeadike et al. 2018</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Olowokere et al. 2013</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Lamina et al. 2015</w:t>
            </w:r>
          </w:p>
          <w:p w:rsidR="00E028DB" w:rsidRPr="00E028DB" w:rsidRDefault="00E028DB" w:rsidP="00E028DB">
            <w:pPr>
              <w:rPr>
                <w:rFonts w:ascii="Calibri" w:hAnsi="Calibri"/>
                <w:color w:val="000000"/>
                <w:lang w:val="it-CH" w:eastAsia="zh-CN"/>
              </w:rPr>
            </w:pPr>
          </w:p>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Adegbola O. et al 2007</w:t>
            </w:r>
          </w:p>
          <w:p w:rsidR="00E028DB" w:rsidRPr="00E028DB" w:rsidRDefault="00E028DB" w:rsidP="00E028DB">
            <w:pPr>
              <w:rPr>
                <w:rFonts w:ascii="Calibri" w:hAnsi="Calibri"/>
                <w:color w:val="000000"/>
                <w:lang w:val="it-CH"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Green K.l. et al 2015</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Halle-Ekane et al 2015</w:t>
            </w:r>
          </w:p>
          <w:p w:rsidR="00E028DB" w:rsidRPr="00E028DB" w:rsidRDefault="00E028DB" w:rsidP="00E028DB">
            <w:pPr>
              <w:rPr>
                <w:rFonts w:ascii="Calibri" w:hAnsi="Calibri"/>
                <w:color w:val="000000"/>
                <w:lang w:val="it-CH" w:eastAsia="zh-CN"/>
              </w:rPr>
            </w:pPr>
          </w:p>
          <w:p w:rsidR="00E028DB" w:rsidRPr="00E028DB" w:rsidRDefault="00E028DB" w:rsidP="00E028DB">
            <w:pPr>
              <w:rPr>
                <w:rFonts w:ascii="Calibri" w:hAnsi="Calibri"/>
                <w:color w:val="000000"/>
                <w:lang w:val="it-CH" w:eastAsia="zh-CN"/>
              </w:rPr>
            </w:pPr>
            <w:r w:rsidRPr="00E028DB">
              <w:rPr>
                <w:rFonts w:ascii="Calibri" w:hAnsi="Calibri"/>
                <w:color w:val="000000"/>
                <w:lang w:val="it-CH" w:eastAsia="zh-CN"/>
              </w:rPr>
              <w:t>Tort et al. 2015</w:t>
            </w:r>
          </w:p>
          <w:p w:rsidR="00E028DB" w:rsidRPr="00E028DB" w:rsidRDefault="00E028DB" w:rsidP="00E028DB">
            <w:pPr>
              <w:rPr>
                <w:rFonts w:ascii="Calibri" w:hAnsi="Calibri"/>
                <w:color w:val="000000"/>
                <w:lang w:val="it-CH" w:eastAsia="zh-CN"/>
              </w:rPr>
            </w:pPr>
          </w:p>
          <w:p w:rsidR="00E028DB" w:rsidRPr="00E028DB" w:rsidRDefault="00E028DB" w:rsidP="00E028DB">
            <w:pPr>
              <w:rPr>
                <w:rFonts w:ascii="Calibri" w:hAnsi="Calibri"/>
                <w:b/>
                <w:color w:val="000000"/>
                <w:lang w:val="it-CH" w:eastAsia="zh-CN"/>
              </w:rPr>
            </w:pPr>
            <w:r w:rsidRPr="00E028DB">
              <w:rPr>
                <w:rFonts w:ascii="Calibri" w:hAnsi="Calibri"/>
                <w:color w:val="000000"/>
                <w:lang w:val="it-CH" w:eastAsia="zh-CN"/>
              </w:rPr>
              <w:t>Valdes et al. 2018</w:t>
            </w:r>
          </w:p>
        </w:tc>
        <w:tc>
          <w:tcPr>
            <w:tcW w:w="10318" w:type="dxa"/>
            <w:tcBorders>
              <w:top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Prospective             1188                    107               1081                March 2013-                MR &amp; Q           Strong             Uganda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Cohort                                                                                                 March 2014</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Prospective            2510                     93                2417                   2004                            MR                  Strong              Egypt</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cohort</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Prospective             5456                      69               5387                 April 2013-                   MR                  Strong              Chad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Cohort                                                                                                 January 2014</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Retrospective          4567                     74               4493                 January 2016-              MR                 Strong                Zimbabwe</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Cohort                                                                                                 June 2016</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Retrospective          10502                   119             10383              1</w:t>
            </w:r>
            <w:r w:rsidRPr="00E028DB">
              <w:rPr>
                <w:rFonts w:ascii="Calibri" w:hAnsi="Calibri"/>
                <w:color w:val="000000"/>
                <w:vertAlign w:val="superscript"/>
                <w:lang w:val="en-029" w:eastAsia="zh-CN"/>
              </w:rPr>
              <w:t>st</w:t>
            </w:r>
            <w:r w:rsidRPr="00E028DB">
              <w:rPr>
                <w:rFonts w:ascii="Calibri" w:hAnsi="Calibri"/>
                <w:color w:val="000000"/>
                <w:lang w:val="en-029" w:eastAsia="zh-CN"/>
              </w:rPr>
              <w:t xml:space="preserve"> January 2006-         MR                 Strong                Nigeria</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Cohort                                                                                                 December 2015</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Retrospective           4620                     78                4542                January 2004-              MR                Strong               Nigeria</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Cohort                                                                                                 December 2008</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Retrospective           5929                     272              544                  1</w:t>
            </w:r>
            <w:r w:rsidRPr="00E028DB">
              <w:rPr>
                <w:rFonts w:ascii="Calibri" w:hAnsi="Calibri"/>
                <w:color w:val="000000"/>
                <w:vertAlign w:val="superscript"/>
                <w:lang w:val="en-029" w:eastAsia="zh-CN"/>
              </w:rPr>
              <w:t>st</w:t>
            </w:r>
            <w:r w:rsidRPr="00E028DB">
              <w:rPr>
                <w:rFonts w:ascii="Calibri" w:hAnsi="Calibri"/>
                <w:color w:val="000000"/>
                <w:lang w:val="en-029" w:eastAsia="zh-CN"/>
              </w:rPr>
              <w:t xml:space="preserve"> January 2001-         MR                Strong               Nigeria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Case-control                                                                                      December 2010                                                                       </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Case-control            4494                    248               248                 1</w:t>
            </w:r>
            <w:r w:rsidRPr="00E028DB">
              <w:rPr>
                <w:rFonts w:ascii="Calibri" w:hAnsi="Calibri"/>
                <w:color w:val="000000"/>
                <w:vertAlign w:val="superscript"/>
                <w:lang w:val="en-029" w:eastAsia="zh-CN"/>
              </w:rPr>
              <w:t>st</w:t>
            </w:r>
            <w:r w:rsidRPr="00E028DB">
              <w:rPr>
                <w:rFonts w:ascii="Calibri" w:hAnsi="Calibri"/>
                <w:color w:val="000000"/>
                <w:lang w:val="en-029" w:eastAsia="zh-CN"/>
              </w:rPr>
              <w:t xml:space="preserve"> January 1995-          MR                Strong               Nigeria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December 1999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Retrospective            3694                   178               3516               1</w:t>
            </w:r>
            <w:r w:rsidRPr="00E028DB">
              <w:rPr>
                <w:rFonts w:ascii="Calibri" w:hAnsi="Calibri"/>
                <w:color w:val="000000"/>
                <w:vertAlign w:val="superscript"/>
                <w:lang w:val="en-029" w:eastAsia="zh-CN"/>
              </w:rPr>
              <w:t>st</w:t>
            </w:r>
            <w:r w:rsidRPr="00E028DB">
              <w:rPr>
                <w:rFonts w:ascii="Calibri" w:hAnsi="Calibri"/>
                <w:color w:val="000000"/>
                <w:lang w:val="en-029" w:eastAsia="zh-CN"/>
              </w:rPr>
              <w:t xml:space="preserve"> January                     MR                Strong               Nigeria</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cross-sectional                                                                                   December 2014</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Cross-sectional          550                    130               420                 1</w:t>
            </w:r>
            <w:r w:rsidRPr="00E028DB">
              <w:rPr>
                <w:rFonts w:ascii="Calibri" w:hAnsi="Calibri"/>
                <w:color w:val="000000"/>
                <w:vertAlign w:val="superscript"/>
                <w:lang w:val="en-029" w:eastAsia="zh-CN"/>
              </w:rPr>
              <w:t>st</w:t>
            </w:r>
            <w:r w:rsidRPr="00E028DB">
              <w:rPr>
                <w:rFonts w:ascii="Calibri" w:hAnsi="Calibri"/>
                <w:color w:val="000000"/>
                <w:lang w:val="en-029" w:eastAsia="zh-CN"/>
              </w:rPr>
              <w:t xml:space="preserve"> December 2014       MR,</w:t>
            </w:r>
            <w:r w:rsidRPr="00E028DB">
              <w:rPr>
                <w:rFonts w:ascii="Calibri" w:hAnsi="Calibri"/>
                <w:lang w:val="en-029" w:eastAsia="zh-CN"/>
              </w:rPr>
              <w:t xml:space="preserve"> </w:t>
            </w:r>
            <w:r w:rsidRPr="00E028DB">
              <w:rPr>
                <w:rFonts w:ascii="Calibri" w:hAnsi="Calibri"/>
                <w:color w:val="000000"/>
                <w:lang w:val="en-029" w:eastAsia="zh-CN"/>
              </w:rPr>
              <w:t xml:space="preserve">I             Strong               Cameroon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To April 2015                 &amp; Q</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Cross-Sectional          84924                3278            81646             October 2007 -             MR &amp;            Moderate          Senegal &amp;         </w:t>
            </w: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September 2008          HR                                                 Mali</w:t>
            </w:r>
          </w:p>
          <w:p w:rsidR="00E028DB" w:rsidRPr="00E028DB" w:rsidRDefault="00E028DB" w:rsidP="00E028DB">
            <w:pPr>
              <w:rPr>
                <w:rFonts w:ascii="Calibri" w:hAnsi="Calibri"/>
                <w:color w:val="000000"/>
                <w:lang w:val="en-029" w:eastAsia="zh-CN"/>
              </w:rPr>
            </w:pPr>
          </w:p>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Cross-sectional          2136                     95             2041                     2010-2012                GEHIP            Moderate            Ghana</w:t>
            </w:r>
          </w:p>
          <w:p w:rsidR="00E028DB" w:rsidRPr="00E028DB" w:rsidRDefault="00E028DB" w:rsidP="00E028DB">
            <w:pPr>
              <w:rPr>
                <w:rFonts w:ascii="Calibri" w:hAnsi="Calibri"/>
                <w:b/>
                <w:color w:val="000000"/>
                <w:lang w:val="en-029" w:eastAsia="zh-CN"/>
              </w:rPr>
            </w:pPr>
            <w:r w:rsidRPr="00E028DB">
              <w:rPr>
                <w:rFonts w:ascii="Calibri" w:hAnsi="Calibri"/>
                <w:color w:val="000000"/>
                <w:lang w:val="en-029" w:eastAsia="zh-CN"/>
              </w:rPr>
              <w:t xml:space="preserve">                                                                                                                                                        &amp; I</w:t>
            </w:r>
          </w:p>
        </w:tc>
      </w:tr>
    </w:tbl>
    <w:p w:rsidR="00E028DB" w:rsidRPr="00E028DB" w:rsidRDefault="00E028DB" w:rsidP="00E028DB">
      <w:pPr>
        <w:rPr>
          <w:rFonts w:ascii="Calibri" w:eastAsia="SimSun" w:hAnsi="Calibri" w:cs="Times New Roman"/>
          <w:color w:val="000000"/>
          <w:sz w:val="20"/>
          <w:szCs w:val="20"/>
          <w:lang w:eastAsia="zh-CN"/>
        </w:rPr>
      </w:pPr>
      <w:r w:rsidRPr="00E028DB">
        <w:rPr>
          <w:rFonts w:ascii="Calibri" w:eastAsia="SimSun" w:hAnsi="Calibri" w:cs="Times New Roman"/>
          <w:b/>
          <w:color w:val="000000"/>
          <w:sz w:val="20"/>
          <w:szCs w:val="20"/>
          <w:lang w:eastAsia="zh-CN"/>
        </w:rPr>
        <w:t>Explanation:</w:t>
      </w:r>
      <w:r w:rsidRPr="00E028DB">
        <w:rPr>
          <w:rFonts w:ascii="Calibri" w:eastAsia="SimSun" w:hAnsi="Calibri" w:cs="Times New Roman"/>
          <w:color w:val="000000"/>
          <w:sz w:val="20"/>
          <w:szCs w:val="20"/>
          <w:lang w:eastAsia="zh-CN"/>
        </w:rPr>
        <w:t xml:space="preserve"> HR (Hospital Registry), GEHIP (Ghana Essential Health Intervention Program, MDC (Method of data collection),</w:t>
      </w:r>
      <w:r w:rsidRPr="00E028DB">
        <w:rPr>
          <w:rFonts w:ascii="Calibri" w:eastAsia="SimSun" w:hAnsi="Calibri" w:cs="Times New Roman"/>
          <w:color w:val="000000"/>
          <w:sz w:val="20"/>
          <w:szCs w:val="20"/>
          <w:lang w:val="en-029" w:eastAsia="zh-CN"/>
        </w:rPr>
        <w:t xml:space="preserve"> </w:t>
      </w:r>
      <w:r w:rsidRPr="00E028DB">
        <w:rPr>
          <w:rFonts w:ascii="Calibri" w:eastAsia="SimSun" w:hAnsi="Calibri" w:cs="Times New Roman"/>
          <w:color w:val="000000"/>
          <w:sz w:val="20"/>
          <w:szCs w:val="20"/>
          <w:lang w:eastAsia="zh-CN"/>
        </w:rPr>
        <w:t>MR (Medical Records), QAS (Quality Assessment Scale), Q (Questionnaire).</w:t>
      </w:r>
    </w:p>
    <w:p w:rsidR="00E028DB" w:rsidRPr="00E028DB" w:rsidRDefault="00E028DB" w:rsidP="00E028DB">
      <w:pPr>
        <w:rPr>
          <w:rFonts w:ascii="Calibri" w:eastAsia="SimSun" w:hAnsi="Calibri" w:cs="Times New Roman"/>
          <w:color w:val="000000"/>
          <w:sz w:val="20"/>
          <w:szCs w:val="20"/>
          <w:lang w:eastAsia="zh-CN"/>
        </w:rPr>
      </w:pPr>
    </w:p>
    <w:p w:rsidR="00E028DB" w:rsidRPr="00E028DB" w:rsidRDefault="00E028DB" w:rsidP="00E028DB">
      <w:pPr>
        <w:keepNext/>
        <w:keepLines/>
        <w:spacing w:before="40" w:after="0"/>
        <w:jc w:val="both"/>
        <w:outlineLvl w:val="1"/>
        <w:rPr>
          <w:rFonts w:ascii="Calibri" w:eastAsia="SimSun" w:hAnsi="Calibri" w:cs="Times New Roman"/>
          <w:b/>
          <w:sz w:val="24"/>
          <w:szCs w:val="24"/>
          <w:lang w:val="en-029" w:eastAsia="zh-CN"/>
        </w:rPr>
      </w:pPr>
      <w:bookmarkStart w:id="4" w:name="_Toc22338497"/>
      <w:r w:rsidRPr="00E028DB">
        <w:rPr>
          <w:rFonts w:ascii="Calibri" w:eastAsia="SimSun" w:hAnsi="Calibri" w:cs="Times New Roman"/>
          <w:b/>
          <w:sz w:val="24"/>
          <w:szCs w:val="24"/>
          <w:lang w:val="en-029" w:eastAsia="zh-CN"/>
        </w:rPr>
        <w:t>Description of table 4.</w:t>
      </w:r>
      <w:bookmarkEnd w:id="4"/>
    </w:p>
    <w:p w:rsidR="00E028DB" w:rsidRPr="00E028DB" w:rsidRDefault="00E028DB" w:rsidP="00E028DB">
      <w:pPr>
        <w:jc w:val="both"/>
        <w:rPr>
          <w:rFonts w:ascii="Calibri" w:eastAsia="SimSun" w:hAnsi="Calibri" w:cs="Times New Roman"/>
          <w:color w:val="000000"/>
          <w:sz w:val="24"/>
          <w:szCs w:val="24"/>
          <w:lang w:val="en-029" w:eastAsia="zh-CN"/>
        </w:rPr>
      </w:pPr>
      <w:r w:rsidRPr="00E028DB">
        <w:rPr>
          <w:rFonts w:ascii="Calibri" w:eastAsia="SimSun" w:hAnsi="Calibri" w:cs="Times New Roman"/>
          <w:color w:val="000000"/>
          <w:sz w:val="24"/>
          <w:szCs w:val="24"/>
          <w:lang w:val="en-029" w:eastAsia="zh-CN"/>
        </w:rPr>
        <w:t xml:space="preserve">From the twelve included studies, data were obtained from eleven studies on the risk factors of PPH in Africa. Each associated risk factor of PPH was pooled only if, it appeals in four or more than four of the included studies. These risk factors were extracted and critically analyzed.  </w:t>
      </w:r>
    </w:p>
    <w:p w:rsidR="00E028DB" w:rsidRPr="00E028DB" w:rsidRDefault="00E028DB" w:rsidP="00E028DB">
      <w:pPr>
        <w:rPr>
          <w:rFonts w:ascii="Calibri" w:eastAsia="SimSun" w:hAnsi="Calibri" w:cs="Times New Roman"/>
          <w:color w:val="000000"/>
          <w:sz w:val="24"/>
          <w:szCs w:val="24"/>
          <w:lang w:val="en-029" w:eastAsia="zh-CN"/>
        </w:rPr>
      </w:pPr>
    </w:p>
    <w:p w:rsidR="00E028DB" w:rsidRPr="00E028DB" w:rsidRDefault="00E028DB" w:rsidP="00E028DB">
      <w:pPr>
        <w:keepNext/>
        <w:keepLines/>
        <w:spacing w:before="40" w:after="0"/>
        <w:outlineLvl w:val="2"/>
        <w:rPr>
          <w:rFonts w:ascii="Calibri Light" w:eastAsia="SimSun" w:hAnsi="Calibri Light" w:cs="Times New Roman"/>
          <w:b/>
          <w:i/>
          <w:sz w:val="20"/>
          <w:szCs w:val="24"/>
          <w:lang w:val="en-029" w:eastAsia="zh-CN"/>
        </w:rPr>
      </w:pPr>
      <w:bookmarkStart w:id="5" w:name="_Toc22338498"/>
      <w:r w:rsidRPr="00E028DB">
        <w:rPr>
          <w:rFonts w:ascii="Calibri Light" w:eastAsia="SimSun" w:hAnsi="Calibri Light" w:cs="Times New Roman"/>
          <w:b/>
          <w:i/>
          <w:sz w:val="20"/>
          <w:szCs w:val="24"/>
          <w:lang w:val="en-029" w:eastAsia="zh-CN"/>
        </w:rPr>
        <w:lastRenderedPageBreak/>
        <w:t>Table 4. Data on Polled Risk Factors of PPH</w:t>
      </w:r>
      <w:bookmarkEnd w:id="5"/>
    </w:p>
    <w:tbl>
      <w:tblPr>
        <w:tblStyle w:val="TableGrid"/>
        <w:tblW w:w="12042" w:type="dxa"/>
        <w:tblInd w:w="-133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10782"/>
      </w:tblGrid>
      <w:tr w:rsidR="00E028DB" w:rsidRPr="00E028DB" w:rsidTr="00E028DB">
        <w:trPr>
          <w:trHeight w:val="800"/>
        </w:trPr>
        <w:tc>
          <w:tcPr>
            <w:tcW w:w="1260" w:type="dxa"/>
            <w:tcBorders>
              <w:bottom w:val="single" w:sz="4" w:space="0" w:color="auto"/>
            </w:tcBorders>
          </w:tcPr>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Studies: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of cases:</w:t>
            </w:r>
          </w:p>
        </w:tc>
        <w:tc>
          <w:tcPr>
            <w:tcW w:w="10782" w:type="dxa"/>
            <w:tcBorders>
              <w:bottom w:val="single" w:sz="4" w:space="0" w:color="auto"/>
            </w:tcBorders>
          </w:tcPr>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Ononge         Prata            Fomsou       Ngwenya    Ifeadike    Olowokere    Lamina       Adegbola         Green                Halle-                         Tort    </w:t>
            </w:r>
          </w:p>
          <w:p w:rsidR="00E028DB" w:rsidRPr="00E028DB" w:rsidRDefault="00E028DB" w:rsidP="00E028DB">
            <w:pPr>
              <w:rPr>
                <w:rFonts w:ascii="Calibri" w:hAnsi="Calibri"/>
                <w:color w:val="000000"/>
                <w:sz w:val="18"/>
                <w:szCs w:val="18"/>
                <w:lang w:val="it-CH" w:eastAsia="zh-CN"/>
              </w:rPr>
            </w:pPr>
            <w:r w:rsidRPr="00E028DB">
              <w:rPr>
                <w:rFonts w:ascii="Calibri" w:hAnsi="Calibri"/>
                <w:color w:val="000000"/>
                <w:sz w:val="18"/>
                <w:szCs w:val="18"/>
                <w:lang w:val="en-029" w:eastAsia="zh-CN"/>
              </w:rPr>
              <w:t xml:space="preserve">       </w:t>
            </w:r>
            <w:proofErr w:type="gramStart"/>
            <w:r w:rsidRPr="00E028DB">
              <w:rPr>
                <w:rFonts w:ascii="Calibri" w:hAnsi="Calibri"/>
                <w:color w:val="000000"/>
                <w:sz w:val="18"/>
                <w:szCs w:val="18"/>
                <w:lang w:val="en-029" w:eastAsia="zh-CN"/>
              </w:rPr>
              <w:t>et</w:t>
            </w:r>
            <w:proofErr w:type="gramEnd"/>
            <w:r w:rsidRPr="00E028DB">
              <w:rPr>
                <w:rFonts w:ascii="Calibri" w:hAnsi="Calibri"/>
                <w:color w:val="000000"/>
                <w:sz w:val="18"/>
                <w:szCs w:val="18"/>
                <w:lang w:val="en-029" w:eastAsia="zh-CN"/>
              </w:rPr>
              <w:t xml:space="preserve"> al.              </w:t>
            </w:r>
            <w:proofErr w:type="gramStart"/>
            <w:r w:rsidRPr="00E028DB">
              <w:rPr>
                <w:rFonts w:ascii="Calibri" w:hAnsi="Calibri"/>
                <w:color w:val="000000"/>
                <w:sz w:val="18"/>
                <w:szCs w:val="18"/>
                <w:lang w:val="en-029" w:eastAsia="zh-CN"/>
              </w:rPr>
              <w:t>et</w:t>
            </w:r>
            <w:proofErr w:type="gramEnd"/>
            <w:r w:rsidRPr="00E028DB">
              <w:rPr>
                <w:rFonts w:ascii="Calibri" w:hAnsi="Calibri"/>
                <w:color w:val="000000"/>
                <w:sz w:val="18"/>
                <w:szCs w:val="18"/>
                <w:lang w:val="en-029" w:eastAsia="zh-CN"/>
              </w:rPr>
              <w:t xml:space="preserve"> al.             </w:t>
            </w:r>
            <w:proofErr w:type="gramStart"/>
            <w:r w:rsidRPr="00E028DB">
              <w:rPr>
                <w:rFonts w:ascii="Calibri" w:hAnsi="Calibri"/>
                <w:color w:val="000000"/>
                <w:sz w:val="18"/>
                <w:szCs w:val="18"/>
                <w:lang w:val="en-029" w:eastAsia="zh-CN"/>
              </w:rPr>
              <w:t>et</w:t>
            </w:r>
            <w:proofErr w:type="gramEnd"/>
            <w:r w:rsidRPr="00E028DB">
              <w:rPr>
                <w:rFonts w:ascii="Calibri" w:hAnsi="Calibri"/>
                <w:color w:val="000000"/>
                <w:sz w:val="18"/>
                <w:szCs w:val="18"/>
                <w:lang w:val="en-029" w:eastAsia="zh-CN"/>
              </w:rPr>
              <w:t xml:space="preserve"> al.            </w:t>
            </w:r>
            <w:proofErr w:type="gramStart"/>
            <w:r w:rsidRPr="00E028DB">
              <w:rPr>
                <w:rFonts w:ascii="Calibri" w:hAnsi="Calibri"/>
                <w:color w:val="000000"/>
                <w:sz w:val="18"/>
                <w:szCs w:val="18"/>
                <w:lang w:val="en-029" w:eastAsia="zh-CN"/>
              </w:rPr>
              <w:t>et</w:t>
            </w:r>
            <w:proofErr w:type="gramEnd"/>
            <w:r w:rsidRPr="00E028DB">
              <w:rPr>
                <w:rFonts w:ascii="Calibri" w:hAnsi="Calibri"/>
                <w:color w:val="000000"/>
                <w:sz w:val="18"/>
                <w:szCs w:val="18"/>
                <w:lang w:val="en-029" w:eastAsia="zh-CN"/>
              </w:rPr>
              <w:t xml:space="preserve"> al.           </w:t>
            </w:r>
            <w:proofErr w:type="gramStart"/>
            <w:r w:rsidRPr="00E028DB">
              <w:rPr>
                <w:rFonts w:ascii="Calibri" w:hAnsi="Calibri"/>
                <w:color w:val="000000"/>
                <w:sz w:val="18"/>
                <w:szCs w:val="18"/>
                <w:lang w:val="en-029" w:eastAsia="zh-CN"/>
              </w:rPr>
              <w:t>et</w:t>
            </w:r>
            <w:proofErr w:type="gramEnd"/>
            <w:r w:rsidRPr="00E028DB">
              <w:rPr>
                <w:rFonts w:ascii="Calibri" w:hAnsi="Calibri"/>
                <w:color w:val="000000"/>
                <w:sz w:val="18"/>
                <w:szCs w:val="18"/>
                <w:lang w:val="en-029" w:eastAsia="zh-CN"/>
              </w:rPr>
              <w:t xml:space="preserve"> al.          </w:t>
            </w:r>
            <w:r w:rsidRPr="00E028DB">
              <w:rPr>
                <w:rFonts w:ascii="Calibri" w:hAnsi="Calibri"/>
                <w:color w:val="000000"/>
                <w:sz w:val="18"/>
                <w:szCs w:val="18"/>
                <w:lang w:val="it-CH" w:eastAsia="zh-CN"/>
              </w:rPr>
              <w:t>et al.               et al.         O. et al.                K.l                    Ekane et al.                et al.</w:t>
            </w:r>
          </w:p>
          <w:p w:rsidR="00E028DB" w:rsidRPr="00E028DB" w:rsidRDefault="00E028DB" w:rsidP="00E028DB">
            <w:pPr>
              <w:rPr>
                <w:rFonts w:ascii="Calibri" w:hAnsi="Calibri"/>
                <w:color w:val="000000"/>
                <w:sz w:val="18"/>
                <w:szCs w:val="18"/>
                <w:lang w:val="it-CH" w:eastAsia="zh-CN"/>
              </w:rPr>
            </w:pPr>
            <w:r w:rsidRPr="00E028DB">
              <w:rPr>
                <w:rFonts w:ascii="Calibri" w:hAnsi="Calibri"/>
                <w:color w:val="000000"/>
                <w:sz w:val="18"/>
                <w:szCs w:val="18"/>
                <w:lang w:val="it-CH" w:eastAsia="zh-CN"/>
              </w:rPr>
              <w:t xml:space="preserve">     107                 93                 69                  74                 119             78                    272             248                    178                    130                           3278  </w:t>
            </w:r>
          </w:p>
        </w:tc>
      </w:tr>
      <w:tr w:rsidR="00E028DB" w:rsidRPr="00E028DB" w:rsidTr="00E028DB">
        <w:trPr>
          <w:trHeight w:val="7541"/>
        </w:trPr>
        <w:tc>
          <w:tcPr>
            <w:tcW w:w="1260" w:type="dxa"/>
            <w:tcBorders>
              <w:top w:val="single" w:sz="4" w:space="0" w:color="auto"/>
            </w:tcBorders>
          </w:tcPr>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Maternal Age:</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15-19 years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20-34 years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&gt;34 years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Parity:</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Nulliparous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Primiparous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Multi-parity</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Grand multi- parity</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b/>
                <w:color w:val="000000"/>
                <w:sz w:val="18"/>
                <w:szCs w:val="18"/>
                <w:lang w:val="en-029" w:eastAsia="zh-CN"/>
              </w:rPr>
            </w:pPr>
            <w:r w:rsidRPr="00E028DB">
              <w:rPr>
                <w:rFonts w:ascii="Calibri" w:hAnsi="Calibri"/>
                <w:b/>
                <w:color w:val="000000"/>
                <w:sz w:val="18"/>
                <w:szCs w:val="18"/>
                <w:lang w:val="en-029" w:eastAsia="zh-CN"/>
              </w:rPr>
              <w:t>Types of delivery</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CS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SVD</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FD</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Multiple pregnancies</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PIH/Preeclampsia</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Macrosomia</w:t>
            </w:r>
          </w:p>
        </w:tc>
        <w:tc>
          <w:tcPr>
            <w:tcW w:w="10782" w:type="dxa"/>
            <w:tcBorders>
              <w:top w:val="single" w:sz="4" w:space="0" w:color="auto"/>
            </w:tcBorders>
          </w:tcPr>
          <w:p w:rsidR="00E028DB" w:rsidRPr="00E028DB" w:rsidRDefault="00E028DB" w:rsidP="00E028DB">
            <w:pPr>
              <w:rPr>
                <w:rFonts w:ascii="Calibri" w:hAnsi="Calibri"/>
                <w:b/>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17(20.7%)        -                 14(20.3%)        -              1(0.8%)        9(11.5%)       26(9.6%)         5(2%)              31(17.4%)      11(8.5%)                 649(19.8%)  </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58(70.7%)   72(77.4%)     48(69.6%)        -              53(44.5%)   30(38.5%)    211(77.6%)     213(85.9%)     80(44.9%)      111(85.4%)            2094(63.8%)    </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7(8.5%)        21(22.6%)     7(10.1%)          -              61(51.3%)    21(26.9%)    35(12.8%)      30(12.1%)       67(37.6%)       8(6.1%)                   535(16.3%)  </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                33(38.4%)        -                   -                   -                        -                     -               101(40.7%)      38(21.3%)           -                           691(21.1%) </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31(29. 0%)         -                 19(27.5%)      -               25(21%)      19(24.4%)      44(16.2%)    65(26.2%)        10(5.6%)        19(14.6%)                          -</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spacing w:line="360" w:lineRule="auto"/>
              <w:rPr>
                <w:rFonts w:ascii="Calibri" w:hAnsi="Calibri"/>
                <w:color w:val="000000"/>
                <w:sz w:val="18"/>
                <w:szCs w:val="18"/>
                <w:lang w:val="en-029" w:eastAsia="zh-CN"/>
              </w:rPr>
            </w:pPr>
            <w:r w:rsidRPr="00E028DB">
              <w:rPr>
                <w:rFonts w:ascii="Calibri" w:hAnsi="Calibri"/>
                <w:color w:val="000000"/>
                <w:sz w:val="18"/>
                <w:szCs w:val="18"/>
                <w:lang w:val="en-029" w:eastAsia="zh-CN"/>
              </w:rPr>
              <w:t>58(54.2%)     53 (61.6)       16(23.2%)      -               46(38.7%)     29(37.2%)    69(25.4%)    78(31.5%)        81(45.5%)      106(81.5%)            2587(78.9%)</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18(16.8%)           -                22(31.9%)      -               48(40.3%)    27(34.6%)   159(58.4%)    4(1.6%)            49(27.5%)      5(3.8%)                               -</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25(23.4%)          -                 7(10.1 %)     16(28.0%)        -                     -                        -                 -                    95(79.2%)         -                            440(13.4%) </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w:t>
            </w: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                92(98.9%)      62(89.9%)   41(72.0%)        -                     -              179(65.8%)    188(75.8%)     17                       -                         2751(84.2%)</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               1(1.1%)           6(8.7%)           -                      -                     -                4(1.5%)         29(11.7%)          -                       -                          77 (2.4%)</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4(3.7%)              -                       -                  -                      -               8(20%)                    -                    -                  10(7.7%)         6(4.6%)               184 (5.6%)</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r w:rsidRPr="00E028DB">
              <w:rPr>
                <w:rFonts w:ascii="Calibri" w:hAnsi="Calibri"/>
                <w:color w:val="000000"/>
                <w:sz w:val="18"/>
                <w:szCs w:val="18"/>
                <w:lang w:val="en-029" w:eastAsia="zh-CN"/>
              </w:rPr>
              <w:t xml:space="preserve">  -                         -                  1(1.4%)       19(33.3%)     1(0.8%)     1(1.4%)                    -                    -                     -                       -                          406(12.4%)</w:t>
            </w: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color w:val="000000"/>
                <w:sz w:val="18"/>
                <w:szCs w:val="18"/>
                <w:lang w:val="en-029" w:eastAsia="zh-CN"/>
              </w:rPr>
            </w:pPr>
          </w:p>
          <w:p w:rsidR="00E028DB" w:rsidRPr="00E028DB" w:rsidRDefault="00E028DB" w:rsidP="00E028DB">
            <w:pPr>
              <w:rPr>
                <w:rFonts w:ascii="Calibri" w:hAnsi="Calibri"/>
                <w:b/>
                <w:color w:val="000000"/>
                <w:sz w:val="18"/>
                <w:szCs w:val="18"/>
                <w:lang w:val="en-029" w:eastAsia="zh-CN"/>
              </w:rPr>
            </w:pPr>
            <w:r w:rsidRPr="00E028DB">
              <w:rPr>
                <w:rFonts w:ascii="Calibri" w:hAnsi="Calibri"/>
                <w:color w:val="000000"/>
                <w:sz w:val="18"/>
                <w:szCs w:val="18"/>
                <w:lang w:val="en-029" w:eastAsia="zh-CN"/>
              </w:rPr>
              <w:t>15(14.0%</w:t>
            </w:r>
            <w:r w:rsidRPr="00E028DB">
              <w:rPr>
                <w:rFonts w:ascii="Calibri" w:hAnsi="Calibri"/>
                <w:b/>
                <w:color w:val="000000"/>
                <w:sz w:val="18"/>
                <w:szCs w:val="18"/>
                <w:lang w:val="en-029" w:eastAsia="zh-CN"/>
              </w:rPr>
              <w:t xml:space="preserve">)           -                   </w:t>
            </w:r>
            <w:r w:rsidRPr="00E028DB">
              <w:rPr>
                <w:rFonts w:ascii="Calibri" w:hAnsi="Calibri"/>
                <w:color w:val="000000"/>
                <w:sz w:val="18"/>
                <w:szCs w:val="18"/>
                <w:lang w:val="en-029" w:eastAsia="zh-CN"/>
              </w:rPr>
              <w:t xml:space="preserve">3(4.3%)          -                       -                     -                      -                  -                      -                        5(3.9%)                  84 (2.6%)          </w:t>
            </w:r>
          </w:p>
        </w:tc>
      </w:tr>
    </w:tbl>
    <w:p w:rsidR="00E028DB" w:rsidRPr="00E028DB" w:rsidRDefault="00E028DB" w:rsidP="00E028DB">
      <w:pPr>
        <w:rPr>
          <w:rFonts w:ascii="Calibri" w:eastAsia="SimSun" w:hAnsi="Calibri" w:cs="Times New Roman"/>
          <w:b/>
          <w:color w:val="000000"/>
          <w:sz w:val="18"/>
          <w:szCs w:val="18"/>
          <w:lang w:val="en-029" w:eastAsia="zh-CN"/>
        </w:rPr>
      </w:pPr>
      <w:r w:rsidRPr="00E028DB">
        <w:rPr>
          <w:rFonts w:ascii="Calibri" w:eastAsia="SimSun" w:hAnsi="Calibri" w:cs="Times New Roman"/>
          <w:b/>
          <w:color w:val="000000"/>
          <w:sz w:val="18"/>
          <w:szCs w:val="18"/>
          <w:lang w:val="en-029" w:eastAsia="zh-CN"/>
        </w:rPr>
        <w:t xml:space="preserve"> Explanation: </w:t>
      </w:r>
      <w:r w:rsidRPr="00E028DB">
        <w:rPr>
          <w:rFonts w:ascii="Calibri" w:eastAsia="SimSun" w:hAnsi="Calibri" w:cs="Times New Roman"/>
          <w:color w:val="000000"/>
          <w:sz w:val="18"/>
          <w:szCs w:val="18"/>
          <w:lang w:val="en-029" w:eastAsia="zh-CN"/>
        </w:rPr>
        <w:t>CS= Caesarean section, SVD=Spontaneous Vaginal Delivery, FD= Forceps Delivery, PIH =Pregnancy Induced Hypertension, - means data unavailable.</w:t>
      </w:r>
      <w:r w:rsidRPr="00E028DB">
        <w:rPr>
          <w:rFonts w:ascii="Calibri" w:eastAsia="SimSun" w:hAnsi="Calibri" w:cs="Times New Roman"/>
          <w:b/>
          <w:color w:val="000000"/>
          <w:sz w:val="18"/>
          <w:szCs w:val="18"/>
          <w:lang w:val="en-029" w:eastAsia="zh-CN"/>
        </w:rPr>
        <w:t xml:space="preserve"> </w:t>
      </w:r>
    </w:p>
    <w:p w:rsidR="00E028DB" w:rsidRDefault="00E028DB" w:rsidP="00E028DB">
      <w:pPr>
        <w:rPr>
          <w:rFonts w:ascii="Calibri" w:eastAsia="SimSun" w:hAnsi="Calibri" w:cs="Times New Roman"/>
          <w:b/>
          <w:color w:val="000000"/>
          <w:sz w:val="24"/>
          <w:szCs w:val="24"/>
          <w:lang w:val="en-029" w:eastAsia="zh-CN"/>
        </w:rPr>
      </w:pPr>
    </w:p>
    <w:p w:rsidR="00E028DB" w:rsidRPr="00E028DB" w:rsidRDefault="00E028DB" w:rsidP="00E028DB">
      <w:pPr>
        <w:rPr>
          <w:rFonts w:ascii="Calibri" w:eastAsia="SimSun" w:hAnsi="Calibri" w:cs="Times New Roman"/>
          <w:b/>
          <w:color w:val="000000"/>
          <w:sz w:val="24"/>
          <w:szCs w:val="24"/>
          <w:lang w:val="en-029" w:eastAsia="zh-CN"/>
        </w:rPr>
      </w:pPr>
    </w:p>
    <w:p w:rsidR="00E028DB" w:rsidRPr="00E028DB" w:rsidRDefault="00E028DB" w:rsidP="00E028DB">
      <w:pPr>
        <w:keepNext/>
        <w:keepLines/>
        <w:spacing w:before="40" w:after="0"/>
        <w:jc w:val="both"/>
        <w:outlineLvl w:val="1"/>
        <w:rPr>
          <w:rFonts w:ascii="Calibri" w:eastAsia="SimSun" w:hAnsi="Calibri" w:cs="Times New Roman"/>
          <w:b/>
          <w:sz w:val="24"/>
          <w:szCs w:val="24"/>
          <w:lang w:val="en-029" w:eastAsia="zh-CN"/>
        </w:rPr>
      </w:pPr>
      <w:bookmarkStart w:id="6" w:name="_Toc22338501"/>
      <w:r w:rsidRPr="00E028DB">
        <w:rPr>
          <w:rFonts w:ascii="Calibri" w:eastAsia="SimSun" w:hAnsi="Calibri" w:cs="Times New Roman"/>
          <w:b/>
          <w:sz w:val="24"/>
          <w:szCs w:val="24"/>
          <w:lang w:val="en-029" w:eastAsia="zh-CN"/>
        </w:rPr>
        <w:t>Description of Table 6.</w:t>
      </w:r>
      <w:bookmarkEnd w:id="6"/>
    </w:p>
    <w:p w:rsidR="00E028DB" w:rsidRPr="00E028DB" w:rsidRDefault="00E028DB" w:rsidP="00E028DB">
      <w:pPr>
        <w:jc w:val="both"/>
        <w:rPr>
          <w:rFonts w:ascii="Calibri" w:eastAsia="SimSun" w:hAnsi="Calibri" w:cs="Times New Roman"/>
          <w:color w:val="000000"/>
          <w:sz w:val="24"/>
          <w:szCs w:val="24"/>
          <w:lang w:val="en-029" w:eastAsia="zh-CN"/>
        </w:rPr>
      </w:pPr>
      <w:r w:rsidRPr="00E028DB">
        <w:rPr>
          <w:rFonts w:ascii="Calibri" w:eastAsia="SimSun" w:hAnsi="Calibri" w:cs="Times New Roman"/>
          <w:color w:val="000000"/>
          <w:sz w:val="24"/>
          <w:szCs w:val="24"/>
          <w:lang w:val="en-029" w:eastAsia="zh-CN"/>
        </w:rPr>
        <w:t xml:space="preserve">The prevalence of PPH was calculated for ten of the included studies (as in table 6), based on the availability of data. Two studies (Lamina et al. 2015 &amp; Adegbola O. et al 2007) were omitted from this section of Prevalence analysis because they are case-control studies. Eight of the ten included studies had prevalence rates that were relatively lower than 5%, ranging from 1.13%-4.81%. Two of the included studies reported high prevalence rates of 9% and 23.63%. Dividing the total </w:t>
      </w:r>
      <w:r w:rsidRPr="00E028DB">
        <w:rPr>
          <w:rFonts w:ascii="Calibri" w:eastAsia="SimSun" w:hAnsi="Calibri" w:cs="Times New Roman"/>
          <w:color w:val="000000"/>
          <w:sz w:val="24"/>
          <w:szCs w:val="24"/>
          <w:lang w:val="en-029" w:eastAsia="zh-CN"/>
        </w:rPr>
        <w:lastRenderedPageBreak/>
        <w:t xml:space="preserve">number of cases by the total number of sample size the researchers obtained a PPH prevalence rate of 3.51%. </w:t>
      </w:r>
    </w:p>
    <w:p w:rsidR="00E028DB" w:rsidRPr="00E028DB" w:rsidRDefault="00E028DB" w:rsidP="00E028DB">
      <w:pPr>
        <w:keepNext/>
        <w:keepLines/>
        <w:spacing w:before="40" w:after="0"/>
        <w:outlineLvl w:val="2"/>
        <w:rPr>
          <w:rFonts w:ascii="Calibri Light" w:eastAsia="SimSun" w:hAnsi="Calibri Light" w:cs="Times New Roman"/>
          <w:b/>
          <w:i/>
          <w:sz w:val="20"/>
          <w:szCs w:val="24"/>
          <w:lang w:val="en-029" w:eastAsia="zh-CN"/>
        </w:rPr>
      </w:pPr>
      <w:bookmarkStart w:id="7" w:name="_Toc22338502"/>
      <w:r w:rsidRPr="00E028DB">
        <w:rPr>
          <w:rFonts w:ascii="Calibri Light" w:eastAsia="SimSun" w:hAnsi="Calibri Light" w:cs="Times New Roman"/>
          <w:b/>
          <w:i/>
          <w:sz w:val="20"/>
          <w:szCs w:val="24"/>
          <w:lang w:val="en-029" w:eastAsia="zh-CN"/>
        </w:rPr>
        <w:t>Table 6. Prevalence of PPH</w:t>
      </w:r>
      <w:bookmarkEnd w:id="7"/>
    </w:p>
    <w:tbl>
      <w:tblPr>
        <w:tblStyle w:val="TableGrid"/>
        <w:tblW w:w="66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5"/>
        <w:gridCol w:w="1350"/>
        <w:gridCol w:w="810"/>
        <w:gridCol w:w="2250"/>
      </w:tblGrid>
      <w:tr w:rsidR="00E028DB" w:rsidRPr="00E028DB" w:rsidTr="009D60BF">
        <w:trPr>
          <w:trHeight w:val="99"/>
        </w:trPr>
        <w:tc>
          <w:tcPr>
            <w:tcW w:w="2245" w:type="dxa"/>
            <w:tcBorders>
              <w:top w:val="single" w:sz="4" w:space="0" w:color="auto"/>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Studies </w:t>
            </w:r>
          </w:p>
        </w:tc>
        <w:tc>
          <w:tcPr>
            <w:tcW w:w="1350" w:type="dxa"/>
            <w:tcBorders>
              <w:top w:val="single" w:sz="4" w:space="0" w:color="auto"/>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Sample        size </w:t>
            </w:r>
          </w:p>
        </w:tc>
        <w:tc>
          <w:tcPr>
            <w:tcW w:w="810" w:type="dxa"/>
            <w:tcBorders>
              <w:top w:val="single" w:sz="4" w:space="0" w:color="auto"/>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Cases </w:t>
            </w:r>
          </w:p>
        </w:tc>
        <w:tc>
          <w:tcPr>
            <w:tcW w:w="2250" w:type="dxa"/>
            <w:tcBorders>
              <w:top w:val="single" w:sz="4" w:space="0" w:color="auto"/>
              <w:bottom w:val="single" w:sz="4" w:space="0" w:color="auto"/>
            </w:tcBorders>
          </w:tcPr>
          <w:p w:rsidR="00E028DB" w:rsidRPr="00E028DB" w:rsidRDefault="00E028DB" w:rsidP="00E028DB">
            <w:pPr>
              <w:rPr>
                <w:rFonts w:ascii="Calibri" w:hAnsi="Calibri"/>
                <w:i/>
                <w:iCs/>
                <w:color w:val="000000"/>
                <w:lang w:val="en-029" w:eastAsia="zh-CN"/>
              </w:rPr>
            </w:pPr>
            <w:r w:rsidRPr="00E028DB">
              <w:rPr>
                <w:rFonts w:ascii="Calibri" w:hAnsi="Calibri"/>
                <w:i/>
                <w:iCs/>
                <w:color w:val="000000"/>
                <w:lang w:val="en-029" w:eastAsia="zh-CN"/>
              </w:rPr>
              <w:t xml:space="preserve">          Calculated</w:t>
            </w:r>
          </w:p>
          <w:p w:rsidR="00E028DB" w:rsidRPr="00E028DB" w:rsidRDefault="00E028DB" w:rsidP="00E028DB">
            <w:pPr>
              <w:rPr>
                <w:rFonts w:ascii="Calibri" w:hAnsi="Calibri"/>
                <w:i/>
                <w:iCs/>
                <w:color w:val="000000"/>
                <w:lang w:val="en-029" w:eastAsia="zh-CN"/>
              </w:rPr>
            </w:pPr>
            <w:r w:rsidRPr="00E028DB">
              <w:rPr>
                <w:rFonts w:ascii="Calibri" w:hAnsi="Calibri"/>
                <w:i/>
                <w:iCs/>
                <w:color w:val="000000"/>
                <w:lang w:val="en-029" w:eastAsia="zh-CN"/>
              </w:rPr>
              <w:t xml:space="preserve">          Prevalence</w:t>
            </w:r>
          </w:p>
        </w:tc>
      </w:tr>
      <w:tr w:rsidR="00E028DB" w:rsidRPr="00E028DB" w:rsidTr="009D60BF">
        <w:trPr>
          <w:trHeight w:val="508"/>
        </w:trPr>
        <w:tc>
          <w:tcPr>
            <w:tcW w:w="2245" w:type="dxa"/>
            <w:tcBorders>
              <w:top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Ononge et. Al. 2016       </w:t>
            </w:r>
          </w:p>
        </w:tc>
        <w:tc>
          <w:tcPr>
            <w:tcW w:w="1350" w:type="dxa"/>
            <w:tcBorders>
              <w:top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1188</w:t>
            </w:r>
          </w:p>
        </w:tc>
        <w:tc>
          <w:tcPr>
            <w:tcW w:w="810" w:type="dxa"/>
            <w:tcBorders>
              <w:top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107</w:t>
            </w:r>
          </w:p>
        </w:tc>
        <w:tc>
          <w:tcPr>
            <w:tcW w:w="2250" w:type="dxa"/>
            <w:tcBorders>
              <w:top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9%</w:t>
            </w:r>
          </w:p>
        </w:tc>
      </w:tr>
      <w:tr w:rsidR="00E028DB" w:rsidRPr="00E028DB" w:rsidTr="009D60BF">
        <w:trPr>
          <w:trHeight w:val="508"/>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Prata et al.  2011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2510</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93</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3.71%</w:t>
            </w:r>
          </w:p>
        </w:tc>
      </w:tr>
      <w:tr w:rsidR="00E028DB" w:rsidRPr="00E028DB" w:rsidTr="009D60BF">
        <w:trPr>
          <w:trHeight w:val="508"/>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Fomsou et al. 2015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5456</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69</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1.26%</w:t>
            </w:r>
          </w:p>
        </w:tc>
      </w:tr>
      <w:tr w:rsidR="00E028DB" w:rsidRPr="00E028DB" w:rsidTr="009D60BF">
        <w:trPr>
          <w:trHeight w:val="508"/>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Ngwenya et al. 2016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4567</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74</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1.62%</w:t>
            </w:r>
          </w:p>
        </w:tc>
      </w:tr>
      <w:tr w:rsidR="00E028DB" w:rsidRPr="00E028DB" w:rsidTr="009D60BF">
        <w:trPr>
          <w:trHeight w:val="508"/>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Ifeadike et al. 2018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10502</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119</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1.13%</w:t>
            </w:r>
          </w:p>
        </w:tc>
      </w:tr>
      <w:tr w:rsidR="00E028DB" w:rsidRPr="00E028DB" w:rsidTr="009D60BF">
        <w:trPr>
          <w:trHeight w:val="508"/>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Olowokere et al. 2013</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4620</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78</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1.68%</w:t>
            </w:r>
          </w:p>
        </w:tc>
      </w:tr>
      <w:tr w:rsidR="00E028DB" w:rsidRPr="00E028DB" w:rsidTr="009D60BF">
        <w:trPr>
          <w:trHeight w:val="508"/>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Green K.l. et al. 2015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3694</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178</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4.81%</w:t>
            </w:r>
          </w:p>
        </w:tc>
      </w:tr>
      <w:tr w:rsidR="00E028DB" w:rsidRPr="00E028DB" w:rsidTr="009D60BF">
        <w:trPr>
          <w:trHeight w:val="525"/>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Halle-Ekane et al. 2015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550</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130</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23.63%</w:t>
            </w:r>
          </w:p>
        </w:tc>
      </w:tr>
      <w:tr w:rsidR="00E028DB" w:rsidRPr="00E028DB" w:rsidTr="009D60BF">
        <w:trPr>
          <w:trHeight w:val="244"/>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Tort et al. 2015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84924</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3278</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3.85%</w:t>
            </w:r>
          </w:p>
        </w:tc>
      </w:tr>
      <w:tr w:rsidR="00E028DB" w:rsidRPr="00E028DB" w:rsidTr="009D60BF">
        <w:trPr>
          <w:trHeight w:val="490"/>
        </w:trPr>
        <w:tc>
          <w:tcPr>
            <w:tcW w:w="2245"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Valdes et al. 2018       </w:t>
            </w:r>
          </w:p>
        </w:tc>
        <w:tc>
          <w:tcPr>
            <w:tcW w:w="13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2136</w:t>
            </w:r>
          </w:p>
        </w:tc>
        <w:tc>
          <w:tcPr>
            <w:tcW w:w="81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95</w:t>
            </w:r>
          </w:p>
        </w:tc>
        <w:tc>
          <w:tcPr>
            <w:tcW w:w="2250" w:type="dxa"/>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4.44%</w:t>
            </w:r>
          </w:p>
        </w:tc>
      </w:tr>
      <w:tr w:rsidR="00E028DB" w:rsidRPr="00E028DB" w:rsidTr="009D60BF">
        <w:trPr>
          <w:trHeight w:val="270"/>
        </w:trPr>
        <w:tc>
          <w:tcPr>
            <w:tcW w:w="2245" w:type="dxa"/>
            <w:tcBorders>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Total </w:t>
            </w:r>
          </w:p>
        </w:tc>
        <w:tc>
          <w:tcPr>
            <w:tcW w:w="1350" w:type="dxa"/>
            <w:tcBorders>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120,147</w:t>
            </w:r>
          </w:p>
        </w:tc>
        <w:tc>
          <w:tcPr>
            <w:tcW w:w="810" w:type="dxa"/>
            <w:tcBorders>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4,221</w:t>
            </w:r>
          </w:p>
        </w:tc>
        <w:tc>
          <w:tcPr>
            <w:tcW w:w="2250" w:type="dxa"/>
            <w:tcBorders>
              <w:bottom w:val="single" w:sz="4" w:space="0" w:color="auto"/>
            </w:tcBorders>
          </w:tcPr>
          <w:p w:rsidR="00E028DB" w:rsidRPr="00E028DB" w:rsidRDefault="00E028DB" w:rsidP="00E028DB">
            <w:pPr>
              <w:rPr>
                <w:rFonts w:ascii="Calibri" w:hAnsi="Calibri"/>
                <w:color w:val="000000"/>
                <w:lang w:val="en-029" w:eastAsia="zh-CN"/>
              </w:rPr>
            </w:pPr>
            <w:r w:rsidRPr="00E028DB">
              <w:rPr>
                <w:rFonts w:ascii="Calibri" w:hAnsi="Calibri"/>
                <w:color w:val="000000"/>
                <w:lang w:val="en-029" w:eastAsia="zh-CN"/>
              </w:rPr>
              <w:t xml:space="preserve">               3.51%</w:t>
            </w:r>
          </w:p>
        </w:tc>
      </w:tr>
      <w:tr w:rsidR="00E028DB" w:rsidRPr="00E028DB" w:rsidTr="009D60BF">
        <w:trPr>
          <w:trHeight w:val="210"/>
        </w:trPr>
        <w:tc>
          <w:tcPr>
            <w:tcW w:w="2245" w:type="dxa"/>
            <w:tcBorders>
              <w:top w:val="single" w:sz="4" w:space="0" w:color="auto"/>
            </w:tcBorders>
          </w:tcPr>
          <w:p w:rsidR="00E028DB" w:rsidRPr="00E028DB" w:rsidRDefault="00E028DB" w:rsidP="00E028DB">
            <w:pPr>
              <w:rPr>
                <w:rFonts w:ascii="Calibri" w:hAnsi="Calibri"/>
                <w:color w:val="000000"/>
                <w:sz w:val="24"/>
                <w:szCs w:val="24"/>
                <w:lang w:val="en-029" w:eastAsia="zh-CN"/>
              </w:rPr>
            </w:pPr>
          </w:p>
        </w:tc>
        <w:tc>
          <w:tcPr>
            <w:tcW w:w="1350" w:type="dxa"/>
            <w:tcBorders>
              <w:top w:val="single" w:sz="4" w:space="0" w:color="auto"/>
            </w:tcBorders>
          </w:tcPr>
          <w:p w:rsidR="00E028DB" w:rsidRPr="00E028DB" w:rsidRDefault="00E028DB" w:rsidP="00E028DB">
            <w:pPr>
              <w:rPr>
                <w:rFonts w:ascii="Calibri" w:hAnsi="Calibri"/>
                <w:color w:val="000000"/>
                <w:sz w:val="24"/>
                <w:szCs w:val="24"/>
                <w:lang w:val="en-029" w:eastAsia="zh-CN"/>
              </w:rPr>
            </w:pPr>
          </w:p>
        </w:tc>
        <w:tc>
          <w:tcPr>
            <w:tcW w:w="810" w:type="dxa"/>
            <w:tcBorders>
              <w:top w:val="single" w:sz="4" w:space="0" w:color="auto"/>
            </w:tcBorders>
          </w:tcPr>
          <w:p w:rsidR="00E028DB" w:rsidRPr="00E028DB" w:rsidRDefault="00E028DB" w:rsidP="00E028DB">
            <w:pPr>
              <w:rPr>
                <w:rFonts w:ascii="Calibri" w:hAnsi="Calibri"/>
                <w:color w:val="000000"/>
                <w:sz w:val="24"/>
                <w:szCs w:val="24"/>
                <w:lang w:val="en-029" w:eastAsia="zh-CN"/>
              </w:rPr>
            </w:pPr>
          </w:p>
        </w:tc>
        <w:tc>
          <w:tcPr>
            <w:tcW w:w="2250" w:type="dxa"/>
            <w:tcBorders>
              <w:top w:val="single" w:sz="4" w:space="0" w:color="auto"/>
            </w:tcBorders>
          </w:tcPr>
          <w:p w:rsidR="00E028DB" w:rsidRPr="00E028DB" w:rsidRDefault="00E028DB" w:rsidP="00E028DB">
            <w:pPr>
              <w:rPr>
                <w:rFonts w:ascii="Calibri" w:hAnsi="Calibri"/>
                <w:color w:val="000000"/>
                <w:sz w:val="24"/>
                <w:szCs w:val="24"/>
                <w:lang w:val="en-029" w:eastAsia="zh-CN"/>
              </w:rPr>
            </w:pPr>
          </w:p>
        </w:tc>
      </w:tr>
    </w:tbl>
    <w:p w:rsidR="00E028DB" w:rsidRPr="00E028DB" w:rsidRDefault="00E028DB" w:rsidP="00E028DB">
      <w:pPr>
        <w:rPr>
          <w:rFonts w:ascii="Calibri" w:eastAsia="SimSun" w:hAnsi="Calibri" w:cs="Times New Roman"/>
          <w:b/>
          <w:color w:val="000000"/>
          <w:sz w:val="24"/>
          <w:szCs w:val="24"/>
          <w:lang w:val="en-029" w:eastAsia="zh-CN"/>
        </w:rPr>
      </w:pPr>
    </w:p>
    <w:p w:rsidR="00E028DB" w:rsidRPr="00E028DB" w:rsidRDefault="00E028DB" w:rsidP="00E028DB">
      <w:pPr>
        <w:rPr>
          <w:rFonts w:ascii="Calibri" w:eastAsia="SimSun" w:hAnsi="Calibri" w:cs="Times New Roman"/>
          <w:color w:val="000000"/>
          <w:sz w:val="20"/>
          <w:szCs w:val="20"/>
          <w:lang w:eastAsia="zh-CN"/>
        </w:rPr>
      </w:pPr>
    </w:p>
    <w:p w:rsidR="00E028DB" w:rsidRPr="00E028DB" w:rsidRDefault="00E028DB" w:rsidP="00E028DB">
      <w:pPr>
        <w:rPr>
          <w:rFonts w:ascii="Calibri" w:eastAsia="SimSun" w:hAnsi="Calibri" w:cs="Times New Roman"/>
          <w:color w:val="000000"/>
          <w:sz w:val="24"/>
          <w:szCs w:val="24"/>
          <w:lang w:eastAsia="zh-CN"/>
        </w:rPr>
      </w:pPr>
    </w:p>
    <w:p w:rsidR="00E028DB" w:rsidRPr="00E028DB" w:rsidRDefault="00E028DB" w:rsidP="00E028DB">
      <w:pPr>
        <w:spacing w:after="0" w:line="240" w:lineRule="auto"/>
        <w:rPr>
          <w:rFonts w:ascii="Calibri" w:eastAsia="SimSun" w:hAnsi="Calibri" w:cs="Times New Roman"/>
          <w:b/>
          <w:color w:val="000000"/>
          <w:sz w:val="20"/>
          <w:szCs w:val="20"/>
          <w:lang w:val="en-029" w:eastAsia="zh-CN"/>
        </w:rPr>
      </w:pPr>
    </w:p>
    <w:p w:rsidR="00E028DB" w:rsidRPr="00E028DB" w:rsidRDefault="00E028DB" w:rsidP="00E028DB">
      <w:pPr>
        <w:spacing w:after="0" w:line="240" w:lineRule="auto"/>
        <w:rPr>
          <w:rFonts w:ascii="Calibri" w:eastAsia="SimSun" w:hAnsi="Calibri" w:cs="Times New Roman"/>
          <w:b/>
          <w:color w:val="000000"/>
          <w:sz w:val="20"/>
          <w:szCs w:val="20"/>
          <w:lang w:val="en-029" w:eastAsia="zh-CN"/>
        </w:rPr>
      </w:pPr>
    </w:p>
    <w:bookmarkEnd w:id="1"/>
    <w:p w:rsidR="00E028DB" w:rsidRDefault="00E028DB"/>
    <w:sectPr w:rsidR="00E028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8DB"/>
    <w:rsid w:val="00E02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9DD05F-7966-4363-BED5-F2BC79CEE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E028DB"/>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6Colorful-Accent61">
    <w:name w:val="List Table 6 Colorful - Accent 61"/>
    <w:basedOn w:val="TableNormal"/>
    <w:uiPriority w:val="51"/>
    <w:qFormat/>
    <w:rsid w:val="00E028DB"/>
    <w:pPr>
      <w:spacing w:after="0" w:line="240" w:lineRule="auto"/>
    </w:pPr>
    <w:rPr>
      <w:rFonts w:ascii="Times New Roman" w:eastAsia="SimSun" w:hAnsi="Times New Roman" w:cs="Times New Roman"/>
      <w:color w:val="538135"/>
      <w:sz w:val="20"/>
      <w:szCs w:val="20"/>
    </w:rPr>
    <w:tblPr>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2147</Words>
  <Characters>12244</Characters>
  <Application>Microsoft Office Word</Application>
  <DocSecurity>0</DocSecurity>
  <Lines>102</Lines>
  <Paragraphs>28</Paragraphs>
  <ScaleCrop>false</ScaleCrop>
  <Company/>
  <LinksUpToDate>false</LinksUpToDate>
  <CharactersWithSpaces>14363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Prince Bestman</dc:creator>
  <cp:keywords/>
  <dc:description/>
  <cp:lastModifiedBy>Prince Bestman</cp:lastModifiedBy>
  <cp:revision>1</cp:revision>
  <dcterms:created xsi:type="dcterms:W3CDTF">2019-11-15T09:03:00Z</dcterms:created>
  <dcterms:modified xsi:type="dcterms:W3CDTF">2019-11-15T09:13:00Z</dcterms:modified>
</cp:coreProperties>
</file>