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B2B004" w14:textId="59323EF3" w:rsidR="0064015B" w:rsidRPr="00933911" w:rsidRDefault="0064015B" w:rsidP="00B1508D">
      <w:pPr>
        <w:spacing w:after="0" w:line="480" w:lineRule="auto"/>
        <w:rPr>
          <w:rFonts w:ascii="Times New Roman" w:eastAsia="Times New Roman" w:hAnsi="Times New Roman" w:cs="Times New Roman"/>
          <w:bCs/>
          <w:sz w:val="21"/>
          <w:szCs w:val="21"/>
          <w:lang w:val="en-US"/>
        </w:rPr>
      </w:pPr>
      <w:bookmarkStart w:id="0" w:name="_GoBack"/>
      <w:bookmarkEnd w:id="0"/>
      <w:r w:rsidRPr="00933911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Table 4</w:t>
      </w:r>
      <w:r w:rsidR="00AC4FCC" w:rsidRPr="00933911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 xml:space="preserve">. </w:t>
      </w:r>
      <w:r w:rsidR="00543062" w:rsidRPr="00933911">
        <w:rPr>
          <w:rFonts w:ascii="Times New Roman" w:eastAsia="Times New Roman" w:hAnsi="Times New Roman" w:cs="Times New Roman"/>
          <w:bCs/>
          <w:sz w:val="21"/>
          <w:szCs w:val="21"/>
          <w:lang w:val="en-US"/>
        </w:rPr>
        <w:t>Comparison of r</w:t>
      </w:r>
      <w:r w:rsidR="00AA6085" w:rsidRPr="00933911">
        <w:rPr>
          <w:rFonts w:ascii="Times New Roman" w:eastAsia="Times New Roman" w:hAnsi="Times New Roman" w:cs="Times New Roman"/>
          <w:bCs/>
          <w:sz w:val="21"/>
          <w:szCs w:val="21"/>
          <w:lang w:val="en-US"/>
        </w:rPr>
        <w:t>espiratory function tests and biomarkers between the toner-handling and non-toner-handling group</w:t>
      </w:r>
      <w:r w:rsidR="00543062" w:rsidRPr="00933911">
        <w:rPr>
          <w:rFonts w:ascii="Times New Roman" w:eastAsia="Times New Roman" w:hAnsi="Times New Roman" w:cs="Times New Roman"/>
          <w:bCs/>
          <w:sz w:val="21"/>
          <w:szCs w:val="21"/>
          <w:lang w:val="en-US"/>
        </w:rPr>
        <w:t>s</w:t>
      </w:r>
      <w:r w:rsidR="00AA6085" w:rsidRPr="00933911">
        <w:rPr>
          <w:rFonts w:ascii="Times New Roman" w:eastAsia="Times New Roman" w:hAnsi="Times New Roman" w:cs="Times New Roman"/>
          <w:bCs/>
          <w:sz w:val="21"/>
          <w:szCs w:val="21"/>
          <w:lang w:val="en-US"/>
        </w:rPr>
        <w:t xml:space="preserve"> (Continued)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35"/>
        <w:gridCol w:w="576"/>
        <w:gridCol w:w="763"/>
        <w:gridCol w:w="576"/>
        <w:gridCol w:w="1025"/>
        <w:gridCol w:w="883"/>
        <w:gridCol w:w="222"/>
        <w:gridCol w:w="576"/>
        <w:gridCol w:w="683"/>
        <w:gridCol w:w="576"/>
        <w:gridCol w:w="923"/>
        <w:gridCol w:w="798"/>
        <w:gridCol w:w="222"/>
        <w:gridCol w:w="576"/>
        <w:gridCol w:w="683"/>
        <w:gridCol w:w="576"/>
        <w:gridCol w:w="980"/>
        <w:gridCol w:w="1087"/>
      </w:tblGrid>
      <w:tr w:rsidR="00933911" w:rsidRPr="00933911" w14:paraId="6B20E308" w14:textId="77777777" w:rsidTr="00FC7B68">
        <w:trPr>
          <w:trHeight w:val="20"/>
        </w:trPr>
        <w:tc>
          <w:tcPr>
            <w:tcW w:w="223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E180C35" w14:textId="77777777" w:rsidR="00457B99" w:rsidRPr="00933911" w:rsidRDefault="00AB7AD0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Parameters (unit)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B9910C3" w14:textId="27EA87A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Toner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-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handling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group</w:t>
            </w:r>
          </w:p>
        </w:tc>
        <w:tc>
          <w:tcPr>
            <w:tcW w:w="160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A24FBED" w14:textId="63BC21A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Non-toner-handling group</w:t>
            </w:r>
          </w:p>
        </w:tc>
        <w:tc>
          <w:tcPr>
            <w:tcW w:w="88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7E1B34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P-value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18A862A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EDD2D56" w14:textId="677A3456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Toner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-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handling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group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620E41A" w14:textId="453C54A2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Non-toner-handling group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6DBAB9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P-value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74517F4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58D1AC3" w14:textId="606AE5CC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Toner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-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handling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group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148A5CC" w14:textId="34AD8826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Non-toner-handling group</w:t>
            </w:r>
          </w:p>
        </w:tc>
        <w:tc>
          <w:tcPr>
            <w:tcW w:w="108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B0D5FC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P-value</w:t>
            </w:r>
          </w:p>
        </w:tc>
      </w:tr>
      <w:tr w:rsidR="00933911" w:rsidRPr="00933911" w14:paraId="0AA8B280" w14:textId="77777777" w:rsidTr="00FC7B68">
        <w:trPr>
          <w:trHeight w:val="20"/>
        </w:trPr>
        <w:tc>
          <w:tcPr>
            <w:tcW w:w="2235" w:type="dxa"/>
            <w:vMerge/>
            <w:tcBorders>
              <w:top w:val="nil"/>
              <w:bottom w:val="nil"/>
            </w:tcBorders>
          </w:tcPr>
          <w:p w14:paraId="67B2A68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BAACC2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265CDF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69BCE4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6246621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883" w:type="dxa"/>
            <w:vMerge/>
            <w:tcBorders>
              <w:top w:val="nil"/>
              <w:bottom w:val="nil"/>
            </w:tcBorders>
          </w:tcPr>
          <w:p w14:paraId="412F2CA8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9D10A5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38769C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CF0CE0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D1CD64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4656608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798" w:type="dxa"/>
            <w:vMerge/>
            <w:tcBorders>
              <w:top w:val="nil"/>
              <w:bottom w:val="nil"/>
            </w:tcBorders>
          </w:tcPr>
          <w:p w14:paraId="7AC1EDF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7CD3DFA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7389E8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226812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A3676E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367CA12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1087" w:type="dxa"/>
            <w:vMerge/>
            <w:tcBorders>
              <w:top w:val="nil"/>
              <w:bottom w:val="nil"/>
            </w:tcBorders>
          </w:tcPr>
          <w:p w14:paraId="663E9A0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306CECC" w14:textId="77777777" w:rsidTr="00FC7B68">
        <w:trPr>
          <w:trHeight w:val="20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14:paraId="04D4A0C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382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9E38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Sixth follow-up survey</w:t>
            </w:r>
          </w:p>
        </w:tc>
        <w:tc>
          <w:tcPr>
            <w:tcW w:w="222" w:type="dxa"/>
            <w:tcBorders>
              <w:top w:val="single" w:sz="4" w:space="0" w:color="auto"/>
              <w:bottom w:val="single" w:sz="4" w:space="0" w:color="auto"/>
            </w:tcBorders>
          </w:tcPr>
          <w:p w14:paraId="1E0B03C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355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9C5FE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Seventh follow-up survey</w:t>
            </w:r>
          </w:p>
        </w:tc>
        <w:tc>
          <w:tcPr>
            <w:tcW w:w="222" w:type="dxa"/>
            <w:tcBorders>
              <w:top w:val="single" w:sz="4" w:space="0" w:color="auto"/>
              <w:bottom w:val="single" w:sz="4" w:space="0" w:color="auto"/>
            </w:tcBorders>
          </w:tcPr>
          <w:p w14:paraId="3518EC4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39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C355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Eighth follow-up survey</w:t>
            </w:r>
          </w:p>
        </w:tc>
      </w:tr>
      <w:tr w:rsidR="00933911" w:rsidRPr="00933911" w14:paraId="7BC03794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67386EE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Respiratory function tests</w:t>
            </w: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7B038B6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63" w:type="dxa"/>
            <w:tcBorders>
              <w:top w:val="single" w:sz="4" w:space="0" w:color="auto"/>
              <w:bottom w:val="nil"/>
            </w:tcBorders>
          </w:tcPr>
          <w:p w14:paraId="5208C9E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3637C10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bottom w:val="nil"/>
            </w:tcBorders>
          </w:tcPr>
          <w:p w14:paraId="13F5C06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</w:tcPr>
          <w:p w14:paraId="55E3F1F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24C728F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077B4C1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</w:tcPr>
          <w:p w14:paraId="20230FA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7C1D73A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3" w:type="dxa"/>
            <w:tcBorders>
              <w:top w:val="single" w:sz="4" w:space="0" w:color="auto"/>
              <w:bottom w:val="nil"/>
            </w:tcBorders>
          </w:tcPr>
          <w:p w14:paraId="10EBC28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nil"/>
            </w:tcBorders>
          </w:tcPr>
          <w:p w14:paraId="3F91EF6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C9B58F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4EB15EF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</w:tcPr>
          <w:p w14:paraId="0595E68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62B9A1F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  <w:bottom w:val="nil"/>
            </w:tcBorders>
          </w:tcPr>
          <w:p w14:paraId="06880B5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bottom w:val="nil"/>
            </w:tcBorders>
          </w:tcPr>
          <w:p w14:paraId="2C2753A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1851D00C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18211EC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VC (l)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9A6956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16BF6E5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8F896C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03BC6F3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6F024EB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0.308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691B65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F0DF48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56A208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36FAEB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2E8DA49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0AF07BC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0.483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6C9D80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871C17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F16BC4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642D54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3CFCCF9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49B3F88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0.211</w:t>
            </w:r>
          </w:p>
        </w:tc>
      </w:tr>
      <w:tr w:rsidR="00933911" w:rsidRPr="00933911" w14:paraId="3BB828E3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15A72C0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%VC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95025C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95.7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22C680C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(10.9)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447870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3713A92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(9.7)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084D0AF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0.546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EA9AE3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E8D7F0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54FCDF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(11.1)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19E72E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96.2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46ABA5E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(9.9)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42090E9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0.964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7080EDF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D35673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4C6284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103666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96.7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5A7C9C5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(10.0)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7986996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0.576</w:t>
            </w:r>
          </w:p>
        </w:tc>
      </w:tr>
      <w:tr w:rsidR="00933911" w:rsidRPr="00933911" w14:paraId="312E7501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23055AEB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 (l)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F7DA3A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31FC96B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22F8C4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3526564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1AC9397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0.733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34AD4E6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7A4F77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EB77A3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FD8309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13CC51C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2069A84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0.697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06A01C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DD3733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3F877E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E1C87C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1790986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2132B3F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0.358</w:t>
            </w:r>
          </w:p>
        </w:tc>
      </w:tr>
      <w:tr w:rsidR="00933911" w:rsidRPr="00933911" w14:paraId="50E03605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5E4B6747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%FEV1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DC5E65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98.8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C21448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(11.9)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34EFB7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98.9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2811A0A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(10.7)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474C144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0.911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CB204A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469BBA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751FED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(12.4)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FA9746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98.4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12E2D95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(10.8)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23B90DF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0.309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D588B8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8ED7DA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9F95D2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(11.9)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E78A9C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99.3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1616A2C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(10.8)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7D701B9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0.665</w:t>
            </w:r>
          </w:p>
        </w:tc>
      </w:tr>
      <w:tr w:rsidR="00933911" w:rsidRPr="00933911" w14:paraId="1BCF3226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44852B84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FEV1/FVC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3E34EA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81.5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024D457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(5.8)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96FD10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01B30D1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4D099BB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0.260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4A6D6E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F903C1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B5DC06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(5.9)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6AA1F6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80.5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0783AE4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(6.2)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61C196E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0.080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AC8310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D0EC4F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80.6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AA6501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95BEDA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80.5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06B820D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(6.1)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60CFB7E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0.801</w:t>
            </w:r>
          </w:p>
        </w:tc>
      </w:tr>
      <w:tr w:rsidR="00933911" w:rsidRPr="00933911" w14:paraId="7D813A72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76C3A0BC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%FEV1/FVC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9FA50B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99.9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22F6950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(6.7)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8BF271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99.6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084CAF5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(7.1)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00EFB01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0.516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64241A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6DCCC4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99.7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F96934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(6.9)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E9BE0B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99.0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1D084D2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(7.3)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6284C35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0.148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A47735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221B9E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2E5F48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(7.0)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AE3244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99.3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26F2AE7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(7.3)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471B4DB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0.891</w:t>
            </w:r>
          </w:p>
        </w:tc>
      </w:tr>
      <w:tr w:rsidR="00933911" w:rsidRPr="00933911" w14:paraId="28A4BBD4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61AC26D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PEFR (l/s)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45BEB7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9.7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5640AE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A02B98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75951F4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74DDC47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0.142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7AC6721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A133E5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F4A3CD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E0C92F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636E000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0E046D5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0.811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AE3065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277BEE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6E388B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1FFFA4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0430E83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6349FE1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0.405</w:t>
            </w:r>
          </w:p>
        </w:tc>
      </w:tr>
      <w:tr w:rsidR="00933911" w:rsidRPr="00933911" w14:paraId="6110B99A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52C66BD6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V25 (l/s)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123D6F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1.5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6F9D27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90BDCD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07234A1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6FDF34F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0.102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0FFE04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34C5AC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342C98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43AF07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0428526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19ED602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0.068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28F91B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8D6CF0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3D0674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D16E9A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230F9EB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2948988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0.988</w:t>
            </w:r>
          </w:p>
        </w:tc>
      </w:tr>
      <w:tr w:rsidR="00933911" w:rsidRPr="00933911" w14:paraId="2B2B4C5C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59AD301F" w14:textId="77777777" w:rsidR="00457B99" w:rsidRPr="00933911" w:rsidRDefault="00AB7AD0" w:rsidP="00FC7B68">
            <w:pPr>
              <w:spacing w:after="0" w:line="480" w:lineRule="auto"/>
              <w:ind w:left="210" w:rightChars="-49" w:right="-108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%V25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41BF3A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70.8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1F5FE23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(25.3)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C76B59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68.5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3122537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(22.5)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0CE94A7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0.114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CD9595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9464B3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70.1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8C004F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(26.1)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98C953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66.9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7144112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(23.6)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5B52E04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572FF3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7B5279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68.0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7BBC7A1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(24.3)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8A47AA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68.2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2903333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(23.8)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7AD07BD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0.918</w:t>
            </w:r>
          </w:p>
        </w:tc>
      </w:tr>
      <w:tr w:rsidR="00933911" w:rsidRPr="00933911" w14:paraId="21882F43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371D1EE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Biomarkers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336F6E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1EA9FEB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A9D786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062059D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bottom w:val="nil"/>
            </w:tcBorders>
          </w:tcPr>
          <w:p w14:paraId="22243C5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32BB34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E89137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0BBD8FC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242B32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bottom w:val="nil"/>
            </w:tcBorders>
          </w:tcPr>
          <w:p w14:paraId="53E0509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bottom w:val="nil"/>
            </w:tcBorders>
          </w:tcPr>
          <w:p w14:paraId="5F806DC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D00294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6A3BAB2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0E210F3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255299D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6CE4783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13E3B44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</w:tr>
      <w:tr w:rsidR="00933911" w:rsidRPr="00933911" w14:paraId="14C35EE4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0089CF8C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CRP (mg/dl)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1EBD5C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0F75C5D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(0.4)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4334FB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2F855F4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(0.3)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2AA49A5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0.329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7C2690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845095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B8329F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1EEA64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0B6DC3B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(0.2)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0CF9253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0.345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D1630A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755904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88C8ED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(0.3)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350BDE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6B91FAB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(0.2)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5A4B45D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0.897</w:t>
            </w:r>
          </w:p>
        </w:tc>
      </w:tr>
      <w:tr w:rsidR="00933911" w:rsidRPr="00933911" w14:paraId="4961F718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7E3C877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IgE (IU/ml)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325023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239.7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6DD213A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(797.1)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F48BF4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213.5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14DE663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(459.5)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33038BD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0.537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2A18A4B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E74437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264.9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D4C380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(982.6)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00DD5D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246.1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7DD21BA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(531.2)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007CDC5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0.731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11DF8C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5DED2B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272.4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045F67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(932.2)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70E14F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233.1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624735B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(601.2)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60E4ECE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0.462</w:t>
            </w:r>
          </w:p>
        </w:tc>
      </w:tr>
      <w:tr w:rsidR="00933911" w:rsidRPr="00933911" w14:paraId="749211D0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4E5139FF" w14:textId="1E98FA70" w:rsidR="00457B99" w:rsidRPr="00933911" w:rsidRDefault="00FC7B68" w:rsidP="00FC7B68">
            <w:pPr>
              <w:spacing w:after="0" w:line="480" w:lineRule="auto"/>
              <w:ind w:left="210" w:rightChars="-49" w:right="-108"/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8-OHdG</w:t>
            </w:r>
            <w:r w:rsidRPr="00933911">
              <w:rPr>
                <w:rFonts w:ascii="Times New Roman" w:eastAsiaTheme="minorEastAsia" w:hAnsi="Times New Roman" w:cs="Times New Roman" w:hint="eastAsia"/>
                <w:sz w:val="16"/>
                <w:szCs w:val="16"/>
                <w:lang w:val="en-US" w:eastAsia="ja-JP"/>
              </w:rPr>
              <w:t>/Cre</w:t>
            </w:r>
            <w:r w:rsidRPr="00933911">
              <w:rPr>
                <w:rFonts w:ascii="Times New Roman" w:eastAsiaTheme="minorEastAsia" w:hAnsi="Times New Roman" w:cs="Times New Roman"/>
                <w:sz w:val="16"/>
                <w:szCs w:val="16"/>
                <w:lang w:val="en-US" w:eastAsia="ja-JP"/>
              </w:rPr>
              <w:t>atinine</w:t>
            </w:r>
            <w:r w:rsidRPr="00933911">
              <w:rPr>
                <w:rFonts w:ascii="Times New Roman" w:eastAsiaTheme="minorEastAsia" w:hAnsi="Times New Roman" w:cs="Times New Roman" w:hint="eastAsia"/>
                <w:sz w:val="16"/>
                <w:szCs w:val="16"/>
                <w:lang w:val="en-US" w:eastAsia="ja-JP"/>
              </w:rPr>
              <w:t xml:space="preserve"> (ng/mg)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D2AC32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3.8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0C8D8F0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DB3D90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4.0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679AB0B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(1.6)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347988D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0.054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358444D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E522C5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17D15C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6BA126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3.2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3B616E8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(1.8)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23D950B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0.002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2F9332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D2C100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E6F7A2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5AD874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4.0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14:paraId="2D2A89E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1087" w:type="dxa"/>
            <w:tcBorders>
              <w:top w:val="nil"/>
              <w:bottom w:val="nil"/>
            </w:tcBorders>
            <w:vAlign w:val="center"/>
          </w:tcPr>
          <w:p w14:paraId="53F8383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&lt;0.001</w:t>
            </w:r>
          </w:p>
        </w:tc>
      </w:tr>
      <w:tr w:rsidR="00933911" w:rsidRPr="00933911" w14:paraId="4008C9A4" w14:textId="77777777" w:rsidTr="00FC7B68">
        <w:trPr>
          <w:trHeight w:val="20"/>
        </w:trPr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14:paraId="22C2455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382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BAA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Ninth follow-up survey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18F3D11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355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8F2E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Tenth follow-up survey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587BBE2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1E3A61B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</w:tcPr>
          <w:p w14:paraId="40C28B6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0269FE6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single" w:sz="4" w:space="0" w:color="auto"/>
              <w:bottom w:val="nil"/>
            </w:tcBorders>
          </w:tcPr>
          <w:p w14:paraId="37517A0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bottom w:val="nil"/>
            </w:tcBorders>
          </w:tcPr>
          <w:p w14:paraId="4BC42D4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BCAFF2A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2C2C66C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Respiratory function tests</w:t>
            </w: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3E70B89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63" w:type="dxa"/>
            <w:tcBorders>
              <w:top w:val="single" w:sz="4" w:space="0" w:color="auto"/>
              <w:bottom w:val="nil"/>
            </w:tcBorders>
          </w:tcPr>
          <w:p w14:paraId="056644D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</w:tcPr>
          <w:p w14:paraId="3F6B804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25" w:type="dxa"/>
            <w:tcBorders>
              <w:top w:val="single" w:sz="4" w:space="0" w:color="auto"/>
              <w:bottom w:val="nil"/>
            </w:tcBorders>
          </w:tcPr>
          <w:p w14:paraId="1A245ED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</w:tcPr>
          <w:p w14:paraId="0057F39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927CCC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6E6E21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27CED7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DADD46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3" w:type="dxa"/>
            <w:tcBorders>
              <w:top w:val="nil"/>
              <w:bottom w:val="nil"/>
            </w:tcBorders>
          </w:tcPr>
          <w:p w14:paraId="10BA50C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98" w:type="dxa"/>
            <w:tcBorders>
              <w:top w:val="nil"/>
              <w:bottom w:val="nil"/>
            </w:tcBorders>
          </w:tcPr>
          <w:p w14:paraId="56B9C8B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3056204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321DB3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74E31A5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775EA7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11B000D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81D016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06BA79D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35ABE40C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VC (l)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E58688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4.2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40AE66B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DA787B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1F0E86B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0B540C4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0.588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3266DC4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F1E42C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6F486B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DE1CE3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3AB0C76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2ADDC54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0.603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8E71ED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59738A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456660D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39E459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69DF924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40FACBD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229B37C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6D0A131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%VC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68A55B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96.4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406D53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(11.1)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52DD43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96.7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0A329E3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(9.9)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52ED71B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0.668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7A302E0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561C2D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27D84B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(11.1)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458E73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96.6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31AB5CE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(10.2)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1617288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0.908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179FE5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01EED6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0D8753A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BA1EEF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2E59286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D70243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1DD4F566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54D778A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 (l)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93CB25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3.4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5893010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A9C788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3.4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7FC902A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5D7877B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0.686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7194C13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2C4C40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1A210C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1694A2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3.4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7F4D863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5C21DF9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0.892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A8A888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FA48E7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76FB3D6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F6EA8A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7347DBA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26C2E4E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05951C01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0DD6FE5C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lastRenderedPageBreak/>
              <w:t>%FEV1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BE8BAA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99.4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A4D917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(12.5)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CD1E17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6AC443D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(11.4)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066C4B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0.721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3A2F61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DC8AFE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711AE1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(12.3)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C50EC3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99.0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0782F2D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(11.3)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45AAFB6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0.978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B7C257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4B722A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0B905E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52479C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235FF79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33A96BB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517FE215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445FF667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FEV1/FVC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07CB56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80.6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3B48A83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(6.2)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D69C70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80.3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0E05463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(6.1)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7B636A6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0.452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2FF58A4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9C744C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80.0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CA63E7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0B8243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79.8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7353287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(6.3)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5844B4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0.626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EDBC63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3050522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146D372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3CEAA75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1122A75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7979D22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6AB3680E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32111739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%FEV1/FVC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4B4A62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99.4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3156BB6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(7.3)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75F14D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99.3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45B0249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(7.4)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1178D1E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0.818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319805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45D088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98.9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01E1AF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(7.0)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DFD0E0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98.9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700F36D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(7.6)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12B8E24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0.980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9CC97F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8EF2CC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A95E22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5310CDE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46B8D0F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3B34913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1919815C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7FABDE10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PEFR (l/s)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F730B1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9.7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B7E48C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6B9D94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9.7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12D11F1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7BA23B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0.863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9D1734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340DD5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A7804F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963073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9.4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5719A00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(1.6)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0D1C0EF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0.501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8771A5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5C3916D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152E6DF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313E064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3383D8A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641BC9C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2F1440C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02846FA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V25 (l/s)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DBB38B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027BE4C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6039EE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33F3AEC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2684F53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0.280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5C1030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89EADB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A7A19F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2943218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0F6AEBA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13DE24F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0.432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C3C779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6C4924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7E2B9C8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6A1FF95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67ADA82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0C19557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9EEBBFE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3CCC5D9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%V25 (%)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72E826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68.4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1E4CA30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D15EFB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67.4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4D9A52F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(22.8)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346CAD0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0.553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8360E2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5CCAB62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66.8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7B9EB6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(24.8)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28898F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66.2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2D61580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(24.0)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0A7B010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0.747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2BE22B8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EAC9B4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5ECEE13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1A1F72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7D948C8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46DF272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9E8DBFA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56AEE68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Biomarkers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ECE883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244C37D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B06093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519D71D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bottom w:val="nil"/>
            </w:tcBorders>
          </w:tcPr>
          <w:p w14:paraId="2024B7D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3BADAD8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0E7595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165ACF5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34D0548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bottom w:val="nil"/>
            </w:tcBorders>
          </w:tcPr>
          <w:p w14:paraId="3747B3C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bottom w:val="nil"/>
            </w:tcBorders>
          </w:tcPr>
          <w:p w14:paraId="54C8D95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3846EF1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144E40C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191912A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1EE49A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5D8C0DC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60F8F55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299E002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054BE9B4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CRP (mg/dl)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C5156B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67795AE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(0.1)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5A19D1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1413A21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503F25E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0.219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219EC47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2E330F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0DA4E9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(0.2)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1206E9E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2E4808F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(0.3)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1C8D324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0.379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FCF280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7940A5D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4027BDA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FA40D6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63A22E4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5FD67D8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A5300B1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24338944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IgE (IU/ml)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825B5B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283.8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09B825C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(1056.2)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88E6BB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246.4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0AC7CB5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(631.8)</w:t>
            </w:r>
          </w:p>
        </w:tc>
        <w:tc>
          <w:tcPr>
            <w:tcW w:w="883" w:type="dxa"/>
            <w:tcBorders>
              <w:top w:val="nil"/>
              <w:bottom w:val="nil"/>
            </w:tcBorders>
            <w:vAlign w:val="center"/>
          </w:tcPr>
          <w:p w14:paraId="2DD16DF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0.555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673E1D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6ABB16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279.1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73C25E8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(940.3)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02B1B9F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242.9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center"/>
          </w:tcPr>
          <w:p w14:paraId="7737E68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(552.1)</w:t>
            </w: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14:paraId="369308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0.535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1C3CAE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F4AC96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431CEF4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8132FA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</w:tcPr>
          <w:p w14:paraId="23173B5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14:paraId="4D4C11C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67E7C181" w14:textId="77777777" w:rsidTr="00FC7B68">
        <w:trPr>
          <w:trHeight w:val="20"/>
        </w:trPr>
        <w:tc>
          <w:tcPr>
            <w:tcW w:w="2235" w:type="dxa"/>
            <w:tcBorders>
              <w:top w:val="nil"/>
              <w:bottom w:val="single" w:sz="4" w:space="0" w:color="auto"/>
            </w:tcBorders>
            <w:vAlign w:val="center"/>
          </w:tcPr>
          <w:p w14:paraId="5D4E7ABD" w14:textId="0521A7F7" w:rsidR="00457B99" w:rsidRPr="00933911" w:rsidRDefault="00FC7B68" w:rsidP="00FC7B68">
            <w:pPr>
              <w:spacing w:after="0" w:line="480" w:lineRule="auto"/>
              <w:ind w:left="210" w:rightChars="-50" w:right="-1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8-OHdG</w:t>
            </w:r>
            <w:r w:rsidRPr="00933911">
              <w:rPr>
                <w:rFonts w:ascii="Times New Roman" w:eastAsiaTheme="minorEastAsia" w:hAnsi="Times New Roman" w:cs="Times New Roman" w:hint="eastAsia"/>
                <w:sz w:val="16"/>
                <w:szCs w:val="16"/>
                <w:lang w:val="en-US" w:eastAsia="ja-JP"/>
              </w:rPr>
              <w:t>/Cre</w:t>
            </w:r>
            <w:r w:rsidRPr="00933911">
              <w:rPr>
                <w:rFonts w:ascii="Times New Roman" w:eastAsiaTheme="minorEastAsia" w:hAnsi="Times New Roman" w:cs="Times New Roman"/>
                <w:sz w:val="16"/>
                <w:szCs w:val="16"/>
                <w:lang w:val="en-US" w:eastAsia="ja-JP"/>
              </w:rPr>
              <w:t>atinine</w:t>
            </w:r>
            <w:r w:rsidRPr="00933911">
              <w:rPr>
                <w:rFonts w:ascii="Times New Roman" w:eastAsiaTheme="minorEastAsia" w:hAnsi="Times New Roman" w:cs="Times New Roman" w:hint="eastAsia"/>
                <w:sz w:val="16"/>
                <w:szCs w:val="16"/>
                <w:lang w:val="en-US" w:eastAsia="ja-JP"/>
              </w:rPr>
              <w:t xml:space="preserve"> (ng/mg)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vAlign w:val="center"/>
          </w:tcPr>
          <w:p w14:paraId="26C788F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  <w:vAlign w:val="center"/>
          </w:tcPr>
          <w:p w14:paraId="4FDF341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vAlign w:val="center"/>
          </w:tcPr>
          <w:p w14:paraId="40DD481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4.4</w:t>
            </w:r>
          </w:p>
        </w:tc>
        <w:tc>
          <w:tcPr>
            <w:tcW w:w="1025" w:type="dxa"/>
            <w:tcBorders>
              <w:top w:val="nil"/>
              <w:bottom w:val="single" w:sz="4" w:space="0" w:color="auto"/>
            </w:tcBorders>
            <w:vAlign w:val="center"/>
          </w:tcPr>
          <w:p w14:paraId="0422907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883" w:type="dxa"/>
            <w:tcBorders>
              <w:top w:val="nil"/>
              <w:bottom w:val="single" w:sz="4" w:space="0" w:color="auto"/>
            </w:tcBorders>
            <w:vAlign w:val="center"/>
          </w:tcPr>
          <w:p w14:paraId="3D0DDCD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0.258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</w:tcPr>
          <w:p w14:paraId="57DEA86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vAlign w:val="center"/>
          </w:tcPr>
          <w:p w14:paraId="13EF785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683" w:type="dxa"/>
            <w:tcBorders>
              <w:top w:val="nil"/>
              <w:bottom w:val="single" w:sz="4" w:space="0" w:color="auto"/>
            </w:tcBorders>
            <w:vAlign w:val="center"/>
          </w:tcPr>
          <w:p w14:paraId="64E99F2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(1.5)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vAlign w:val="center"/>
          </w:tcPr>
          <w:p w14:paraId="718AFE9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4.2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vAlign w:val="center"/>
          </w:tcPr>
          <w:p w14:paraId="7C56EBB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14:paraId="2D9E5A5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0.289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</w:tcPr>
          <w:p w14:paraId="2EFCD41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</w:tcPr>
          <w:p w14:paraId="34611BF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single" w:sz="4" w:space="0" w:color="auto"/>
            </w:tcBorders>
          </w:tcPr>
          <w:p w14:paraId="0C7AD9F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</w:tcPr>
          <w:p w14:paraId="6009205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</w:tcPr>
          <w:p w14:paraId="592A7F3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7" w:type="dxa"/>
            <w:tcBorders>
              <w:top w:val="nil"/>
              <w:bottom w:val="single" w:sz="4" w:space="0" w:color="auto"/>
            </w:tcBorders>
          </w:tcPr>
          <w:p w14:paraId="4E60855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</w:tbl>
    <w:p w14:paraId="6BD7D2F0" w14:textId="51840C79" w:rsidR="0064015B" w:rsidRPr="00933911" w:rsidRDefault="006D6649" w:rsidP="00B1508D">
      <w:pPr>
        <w:spacing w:after="0" w:line="480" w:lineRule="auto"/>
        <w:rPr>
          <w:rFonts w:ascii="Times New Roman" w:eastAsia="Times New Roman" w:hAnsi="Times New Roman" w:cs="Times New Roman"/>
          <w:sz w:val="21"/>
          <w:szCs w:val="21"/>
          <w:lang w:val="en-US"/>
        </w:rPr>
      </w:pP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M: mean, SD: standard deviation, VC: vital capacity, %VC: percentage of VC to predicted VC value, FEV1: forced expiratory volume in 1 s, %FEV1: percentage of FEV1 to predicted FEV1 value, FEV1/FVC: percentage of forced expiratory volume in 1 s, %FEV1/FVC: percentage of FEV1/FVC to predicted FEV1/FVC value, PEFR: peak expiratory flow rate, V25: maximal expiratory flow at 25% forced VC, CRP: C-reactive protein, IgE: immunoglobulin E, IL: interleukin, IFN-γ: interferon-gamma, 8-OHdG: 8-hydroxy-2′-deoxyguanosine</w:t>
      </w:r>
    </w:p>
    <w:p w14:paraId="42DE36C0" w14:textId="77777777" w:rsidR="006F1717" w:rsidRPr="00933911" w:rsidRDefault="006F1717" w:rsidP="00B1508D">
      <w:pPr>
        <w:spacing w:after="0" w:line="480" w:lineRule="auto"/>
        <w:rPr>
          <w:rFonts w:ascii="Times New Roman" w:hAnsi="Times New Roman" w:cs="Times New Roman"/>
          <w:sz w:val="21"/>
          <w:szCs w:val="21"/>
          <w:lang w:val="en-US"/>
        </w:rPr>
      </w:pPr>
    </w:p>
    <w:p w14:paraId="5B68960F" w14:textId="13181A0E" w:rsidR="00E64553" w:rsidRPr="00933911" w:rsidRDefault="00E64553">
      <w:pPr>
        <w:spacing w:after="0" w:line="240" w:lineRule="auto"/>
        <w:jc w:val="left"/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</w:p>
    <w:sectPr w:rsidR="00E64553" w:rsidRPr="00933911" w:rsidSect="00E64553">
      <w:footerReference w:type="default" r:id="rId8"/>
      <w:pgSz w:w="16838" w:h="11906" w:orient="landscape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CBE3EB" w14:textId="77777777" w:rsidR="00D6777E" w:rsidRDefault="00D6777E" w:rsidP="00B1508D">
      <w:pPr>
        <w:spacing w:after="0" w:line="240" w:lineRule="auto"/>
      </w:pPr>
      <w:r>
        <w:separator/>
      </w:r>
    </w:p>
  </w:endnote>
  <w:endnote w:type="continuationSeparator" w:id="0">
    <w:p w14:paraId="3C1D5D98" w14:textId="77777777" w:rsidR="00D6777E" w:rsidRDefault="00D6777E" w:rsidP="00B1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en-US"/>
      </w:rPr>
      <w:id w:val="526990980"/>
      <w:docPartObj>
        <w:docPartGallery w:val="Page Numbers (Bottom of Page)"/>
        <w:docPartUnique/>
      </w:docPartObj>
    </w:sdtPr>
    <w:sdtEndPr/>
    <w:sdtContent>
      <w:p w14:paraId="0558C935" w14:textId="255881F4" w:rsidR="006A56E4" w:rsidRPr="006D0F95" w:rsidRDefault="006A56E4">
        <w:pPr>
          <w:pStyle w:val="af4"/>
          <w:jc w:val="center"/>
          <w:rPr>
            <w:lang w:val="en-US"/>
          </w:rPr>
        </w:pPr>
        <w:r w:rsidRPr="006D0F95">
          <w:rPr>
            <w:lang w:val="en-US"/>
          </w:rPr>
          <w:fldChar w:fldCharType="begin"/>
        </w:r>
        <w:r w:rsidRPr="006D0F95">
          <w:rPr>
            <w:lang w:val="en-US"/>
          </w:rPr>
          <w:instrText xml:space="preserve"> PAGE   \* MERGEFORMAT </w:instrText>
        </w:r>
        <w:r w:rsidRPr="006D0F95">
          <w:rPr>
            <w:lang w:val="en-US"/>
          </w:rPr>
          <w:fldChar w:fldCharType="separate"/>
        </w:r>
        <w:r w:rsidR="0047118D">
          <w:rPr>
            <w:noProof/>
            <w:lang w:val="en-US"/>
          </w:rPr>
          <w:t>1</w:t>
        </w:r>
        <w:r w:rsidRPr="006D0F95">
          <w:rPr>
            <w:lang w:val="en-US"/>
          </w:rPr>
          <w:fldChar w:fldCharType="end"/>
        </w:r>
      </w:p>
    </w:sdtContent>
  </w:sdt>
  <w:p w14:paraId="4B00D84B" w14:textId="77777777" w:rsidR="006A56E4" w:rsidRPr="006D0F95" w:rsidRDefault="006A56E4">
    <w:pPr>
      <w:pStyle w:val="af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7527FE" w14:textId="77777777" w:rsidR="00D6777E" w:rsidRDefault="00D6777E" w:rsidP="00B1508D">
      <w:pPr>
        <w:spacing w:after="0" w:line="240" w:lineRule="auto"/>
      </w:pPr>
      <w:r>
        <w:separator/>
      </w:r>
    </w:p>
  </w:footnote>
  <w:footnote w:type="continuationSeparator" w:id="0">
    <w:p w14:paraId="171AE84B" w14:textId="77777777" w:rsidR="00D6777E" w:rsidRDefault="00D6777E" w:rsidP="00B1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s_review_method" w:val="Incompatible"/>
  </w:docVars>
  <w:rsids>
    <w:rsidRoot w:val="00457B99"/>
    <w:rsid w:val="00015D35"/>
    <w:rsid w:val="00044814"/>
    <w:rsid w:val="000575F4"/>
    <w:rsid w:val="00064E1F"/>
    <w:rsid w:val="00080F06"/>
    <w:rsid w:val="00081209"/>
    <w:rsid w:val="000964C0"/>
    <w:rsid w:val="00097E91"/>
    <w:rsid w:val="000B24D3"/>
    <w:rsid w:val="000D30BB"/>
    <w:rsid w:val="00112C92"/>
    <w:rsid w:val="00140F71"/>
    <w:rsid w:val="00144688"/>
    <w:rsid w:val="00152E12"/>
    <w:rsid w:val="00164C94"/>
    <w:rsid w:val="00166C37"/>
    <w:rsid w:val="00173429"/>
    <w:rsid w:val="0017672E"/>
    <w:rsid w:val="00177FC9"/>
    <w:rsid w:val="00186900"/>
    <w:rsid w:val="001922C0"/>
    <w:rsid w:val="001B4D65"/>
    <w:rsid w:val="001B7AFE"/>
    <w:rsid w:val="001C5A20"/>
    <w:rsid w:val="001C798D"/>
    <w:rsid w:val="001C7A12"/>
    <w:rsid w:val="001D284E"/>
    <w:rsid w:val="001E1587"/>
    <w:rsid w:val="001E4247"/>
    <w:rsid w:val="001F4570"/>
    <w:rsid w:val="002107CD"/>
    <w:rsid w:val="00215DB5"/>
    <w:rsid w:val="00216080"/>
    <w:rsid w:val="0022571E"/>
    <w:rsid w:val="0023669B"/>
    <w:rsid w:val="00242835"/>
    <w:rsid w:val="00244F27"/>
    <w:rsid w:val="00284138"/>
    <w:rsid w:val="00284F08"/>
    <w:rsid w:val="00287364"/>
    <w:rsid w:val="002A343D"/>
    <w:rsid w:val="002A4B86"/>
    <w:rsid w:val="002A7814"/>
    <w:rsid w:val="002A79D7"/>
    <w:rsid w:val="002B3407"/>
    <w:rsid w:val="002C5B69"/>
    <w:rsid w:val="002D1E65"/>
    <w:rsid w:val="002D4B2A"/>
    <w:rsid w:val="00320832"/>
    <w:rsid w:val="0035218A"/>
    <w:rsid w:val="00365A48"/>
    <w:rsid w:val="00366654"/>
    <w:rsid w:val="00370217"/>
    <w:rsid w:val="00373A79"/>
    <w:rsid w:val="00376087"/>
    <w:rsid w:val="00377C0C"/>
    <w:rsid w:val="00393BC0"/>
    <w:rsid w:val="003B1D2B"/>
    <w:rsid w:val="003B717D"/>
    <w:rsid w:val="003C0685"/>
    <w:rsid w:val="003D4AD1"/>
    <w:rsid w:val="003E2C4F"/>
    <w:rsid w:val="004370E1"/>
    <w:rsid w:val="004413DC"/>
    <w:rsid w:val="00457B99"/>
    <w:rsid w:val="0047118D"/>
    <w:rsid w:val="00485342"/>
    <w:rsid w:val="004A5C70"/>
    <w:rsid w:val="004E0C1D"/>
    <w:rsid w:val="004E5FF8"/>
    <w:rsid w:val="00501398"/>
    <w:rsid w:val="005138A8"/>
    <w:rsid w:val="00524F0C"/>
    <w:rsid w:val="005258D1"/>
    <w:rsid w:val="00526C65"/>
    <w:rsid w:val="00543062"/>
    <w:rsid w:val="005439F8"/>
    <w:rsid w:val="005623C6"/>
    <w:rsid w:val="00563628"/>
    <w:rsid w:val="005655DB"/>
    <w:rsid w:val="00591C5A"/>
    <w:rsid w:val="0059467C"/>
    <w:rsid w:val="005A04B7"/>
    <w:rsid w:val="005A1124"/>
    <w:rsid w:val="005A41B1"/>
    <w:rsid w:val="005A7C97"/>
    <w:rsid w:val="005A7DB3"/>
    <w:rsid w:val="005B28BB"/>
    <w:rsid w:val="005B3694"/>
    <w:rsid w:val="005F031E"/>
    <w:rsid w:val="005F3F95"/>
    <w:rsid w:val="005F688D"/>
    <w:rsid w:val="0062000E"/>
    <w:rsid w:val="006238B4"/>
    <w:rsid w:val="00633F92"/>
    <w:rsid w:val="0064015B"/>
    <w:rsid w:val="00653159"/>
    <w:rsid w:val="0065684D"/>
    <w:rsid w:val="00665C62"/>
    <w:rsid w:val="00667671"/>
    <w:rsid w:val="00693A18"/>
    <w:rsid w:val="00697BDD"/>
    <w:rsid w:val="006A365E"/>
    <w:rsid w:val="006A56E4"/>
    <w:rsid w:val="006C41BF"/>
    <w:rsid w:val="006D0F95"/>
    <w:rsid w:val="006D2AB9"/>
    <w:rsid w:val="006D6649"/>
    <w:rsid w:val="006E5ABD"/>
    <w:rsid w:val="006F1717"/>
    <w:rsid w:val="006F2EBC"/>
    <w:rsid w:val="006F43EC"/>
    <w:rsid w:val="007055EA"/>
    <w:rsid w:val="0072293E"/>
    <w:rsid w:val="00722A16"/>
    <w:rsid w:val="007262E1"/>
    <w:rsid w:val="007605D6"/>
    <w:rsid w:val="00791AEA"/>
    <w:rsid w:val="007E0018"/>
    <w:rsid w:val="007E378E"/>
    <w:rsid w:val="007E73D2"/>
    <w:rsid w:val="007F38F6"/>
    <w:rsid w:val="00807D3E"/>
    <w:rsid w:val="00807D9C"/>
    <w:rsid w:val="00815882"/>
    <w:rsid w:val="00821950"/>
    <w:rsid w:val="008409AB"/>
    <w:rsid w:val="00874AB2"/>
    <w:rsid w:val="00876257"/>
    <w:rsid w:val="00890852"/>
    <w:rsid w:val="008A0CCD"/>
    <w:rsid w:val="008B14F4"/>
    <w:rsid w:val="008C0B47"/>
    <w:rsid w:val="008C360D"/>
    <w:rsid w:val="008E0B84"/>
    <w:rsid w:val="008E168D"/>
    <w:rsid w:val="0090086B"/>
    <w:rsid w:val="00902D33"/>
    <w:rsid w:val="009233CF"/>
    <w:rsid w:val="00933911"/>
    <w:rsid w:val="00936568"/>
    <w:rsid w:val="00954000"/>
    <w:rsid w:val="00961A80"/>
    <w:rsid w:val="00962067"/>
    <w:rsid w:val="009723C3"/>
    <w:rsid w:val="00985882"/>
    <w:rsid w:val="00990CE7"/>
    <w:rsid w:val="00993CFE"/>
    <w:rsid w:val="009A7B42"/>
    <w:rsid w:val="009B0C7B"/>
    <w:rsid w:val="009B1D48"/>
    <w:rsid w:val="009B5495"/>
    <w:rsid w:val="009C4927"/>
    <w:rsid w:val="009D4EEE"/>
    <w:rsid w:val="009E0BDF"/>
    <w:rsid w:val="009E4149"/>
    <w:rsid w:val="00A15A7F"/>
    <w:rsid w:val="00A17D22"/>
    <w:rsid w:val="00A211B3"/>
    <w:rsid w:val="00A23FC8"/>
    <w:rsid w:val="00A30A6A"/>
    <w:rsid w:val="00A346AA"/>
    <w:rsid w:val="00A35817"/>
    <w:rsid w:val="00A72E89"/>
    <w:rsid w:val="00A8218F"/>
    <w:rsid w:val="00A83D74"/>
    <w:rsid w:val="00A9030E"/>
    <w:rsid w:val="00A96424"/>
    <w:rsid w:val="00AA6085"/>
    <w:rsid w:val="00AB69A5"/>
    <w:rsid w:val="00AB7AD0"/>
    <w:rsid w:val="00AC3E4C"/>
    <w:rsid w:val="00AC4FCC"/>
    <w:rsid w:val="00AD5FC8"/>
    <w:rsid w:val="00AE2DB4"/>
    <w:rsid w:val="00AE52E5"/>
    <w:rsid w:val="00AE7965"/>
    <w:rsid w:val="00AF7918"/>
    <w:rsid w:val="00B014FA"/>
    <w:rsid w:val="00B1508D"/>
    <w:rsid w:val="00B245C7"/>
    <w:rsid w:val="00B26964"/>
    <w:rsid w:val="00B37B9A"/>
    <w:rsid w:val="00B51249"/>
    <w:rsid w:val="00B603B0"/>
    <w:rsid w:val="00B73BAD"/>
    <w:rsid w:val="00B82D00"/>
    <w:rsid w:val="00B87510"/>
    <w:rsid w:val="00B90F08"/>
    <w:rsid w:val="00B919CF"/>
    <w:rsid w:val="00BA0D76"/>
    <w:rsid w:val="00BC048A"/>
    <w:rsid w:val="00BD532A"/>
    <w:rsid w:val="00BD669D"/>
    <w:rsid w:val="00BD7DFB"/>
    <w:rsid w:val="00BE25FD"/>
    <w:rsid w:val="00BE323C"/>
    <w:rsid w:val="00BF45DE"/>
    <w:rsid w:val="00BF589E"/>
    <w:rsid w:val="00BF5FEC"/>
    <w:rsid w:val="00BF6BD4"/>
    <w:rsid w:val="00C17135"/>
    <w:rsid w:val="00C22F1C"/>
    <w:rsid w:val="00C260CE"/>
    <w:rsid w:val="00C31DF5"/>
    <w:rsid w:val="00C34B2F"/>
    <w:rsid w:val="00C35A13"/>
    <w:rsid w:val="00C47803"/>
    <w:rsid w:val="00C54A69"/>
    <w:rsid w:val="00C62D57"/>
    <w:rsid w:val="00C64449"/>
    <w:rsid w:val="00C665E9"/>
    <w:rsid w:val="00C948B4"/>
    <w:rsid w:val="00CA309F"/>
    <w:rsid w:val="00CD002D"/>
    <w:rsid w:val="00CE4E5A"/>
    <w:rsid w:val="00D15814"/>
    <w:rsid w:val="00D22C29"/>
    <w:rsid w:val="00D279B9"/>
    <w:rsid w:val="00D350AB"/>
    <w:rsid w:val="00D3662F"/>
    <w:rsid w:val="00D46664"/>
    <w:rsid w:val="00D5266C"/>
    <w:rsid w:val="00D54A7D"/>
    <w:rsid w:val="00D62AF9"/>
    <w:rsid w:val="00D6777E"/>
    <w:rsid w:val="00D845DF"/>
    <w:rsid w:val="00DA05B2"/>
    <w:rsid w:val="00DA721E"/>
    <w:rsid w:val="00DB4B68"/>
    <w:rsid w:val="00DB4F31"/>
    <w:rsid w:val="00DD4145"/>
    <w:rsid w:val="00E22D1E"/>
    <w:rsid w:val="00E3169F"/>
    <w:rsid w:val="00E338CC"/>
    <w:rsid w:val="00E3588D"/>
    <w:rsid w:val="00E3735C"/>
    <w:rsid w:val="00E51253"/>
    <w:rsid w:val="00E52845"/>
    <w:rsid w:val="00E64553"/>
    <w:rsid w:val="00E76542"/>
    <w:rsid w:val="00E76BA1"/>
    <w:rsid w:val="00E877EC"/>
    <w:rsid w:val="00E973BC"/>
    <w:rsid w:val="00EA0E44"/>
    <w:rsid w:val="00EA100E"/>
    <w:rsid w:val="00EA338E"/>
    <w:rsid w:val="00F0700A"/>
    <w:rsid w:val="00F16E0E"/>
    <w:rsid w:val="00F25DB0"/>
    <w:rsid w:val="00F369ED"/>
    <w:rsid w:val="00F563DD"/>
    <w:rsid w:val="00F64472"/>
    <w:rsid w:val="00F737A2"/>
    <w:rsid w:val="00F74205"/>
    <w:rsid w:val="00F75AB0"/>
    <w:rsid w:val="00F875CB"/>
    <w:rsid w:val="00F95DEC"/>
    <w:rsid w:val="00FA0764"/>
    <w:rsid w:val="00FA0AA0"/>
    <w:rsid w:val="00FB59F5"/>
    <w:rsid w:val="00FB7589"/>
    <w:rsid w:val="00FC7B68"/>
    <w:rsid w:val="00FD0EB7"/>
    <w:rsid w:val="00F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F23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DAC1B9-1B6D-4B0A-928D-3E106106B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JFEエンジニアリング（株）</Company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K.Ikegami</dc:creator>
  <cp:lastModifiedBy>照沼 にい菜</cp:lastModifiedBy>
  <cp:revision>2</cp:revision>
  <dcterms:created xsi:type="dcterms:W3CDTF">2020-02-05T02:53:00Z</dcterms:created>
  <dcterms:modified xsi:type="dcterms:W3CDTF">2020-02-05T02:53:00Z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9959</vt:lpwstr>
  </property>
  <property fmtid="{D5CDD505-2E9C-101B-9397-08002B2CF9AE}" pid="13" name="Merops references count">
    <vt:lpwstr>39</vt:lpwstr>
  </property>
  <property fmtid="{D5CDD505-2E9C-101B-9397-08002B2CF9AE}" pid="14" name="Merops tables count">
    <vt:lpwstr>7</vt:lpwstr>
  </property>
  <property fmtid="{D5CDD505-2E9C-101B-9397-08002B2CF9AE}" pid="15" name="Merops figures count">
    <vt:lpwstr>0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2019/08/16 05:45:32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396</vt:lpwstr>
  </property>
</Properties>
</file>