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687" w:rsidRDefault="00561E8D" w:rsidP="00E77A43">
      <w:pPr>
        <w:spacing w:line="360" w:lineRule="auto"/>
        <w:ind w:firstLineChars="0" w:firstLine="0"/>
        <w:rPr>
          <w:rFonts w:eastAsia="宋体" w:cs="Times New Roman"/>
          <w:b/>
          <w:sz w:val="21"/>
          <w:szCs w:val="21"/>
        </w:rPr>
      </w:pPr>
      <w:r>
        <w:rPr>
          <w:rFonts w:eastAsia="宋体" w:cs="Times New Roman"/>
          <w:b/>
          <w:sz w:val="21"/>
          <w:szCs w:val="21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eastAsia="宋体" w:cs="Times New Roman"/>
          <w:b/>
          <w:sz w:val="21"/>
          <w:szCs w:val="21"/>
        </w:rPr>
        <w:instrText>ADDIN CNKISM.UserStyle</w:instrText>
      </w:r>
      <w:r w:rsidR="00E061F3">
        <w:rPr>
          <w:rFonts w:eastAsia="宋体" w:cs="Times New Roman"/>
          <w:b/>
          <w:sz w:val="21"/>
          <w:szCs w:val="21"/>
        </w:rPr>
      </w:r>
      <w:r>
        <w:rPr>
          <w:rFonts w:eastAsia="宋体" w:cs="Times New Roman"/>
          <w:b/>
          <w:sz w:val="21"/>
          <w:szCs w:val="21"/>
        </w:rPr>
        <w:fldChar w:fldCharType="end"/>
      </w:r>
    </w:p>
    <w:p w:rsidR="00255D6F" w:rsidRDefault="00255D6F" w:rsidP="00B20635">
      <w:pPr>
        <w:spacing w:before="100" w:beforeAutospacing="1" w:after="100" w:afterAutospacing="1" w:line="480" w:lineRule="auto"/>
        <w:ind w:firstLineChars="0" w:firstLine="0"/>
        <w:rPr>
          <w:rFonts w:eastAsia="宋体" w:cs="Times New Roman"/>
          <w:b/>
          <w:sz w:val="21"/>
          <w:szCs w:val="21"/>
        </w:rPr>
      </w:pPr>
      <w:r w:rsidRPr="00AC6687">
        <w:rPr>
          <w:rFonts w:eastAsia="宋体" w:cs="Times New Roman" w:hint="eastAsia"/>
          <w:b/>
          <w:sz w:val="21"/>
          <w:szCs w:val="21"/>
        </w:rPr>
        <w:t>Tables</w:t>
      </w:r>
    </w:p>
    <w:p w:rsidR="00AC6687" w:rsidRPr="00AC6687" w:rsidRDefault="00AC6687" w:rsidP="00E77A43">
      <w:pPr>
        <w:spacing w:line="360" w:lineRule="auto"/>
        <w:ind w:firstLineChars="0" w:firstLine="0"/>
        <w:rPr>
          <w:rFonts w:eastAsia="宋体" w:cs="Times New Roman"/>
          <w:b/>
          <w:sz w:val="21"/>
          <w:szCs w:val="21"/>
        </w:rPr>
      </w:pPr>
    </w:p>
    <w:p w:rsidR="00255D6F" w:rsidRDefault="00255D6F" w:rsidP="00255D6F">
      <w:pPr>
        <w:spacing w:line="360" w:lineRule="auto"/>
        <w:ind w:firstLineChars="0" w:firstLine="0"/>
        <w:rPr>
          <w:rFonts w:eastAsia="宋体" w:cs="Times New Roman"/>
          <w:sz w:val="21"/>
          <w:szCs w:val="21"/>
        </w:rPr>
      </w:pPr>
      <w:r w:rsidRPr="008B4E34">
        <w:rPr>
          <w:rFonts w:eastAsia="宋体" w:cs="Times New Roman"/>
          <w:b/>
          <w:sz w:val="21"/>
          <w:szCs w:val="21"/>
        </w:rPr>
        <w:t>Table 1</w:t>
      </w:r>
      <w:r w:rsidRPr="00AC6687">
        <w:rPr>
          <w:rFonts w:eastAsia="宋体" w:cs="Times New Roman"/>
          <w:sz w:val="21"/>
          <w:szCs w:val="21"/>
        </w:rPr>
        <w:t xml:space="preserve"> Detection frequenc</w:t>
      </w:r>
      <w:r w:rsidR="00820593">
        <w:rPr>
          <w:rFonts w:eastAsia="宋体" w:cs="Times New Roman" w:hint="eastAsia"/>
          <w:sz w:val="21"/>
          <w:szCs w:val="21"/>
        </w:rPr>
        <w:t>ies</w:t>
      </w:r>
      <w:r w:rsidRPr="00AC6687">
        <w:rPr>
          <w:rFonts w:eastAsia="宋体" w:cs="Times New Roman"/>
          <w:sz w:val="21"/>
          <w:szCs w:val="21"/>
        </w:rPr>
        <w:t xml:space="preserve"> and concentrations</w:t>
      </w:r>
      <w:r w:rsidRPr="00AC6687">
        <w:rPr>
          <w:rFonts w:eastAsia="宋体" w:cs="Times New Roman" w:hint="eastAsia"/>
          <w:sz w:val="21"/>
          <w:szCs w:val="21"/>
        </w:rPr>
        <w:t xml:space="preserve"> (ng/L)</w:t>
      </w:r>
      <w:r w:rsidRPr="00AC6687">
        <w:rPr>
          <w:rFonts w:eastAsia="宋体" w:cs="Times New Roman"/>
          <w:sz w:val="21"/>
          <w:szCs w:val="21"/>
        </w:rPr>
        <w:t xml:space="preserve"> of </w:t>
      </w:r>
      <w:r w:rsidRPr="00AC6687">
        <w:rPr>
          <w:rFonts w:eastAsia="宋体" w:cs="Times New Roman" w:hint="eastAsia"/>
          <w:sz w:val="21"/>
          <w:szCs w:val="21"/>
        </w:rPr>
        <w:t>31EDCs</w:t>
      </w:r>
      <w:r w:rsidRPr="00AC6687">
        <w:rPr>
          <w:rFonts w:eastAsia="宋体" w:cs="Times New Roman"/>
          <w:sz w:val="21"/>
          <w:szCs w:val="21"/>
        </w:rPr>
        <w:t xml:space="preserve"> in </w:t>
      </w:r>
      <w:r w:rsidRPr="00AC6687">
        <w:rPr>
          <w:rFonts w:eastAsia="宋体" w:cs="Times New Roman" w:hint="eastAsia"/>
          <w:sz w:val="21"/>
          <w:szCs w:val="21"/>
        </w:rPr>
        <w:t>nine</w:t>
      </w:r>
      <w:r w:rsidRPr="00AC6687">
        <w:rPr>
          <w:rFonts w:eastAsia="宋体" w:cs="Times New Roman"/>
          <w:sz w:val="21"/>
          <w:szCs w:val="21"/>
        </w:rPr>
        <w:t xml:space="preserve"> sampling sites of </w:t>
      </w:r>
      <w:proofErr w:type="spellStart"/>
      <w:r w:rsidRPr="00AC6687">
        <w:rPr>
          <w:rFonts w:eastAsia="宋体" w:cs="Times New Roman"/>
          <w:sz w:val="21"/>
          <w:szCs w:val="21"/>
        </w:rPr>
        <w:t>Taihu</w:t>
      </w:r>
      <w:proofErr w:type="spellEnd"/>
      <w:r w:rsidRPr="00AC6687">
        <w:rPr>
          <w:rFonts w:eastAsia="宋体" w:cs="Times New Roman"/>
          <w:sz w:val="21"/>
          <w:szCs w:val="21"/>
        </w:rPr>
        <w:t xml:space="preserve"> Lake</w:t>
      </w:r>
    </w:p>
    <w:p w:rsidR="00B20635" w:rsidRPr="00AC6687" w:rsidRDefault="00B20635" w:rsidP="00255D6F">
      <w:pPr>
        <w:spacing w:line="360" w:lineRule="auto"/>
        <w:ind w:firstLineChars="0" w:firstLine="0"/>
        <w:rPr>
          <w:rFonts w:eastAsia="宋体" w:cs="Times New Roman"/>
          <w:sz w:val="21"/>
          <w:szCs w:val="21"/>
        </w:rPr>
      </w:pPr>
    </w:p>
    <w:p w:rsidR="00B07D72" w:rsidRDefault="00B07D72" w:rsidP="00B07D72">
      <w:pPr>
        <w:ind w:firstLineChars="0" w:firstLine="0"/>
        <w:rPr>
          <w:sz w:val="21"/>
          <w:szCs w:val="21"/>
        </w:rPr>
      </w:pPr>
      <w:r w:rsidRPr="008B4E34">
        <w:rPr>
          <w:b/>
          <w:sz w:val="21"/>
          <w:szCs w:val="21"/>
        </w:rPr>
        <w:t xml:space="preserve">Table 2 </w:t>
      </w:r>
      <w:r w:rsidR="002E27AC">
        <w:rPr>
          <w:sz w:val="21"/>
          <w:szCs w:val="21"/>
        </w:rPr>
        <w:t>Concentrations (</w:t>
      </w:r>
      <w:proofErr w:type="spellStart"/>
      <w:r w:rsidR="002E27AC">
        <w:rPr>
          <w:sz w:val="21"/>
          <w:szCs w:val="21"/>
        </w:rPr>
        <w:t>μ</w:t>
      </w:r>
      <w:r w:rsidRPr="00AC6687">
        <w:rPr>
          <w:sz w:val="21"/>
          <w:szCs w:val="21"/>
        </w:rPr>
        <w:t>g</w:t>
      </w:r>
      <w:proofErr w:type="spellEnd"/>
      <w:r w:rsidRPr="00AC6687">
        <w:rPr>
          <w:sz w:val="21"/>
          <w:szCs w:val="21"/>
        </w:rPr>
        <w:t>/L) and detection frequencies of 31 EDCs in plasma of five kinds of wild fishes</w:t>
      </w:r>
    </w:p>
    <w:p w:rsidR="00B20635" w:rsidRPr="00AC6687" w:rsidRDefault="00B20635" w:rsidP="00B07D72">
      <w:pPr>
        <w:ind w:firstLineChars="0" w:firstLine="0"/>
        <w:rPr>
          <w:sz w:val="21"/>
          <w:szCs w:val="21"/>
        </w:rPr>
      </w:pPr>
    </w:p>
    <w:p w:rsidR="00255D6F" w:rsidRPr="00AC6687" w:rsidRDefault="00255D6F" w:rsidP="00E77A43">
      <w:pPr>
        <w:spacing w:line="360" w:lineRule="auto"/>
        <w:ind w:firstLineChars="0" w:firstLine="0"/>
        <w:rPr>
          <w:rFonts w:eastAsia="宋体" w:cs="Times New Roman"/>
          <w:sz w:val="21"/>
          <w:szCs w:val="21"/>
        </w:rPr>
      </w:pPr>
    </w:p>
    <w:p w:rsidR="00255D6F" w:rsidRPr="00AC6687" w:rsidRDefault="00B07D72" w:rsidP="00E77A43">
      <w:pPr>
        <w:spacing w:line="360" w:lineRule="auto"/>
        <w:ind w:firstLineChars="0" w:firstLine="0"/>
        <w:rPr>
          <w:rFonts w:eastAsia="宋体" w:cs="Times New Roman"/>
          <w:sz w:val="21"/>
          <w:szCs w:val="21"/>
        </w:rPr>
      </w:pPr>
      <w:r w:rsidRPr="008B4E34">
        <w:rPr>
          <w:rFonts w:eastAsia="宋体" w:cs="Times New Roman"/>
          <w:b/>
          <w:sz w:val="21"/>
          <w:szCs w:val="21"/>
        </w:rPr>
        <w:t>Table 3</w:t>
      </w:r>
      <w:r w:rsidRPr="00AC6687">
        <w:rPr>
          <w:rFonts w:eastAsia="宋体" w:cs="Times New Roman"/>
          <w:sz w:val="21"/>
          <w:szCs w:val="21"/>
        </w:rPr>
        <w:t xml:space="preserve"> Theoretical BCFs and measured BAFs</w:t>
      </w:r>
      <w:r w:rsidR="004E09EB">
        <w:rPr>
          <w:rFonts w:eastAsia="宋体" w:cs="Times New Roman"/>
          <w:sz w:val="21"/>
          <w:szCs w:val="21"/>
        </w:rPr>
        <w:t xml:space="preserve"> of</w:t>
      </w:r>
      <w:r w:rsidRPr="00AC6687">
        <w:rPr>
          <w:rFonts w:eastAsia="宋体" w:cs="Times New Roman"/>
          <w:sz w:val="21"/>
          <w:szCs w:val="21"/>
        </w:rPr>
        <w:t xml:space="preserve"> </w:t>
      </w:r>
      <w:r w:rsidR="004E09EB">
        <w:rPr>
          <w:rFonts w:eastAsia="宋体" w:cs="Times New Roman"/>
          <w:sz w:val="21"/>
          <w:szCs w:val="21"/>
        </w:rPr>
        <w:t>20</w:t>
      </w:r>
      <w:r w:rsidRPr="00AC6687">
        <w:rPr>
          <w:rFonts w:eastAsia="宋体" w:cs="Times New Roman"/>
          <w:sz w:val="21"/>
          <w:szCs w:val="21"/>
        </w:rPr>
        <w:t xml:space="preserve"> EDCs in wild fish plasma</w:t>
      </w:r>
    </w:p>
    <w:p w:rsidR="00255D6F" w:rsidRDefault="00255D6F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255D6F" w:rsidRPr="004E09EB" w:rsidRDefault="00255D6F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620B8F" w:rsidRDefault="00620B8F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620B8F" w:rsidRDefault="00620B8F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620B8F" w:rsidRDefault="00620B8F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AC6687" w:rsidRDefault="00AC6687" w:rsidP="00E77A43">
      <w:pPr>
        <w:spacing w:line="360" w:lineRule="auto"/>
        <w:ind w:firstLineChars="0" w:firstLine="0"/>
        <w:rPr>
          <w:rFonts w:eastAsia="宋体" w:cs="Times New Roman"/>
          <w:sz w:val="20"/>
          <w:szCs w:val="20"/>
        </w:rPr>
      </w:pPr>
    </w:p>
    <w:p w:rsidR="00E77A43" w:rsidRDefault="00E77A43" w:rsidP="00E77A43">
      <w:pPr>
        <w:spacing w:line="360" w:lineRule="auto"/>
        <w:ind w:firstLineChars="0" w:firstLine="0"/>
        <w:rPr>
          <w:rFonts w:eastAsia="宋体" w:cs="Times New Roman"/>
          <w:sz w:val="18"/>
          <w:szCs w:val="18"/>
        </w:rPr>
      </w:pPr>
      <w:r w:rsidRPr="00610C9B">
        <w:rPr>
          <w:rFonts w:eastAsia="宋体" w:cs="Times New Roman"/>
          <w:b/>
          <w:sz w:val="20"/>
          <w:szCs w:val="20"/>
        </w:rPr>
        <w:lastRenderedPageBreak/>
        <w:t>T</w:t>
      </w:r>
      <w:r w:rsidRPr="00610C9B">
        <w:rPr>
          <w:rFonts w:eastAsia="宋体" w:cs="Times New Roman"/>
          <w:b/>
          <w:sz w:val="18"/>
          <w:szCs w:val="18"/>
        </w:rPr>
        <w:t>able 1</w:t>
      </w:r>
      <w:r w:rsidRPr="00AC6687">
        <w:rPr>
          <w:rFonts w:eastAsia="宋体" w:cs="Times New Roman"/>
          <w:sz w:val="18"/>
          <w:szCs w:val="18"/>
        </w:rPr>
        <w:t xml:space="preserve"> Detection frequenc</w:t>
      </w:r>
      <w:r w:rsidR="00AC6687">
        <w:rPr>
          <w:rFonts w:eastAsia="宋体" w:cs="Times New Roman"/>
          <w:sz w:val="18"/>
          <w:szCs w:val="18"/>
        </w:rPr>
        <w:t>ies</w:t>
      </w:r>
      <w:r w:rsidRPr="00AC6687">
        <w:rPr>
          <w:rFonts w:eastAsia="宋体" w:cs="Times New Roman"/>
          <w:sz w:val="18"/>
          <w:szCs w:val="18"/>
        </w:rPr>
        <w:t xml:space="preserve"> and concentrations (ng/L) of 31</w:t>
      </w:r>
      <w:r w:rsidR="00255D6F" w:rsidRPr="00AC6687">
        <w:rPr>
          <w:rFonts w:eastAsia="宋体" w:cs="Times New Roman"/>
          <w:sz w:val="18"/>
          <w:szCs w:val="18"/>
        </w:rPr>
        <w:t xml:space="preserve"> </w:t>
      </w:r>
      <w:r w:rsidRPr="00AC6687">
        <w:rPr>
          <w:rFonts w:eastAsia="宋体" w:cs="Times New Roman"/>
          <w:sz w:val="18"/>
          <w:szCs w:val="18"/>
        </w:rPr>
        <w:t xml:space="preserve">EDCs in nine sampling sites of </w:t>
      </w:r>
      <w:proofErr w:type="spellStart"/>
      <w:r w:rsidRPr="00AC6687">
        <w:rPr>
          <w:rFonts w:eastAsia="宋体" w:cs="Times New Roman"/>
          <w:sz w:val="18"/>
          <w:szCs w:val="18"/>
        </w:rPr>
        <w:t>Taihu</w:t>
      </w:r>
      <w:proofErr w:type="spellEnd"/>
      <w:r w:rsidRPr="00AC6687">
        <w:rPr>
          <w:rFonts w:eastAsia="宋体" w:cs="Times New Roman"/>
          <w:sz w:val="18"/>
          <w:szCs w:val="18"/>
        </w:rPr>
        <w:t xml:space="preserve"> </w:t>
      </w:r>
      <w:r w:rsidR="00255D6F" w:rsidRPr="00AC6687">
        <w:rPr>
          <w:rFonts w:eastAsia="宋体" w:cs="Times New Roman"/>
          <w:sz w:val="18"/>
          <w:szCs w:val="18"/>
        </w:rPr>
        <w:t>Lake</w:t>
      </w:r>
      <w:r w:rsidR="00133713">
        <w:rPr>
          <w:rFonts w:eastAsia="宋体" w:cs="Times New Roman"/>
          <w:sz w:val="18"/>
          <w:szCs w:val="18"/>
        </w:rPr>
        <w:t xml:space="preserve"> (</w:t>
      </w:r>
      <w:r w:rsidR="00133713" w:rsidRPr="00133713">
        <w:rPr>
          <w:rFonts w:eastAsia="宋体" w:cs="Times New Roman"/>
          <w:i/>
          <w:sz w:val="18"/>
          <w:szCs w:val="18"/>
        </w:rPr>
        <w:t>n</w:t>
      </w:r>
      <w:r w:rsidR="00133713">
        <w:rPr>
          <w:rFonts w:eastAsia="宋体" w:cs="Times New Roman"/>
          <w:sz w:val="18"/>
          <w:szCs w:val="18"/>
        </w:rPr>
        <w:t>=9)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97"/>
        <w:gridCol w:w="883"/>
        <w:gridCol w:w="479"/>
        <w:gridCol w:w="629"/>
        <w:gridCol w:w="554"/>
        <w:gridCol w:w="554"/>
        <w:gridCol w:w="850"/>
        <w:gridCol w:w="479"/>
        <w:gridCol w:w="629"/>
        <w:gridCol w:w="554"/>
        <w:gridCol w:w="554"/>
        <w:gridCol w:w="850"/>
      </w:tblGrid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Category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Compound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June, 2016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Decenmber,2016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AdvGulliv-R" w:cs="Times New Roman"/>
                <w:color w:val="000000" w:themeColor="text1"/>
                <w:kern w:val="0"/>
                <w:sz w:val="15"/>
                <w:szCs w:val="15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AdvGulliv-R" w:cs="Times New Roman"/>
                <w:color w:val="000000" w:themeColor="text1"/>
                <w:kern w:val="0"/>
                <w:sz w:val="15"/>
                <w:szCs w:val="15"/>
              </w:rPr>
              <w:t>Max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620B8F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Aver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620B8F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AdvGulliv-R" w:cs="Times New Roman"/>
                <w:color w:val="000000" w:themeColor="text1"/>
                <w:kern w:val="0"/>
                <w:sz w:val="15"/>
                <w:szCs w:val="15"/>
              </w:rPr>
              <w:t>Med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AdvGulliv-R" w:cs="Times New Roman"/>
                <w:color w:val="000000" w:themeColor="text1"/>
                <w:kern w:val="0"/>
                <w:sz w:val="15"/>
                <w:szCs w:val="15"/>
              </w:rPr>
              <w:t xml:space="preserve">Frequency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AdvGulliv-R" w:cs="Times New Roman"/>
                <w:color w:val="000000" w:themeColor="text1"/>
                <w:kern w:val="0"/>
                <w:sz w:val="15"/>
                <w:szCs w:val="15"/>
              </w:rPr>
              <w:t>Min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AdvGulliv-R" w:cs="Times New Roman"/>
                <w:color w:val="000000" w:themeColor="text1"/>
                <w:kern w:val="0"/>
                <w:sz w:val="15"/>
                <w:szCs w:val="15"/>
              </w:rPr>
              <w:t>Max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0DEC" w:rsidRPr="00320C00" w:rsidRDefault="00620B8F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Aver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0DEC" w:rsidRPr="00320C00" w:rsidRDefault="00620B8F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AdvGulliv-R" w:cs="Times New Roman"/>
                <w:color w:val="000000" w:themeColor="text1"/>
                <w:kern w:val="0"/>
                <w:sz w:val="15"/>
                <w:szCs w:val="15"/>
              </w:rPr>
              <w:t>Med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AdvGulliv-R" w:cs="Times New Roman"/>
                <w:color w:val="000000" w:themeColor="text1"/>
                <w:kern w:val="0"/>
                <w:sz w:val="15"/>
                <w:szCs w:val="15"/>
              </w:rPr>
              <w:t xml:space="preserve">Frequency  </w:t>
            </w:r>
          </w:p>
        </w:tc>
      </w:tr>
      <w:tr w:rsidR="00620B8F" w:rsidRPr="00320C00" w:rsidTr="00707B42">
        <w:trPr>
          <w:cantSplit/>
          <w:trHeight w:val="147"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cs="Times New Roman"/>
                <w:color w:val="000000" w:themeColor="text1"/>
                <w:sz w:val="15"/>
                <w:szCs w:val="15"/>
              </w:rPr>
              <w:t>Androgens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Nan-</w:t>
            </w: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phen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0.05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13.78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4.23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2.77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</w:tr>
      <w:tr w:rsidR="00620B8F" w:rsidRPr="00320C00" w:rsidTr="00707B42">
        <w:trPr>
          <w:cantSplit/>
          <w:trHeight w:val="25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Me-TES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0.65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67%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Tren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1.32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1.32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Epite</w:t>
            </w:r>
            <w:proofErr w:type="spellEnd"/>
            <w:r w:rsidRPr="00320C00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TES</w:t>
            </w:r>
            <w:r w:rsidRPr="00320C00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0.23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0.65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44%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Bold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0.84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0.78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56%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1.45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11%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Nortes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0.77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0.81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0.81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11%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TES-pro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1.73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0.71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Glucocorticoids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Dexa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11%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Me-</w:t>
            </w: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prednl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12.7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14.3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13.5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13.5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6.6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4.6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5.3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56%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Corti</w:t>
            </w:r>
            <w:proofErr w:type="spellEnd"/>
            <w:r w:rsidRPr="00320C00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Prednl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Predn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5.15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7.08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7.08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44%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cs="Times New Roman"/>
                <w:color w:val="000000" w:themeColor="text1"/>
                <w:sz w:val="15"/>
                <w:szCs w:val="15"/>
              </w:rPr>
              <w:t>Estrogens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E2-ben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89%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8.38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3.25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Dieno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56%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0.36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44%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DES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0.63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0.95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0.75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E1</w:t>
            </w:r>
            <w:r w:rsidRPr="00320C00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0.31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44%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1.43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89%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Hexe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89%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E2</w:t>
            </w:r>
            <w:r w:rsidRPr="00320C00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0.05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0.72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0.45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78%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0.85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89%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E3</w:t>
            </w:r>
            <w:r w:rsidRPr="00320C00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0.19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3.05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1.77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1.65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0.75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3.55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1.71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1.28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78%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cs="Times New Roman"/>
                <w:color w:val="000000" w:themeColor="text1"/>
                <w:kern w:val="0"/>
                <w:sz w:val="15"/>
                <w:szCs w:val="15"/>
              </w:rPr>
              <w:t>Progesterones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Me-ace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1.05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0.64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56%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Me-pro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0.23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0.19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0.19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0.48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0.33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44%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Noreth</w:t>
            </w:r>
            <w:proofErr w:type="spellEnd"/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Hydrop</w:t>
            </w:r>
            <w:proofErr w:type="spellEnd"/>
            <w:r w:rsidRPr="00320C00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0.28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11%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Proges</w:t>
            </w:r>
            <w:proofErr w:type="spellEnd"/>
            <w:r w:rsidRPr="00320C00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0.24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0.97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0.34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56%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0.2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0.65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0.47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89%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Norges</w:t>
            </w:r>
            <w:proofErr w:type="spellEnd"/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11%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ND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cs="Times New Roman"/>
                <w:color w:val="000000" w:themeColor="text1"/>
                <w:sz w:val="15"/>
                <w:szCs w:val="15"/>
              </w:rPr>
              <w:t>Individual compounds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BPF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1.97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7.44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3.62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2.53</w:t>
            </w:r>
          </w:p>
        </w:tc>
        <w:tc>
          <w:tcPr>
            <w:tcW w:w="0" w:type="auto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44%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0.6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114.03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21.98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4.15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OP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0.9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11%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1.08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3.1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2.09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2.09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NP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1.35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1.35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5.9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6.5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6.2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6.2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BPA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3.69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102.89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28.57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22.89</w:t>
            </w:r>
          </w:p>
        </w:tc>
        <w:tc>
          <w:tcPr>
            <w:tcW w:w="0" w:type="auto"/>
            <w:tcBorders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2.38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291.7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84.87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42.15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</w:tr>
      <w:tr w:rsidR="00620B8F" w:rsidRPr="00320C00" w:rsidTr="00707B42">
        <w:trPr>
          <w:cantSplit/>
          <w:trHeight w:val="261"/>
          <w:tblHeader/>
          <w:jc w:val="center"/>
        </w:trPr>
        <w:tc>
          <w:tcPr>
            <w:tcW w:w="0" w:type="auto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lef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BPS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2.7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45.35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10.2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3.77</w:t>
            </w:r>
          </w:p>
        </w:tc>
        <w:tc>
          <w:tcPr>
            <w:tcW w:w="0" w:type="auto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  <w:tc>
          <w:tcPr>
            <w:tcW w:w="0" w:type="auto"/>
            <w:tcBorders>
              <w:left w:val="nil"/>
            </w:tcBorders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4.65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230.45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37.35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14.05</w:t>
            </w:r>
          </w:p>
        </w:tc>
        <w:tc>
          <w:tcPr>
            <w:tcW w:w="0" w:type="auto"/>
            <w:vAlign w:val="center"/>
          </w:tcPr>
          <w:p w:rsidR="00870DEC" w:rsidRPr="00320C00" w:rsidRDefault="00870DEC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</w:pPr>
            <w:r w:rsidRPr="00320C00">
              <w:rPr>
                <w:rFonts w:eastAsia="宋体" w:cs="Times New Roman"/>
                <w:color w:val="000000" w:themeColor="text1"/>
                <w:kern w:val="0"/>
                <w:sz w:val="15"/>
                <w:szCs w:val="15"/>
              </w:rPr>
              <w:t>100%</w:t>
            </w:r>
          </w:p>
        </w:tc>
      </w:tr>
    </w:tbl>
    <w:p w:rsidR="00620B8F" w:rsidRDefault="00620B8F" w:rsidP="00877B33">
      <w:pPr>
        <w:spacing w:line="360" w:lineRule="auto"/>
        <w:ind w:firstLineChars="0" w:firstLine="482"/>
        <w:rPr>
          <w:rFonts w:eastAsia="宋体" w:cs="Times New Roman"/>
          <w:color w:val="000000" w:themeColor="text1"/>
          <w:kern w:val="0"/>
          <w:sz w:val="18"/>
          <w:szCs w:val="18"/>
        </w:rPr>
      </w:pPr>
    </w:p>
    <w:p w:rsidR="00620B8F" w:rsidRDefault="00870DEC" w:rsidP="00877B33">
      <w:pPr>
        <w:spacing w:line="360" w:lineRule="auto"/>
        <w:ind w:firstLineChars="0" w:firstLine="482"/>
        <w:rPr>
          <w:rFonts w:eastAsia="宋体" w:cs="Times New Roman"/>
          <w:sz w:val="18"/>
          <w:szCs w:val="18"/>
        </w:rPr>
      </w:pPr>
      <w:r w:rsidRPr="00620B8F">
        <w:rPr>
          <w:rFonts w:eastAsia="宋体" w:cs="Times New Roman"/>
          <w:color w:val="000000" w:themeColor="text1"/>
          <w:kern w:val="0"/>
          <w:sz w:val="18"/>
          <w:szCs w:val="18"/>
        </w:rPr>
        <w:t>*</w:t>
      </w:r>
      <w:r w:rsidRPr="00620B8F">
        <w:rPr>
          <w:rFonts w:eastAsia="宋体" w:cs="Times New Roman"/>
          <w:color w:val="000000" w:themeColor="text1"/>
          <w:sz w:val="18"/>
          <w:szCs w:val="18"/>
        </w:rPr>
        <w:t>N</w:t>
      </w:r>
      <w:r w:rsidRPr="00620B8F">
        <w:rPr>
          <w:rFonts w:eastAsia="宋体" w:cs="Times New Roman" w:hint="eastAsia"/>
          <w:sz w:val="18"/>
          <w:szCs w:val="18"/>
        </w:rPr>
        <w:t xml:space="preserve">atural </w:t>
      </w:r>
      <w:r w:rsidRPr="00620B8F">
        <w:rPr>
          <w:rFonts w:eastAsia="宋体" w:cs="Times New Roman"/>
          <w:sz w:val="18"/>
          <w:szCs w:val="18"/>
        </w:rPr>
        <w:t>hormones</w:t>
      </w:r>
      <w:r w:rsidR="00620B8F">
        <w:rPr>
          <w:rFonts w:eastAsia="宋体" w:cs="Times New Roman"/>
          <w:sz w:val="18"/>
          <w:szCs w:val="18"/>
        </w:rPr>
        <w:t>;</w:t>
      </w:r>
    </w:p>
    <w:p w:rsidR="00620B8F" w:rsidRPr="00620B8F" w:rsidRDefault="00620B8F" w:rsidP="00877B33">
      <w:pPr>
        <w:spacing w:line="360" w:lineRule="auto"/>
        <w:ind w:firstLineChars="0" w:firstLine="482"/>
        <w:rPr>
          <w:rFonts w:eastAsia="宋体" w:cs="Times New Roman"/>
          <w:sz w:val="18"/>
          <w:szCs w:val="18"/>
        </w:rPr>
      </w:pPr>
      <w:r w:rsidRPr="00620B8F">
        <w:rPr>
          <w:rFonts w:eastAsia="AdvGulliv-R" w:cs="Times New Roman"/>
          <w:color w:val="000000" w:themeColor="text1"/>
          <w:kern w:val="0"/>
          <w:sz w:val="18"/>
          <w:szCs w:val="18"/>
        </w:rPr>
        <w:t>Min</w:t>
      </w:r>
      <w:r w:rsidRPr="00620B8F">
        <w:rPr>
          <w:rFonts w:eastAsia="宋体" w:cs="Times New Roman"/>
          <w:color w:val="000000" w:themeColor="text1"/>
          <w:kern w:val="0"/>
          <w:sz w:val="18"/>
          <w:szCs w:val="18"/>
        </w:rPr>
        <w:t xml:space="preserve"> = Minimal; </w:t>
      </w:r>
      <w:r w:rsidRPr="00620B8F">
        <w:rPr>
          <w:rFonts w:eastAsia="AdvGulliv-R" w:cs="Times New Roman"/>
          <w:color w:val="000000" w:themeColor="text1"/>
          <w:kern w:val="0"/>
          <w:sz w:val="18"/>
          <w:szCs w:val="18"/>
        </w:rPr>
        <w:t>Max</w:t>
      </w:r>
      <w:r w:rsidRPr="00620B8F">
        <w:rPr>
          <w:rFonts w:eastAsia="宋体" w:cs="Times New Roman"/>
          <w:color w:val="000000" w:themeColor="text1"/>
          <w:kern w:val="0"/>
          <w:sz w:val="18"/>
          <w:szCs w:val="18"/>
        </w:rPr>
        <w:t xml:space="preserve"> = Maximum; Aver =</w:t>
      </w:r>
      <w:r w:rsidRPr="00620B8F">
        <w:rPr>
          <w:rFonts w:eastAsia="AdvGulliv-R" w:cs="Times New Roman"/>
          <w:kern w:val="0"/>
          <w:sz w:val="18"/>
          <w:szCs w:val="18"/>
        </w:rPr>
        <w:t xml:space="preserve"> Average; </w:t>
      </w:r>
      <w:r w:rsidRPr="00620B8F">
        <w:rPr>
          <w:rFonts w:eastAsia="AdvGulliv-R" w:cs="Times New Roman"/>
          <w:color w:val="000000" w:themeColor="text1"/>
          <w:kern w:val="0"/>
          <w:sz w:val="18"/>
          <w:szCs w:val="18"/>
        </w:rPr>
        <w:t xml:space="preserve">Med = </w:t>
      </w:r>
      <w:r w:rsidRPr="00620B8F">
        <w:rPr>
          <w:rFonts w:eastAsia="宋体" w:cs="Times New Roman"/>
          <w:color w:val="000000" w:themeColor="text1"/>
          <w:kern w:val="0"/>
          <w:sz w:val="18"/>
          <w:szCs w:val="18"/>
        </w:rPr>
        <w:t>Median</w:t>
      </w:r>
    </w:p>
    <w:p w:rsidR="00620B8F" w:rsidRPr="00620B8F" w:rsidRDefault="00620B8F" w:rsidP="00877B33">
      <w:pPr>
        <w:spacing w:line="360" w:lineRule="auto"/>
        <w:ind w:firstLine="320"/>
        <w:jc w:val="left"/>
        <w:rPr>
          <w:rFonts w:eastAsia="AdvGulliv-R" w:cs="Times New Roman"/>
          <w:kern w:val="0"/>
          <w:sz w:val="16"/>
          <w:szCs w:val="16"/>
        </w:rPr>
      </w:pPr>
    </w:p>
    <w:p w:rsidR="00620B8F" w:rsidRPr="00DC407F" w:rsidRDefault="00620B8F" w:rsidP="00620B8F">
      <w:pPr>
        <w:ind w:firstLine="320"/>
        <w:jc w:val="left"/>
        <w:rPr>
          <w:rFonts w:eastAsia="AdvGulliv-R" w:cs="Times New Roman"/>
          <w:kern w:val="0"/>
          <w:sz w:val="16"/>
          <w:szCs w:val="16"/>
        </w:rPr>
      </w:pPr>
    </w:p>
    <w:p w:rsidR="00620B8F" w:rsidRPr="00620B8F" w:rsidRDefault="00620B8F" w:rsidP="00870DEC">
      <w:pPr>
        <w:spacing w:line="360" w:lineRule="auto"/>
        <w:ind w:firstLineChars="0" w:firstLine="480"/>
        <w:rPr>
          <w:rFonts w:eastAsia="宋体" w:cs="Times New Roman"/>
          <w:sz w:val="18"/>
          <w:szCs w:val="18"/>
        </w:rPr>
      </w:pPr>
    </w:p>
    <w:p w:rsidR="00870DEC" w:rsidRDefault="00870DEC" w:rsidP="00E77A43">
      <w:pPr>
        <w:spacing w:line="360" w:lineRule="auto"/>
        <w:ind w:firstLineChars="0" w:firstLine="0"/>
        <w:rPr>
          <w:rFonts w:eastAsia="宋体" w:cs="Times New Roman"/>
          <w:sz w:val="18"/>
          <w:szCs w:val="18"/>
        </w:rPr>
      </w:pPr>
    </w:p>
    <w:p w:rsidR="00870DEC" w:rsidRPr="00AC6687" w:rsidRDefault="00870DEC" w:rsidP="00E77A43">
      <w:pPr>
        <w:spacing w:line="360" w:lineRule="auto"/>
        <w:ind w:firstLineChars="0" w:firstLine="0"/>
        <w:rPr>
          <w:rFonts w:eastAsia="宋体" w:cs="Times New Roman"/>
          <w:sz w:val="18"/>
          <w:szCs w:val="18"/>
        </w:rPr>
      </w:pPr>
    </w:p>
    <w:p w:rsidR="00877B33" w:rsidRDefault="00877B33" w:rsidP="00E77A43">
      <w:pPr>
        <w:ind w:firstLineChars="0" w:firstLine="0"/>
        <w:rPr>
          <w:rFonts w:cs="Times New Roman"/>
          <w:sz w:val="18"/>
          <w:szCs w:val="18"/>
        </w:rPr>
      </w:pPr>
    </w:p>
    <w:p w:rsidR="00877B33" w:rsidRDefault="00877B33" w:rsidP="00877B33">
      <w:pPr>
        <w:tabs>
          <w:tab w:val="left" w:pos="3521"/>
        </w:tabs>
        <w:ind w:firstLine="360"/>
        <w:rPr>
          <w:rFonts w:cs="Times New Roman"/>
          <w:sz w:val="18"/>
          <w:szCs w:val="18"/>
        </w:rPr>
      </w:pPr>
      <w:r>
        <w:rPr>
          <w:rFonts w:cs="Times New Roman"/>
          <w:sz w:val="18"/>
          <w:szCs w:val="18"/>
        </w:rPr>
        <w:tab/>
      </w:r>
    </w:p>
    <w:p w:rsidR="00E77A43" w:rsidRPr="00877B33" w:rsidRDefault="00877B33" w:rsidP="00877B33">
      <w:pPr>
        <w:tabs>
          <w:tab w:val="left" w:pos="3521"/>
        </w:tabs>
        <w:ind w:firstLine="360"/>
        <w:rPr>
          <w:rFonts w:cs="Times New Roman"/>
          <w:sz w:val="18"/>
          <w:szCs w:val="18"/>
        </w:rPr>
        <w:sectPr w:rsidR="00E77A43" w:rsidRPr="00877B33" w:rsidSect="00AC6687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1440" w:right="1797" w:bottom="1440" w:left="1797" w:header="1134" w:footer="1134" w:gutter="0"/>
          <w:cols w:space="0"/>
          <w:docGrid w:linePitch="332"/>
        </w:sectPr>
      </w:pPr>
      <w:r>
        <w:rPr>
          <w:rFonts w:cs="Times New Roman"/>
          <w:sz w:val="18"/>
          <w:szCs w:val="18"/>
        </w:rPr>
        <w:tab/>
      </w:r>
    </w:p>
    <w:tbl>
      <w:tblPr>
        <w:tblpPr w:leftFromText="180" w:rightFromText="180" w:vertAnchor="text" w:horzAnchor="margin" w:tblpY="868"/>
        <w:tblOverlap w:val="never"/>
        <w:tblW w:w="4875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5"/>
        <w:gridCol w:w="1002"/>
        <w:gridCol w:w="596"/>
        <w:gridCol w:w="580"/>
        <w:gridCol w:w="580"/>
        <w:gridCol w:w="906"/>
        <w:gridCol w:w="702"/>
        <w:gridCol w:w="702"/>
        <w:gridCol w:w="708"/>
        <w:gridCol w:w="610"/>
        <w:gridCol w:w="566"/>
        <w:gridCol w:w="566"/>
        <w:gridCol w:w="833"/>
        <w:gridCol w:w="702"/>
        <w:gridCol w:w="702"/>
        <w:gridCol w:w="367"/>
        <w:gridCol w:w="359"/>
        <w:gridCol w:w="746"/>
        <w:gridCol w:w="1097"/>
      </w:tblGrid>
      <w:tr w:rsidR="0047598A" w:rsidRPr="00620B8F" w:rsidTr="00E061F3">
        <w:trPr>
          <w:trHeight w:val="270"/>
          <w:tblHeader/>
        </w:trPr>
        <w:tc>
          <w:tcPr>
            <w:tcW w:w="5000" w:type="pct"/>
            <w:gridSpan w:val="19"/>
            <w:tcBorders>
              <w:top w:val="nil"/>
              <w:bottom w:val="nil"/>
            </w:tcBorders>
            <w:vAlign w:val="center"/>
          </w:tcPr>
          <w:p w:rsidR="0047598A" w:rsidRPr="00620B8F" w:rsidRDefault="0047598A" w:rsidP="00877B33">
            <w:pPr>
              <w:spacing w:line="360" w:lineRule="auto"/>
              <w:ind w:firstLineChars="0" w:firstLine="0"/>
              <w:jc w:val="center"/>
              <w:rPr>
                <w:color w:val="000000" w:themeColor="text1"/>
                <w:sz w:val="21"/>
                <w:szCs w:val="21"/>
              </w:rPr>
            </w:pPr>
            <w:r w:rsidRPr="00620B8F">
              <w:rPr>
                <w:b/>
                <w:color w:val="000000" w:themeColor="text1"/>
                <w:sz w:val="21"/>
                <w:szCs w:val="21"/>
              </w:rPr>
              <w:lastRenderedPageBreak/>
              <w:t xml:space="preserve">Table 2 </w:t>
            </w:r>
            <w:r w:rsidRPr="00620B8F">
              <w:rPr>
                <w:color w:val="000000" w:themeColor="text1"/>
                <w:sz w:val="21"/>
                <w:szCs w:val="21"/>
              </w:rPr>
              <w:t>Concentrations (</w:t>
            </w:r>
            <w:proofErr w:type="spellStart"/>
            <w:r w:rsidRPr="00620B8F">
              <w:rPr>
                <w:color w:val="000000" w:themeColor="text1"/>
                <w:sz w:val="21"/>
                <w:szCs w:val="21"/>
              </w:rPr>
              <w:t>μg</w:t>
            </w:r>
            <w:proofErr w:type="spellEnd"/>
            <w:r w:rsidRPr="00620B8F">
              <w:rPr>
                <w:color w:val="000000" w:themeColor="text1"/>
                <w:sz w:val="21"/>
                <w:szCs w:val="21"/>
              </w:rPr>
              <w:t>/L) and detection frequencies of 31 EDCs in plasma of five kinds of wild fishes</w:t>
            </w:r>
          </w:p>
          <w:p w:rsidR="0047598A" w:rsidRPr="00620B8F" w:rsidRDefault="0047598A" w:rsidP="00877B33">
            <w:pPr>
              <w:spacing w:line="360" w:lineRule="auto"/>
              <w:ind w:firstLine="36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F411E5" w:rsidRPr="00620B8F" w:rsidTr="00E061F3">
        <w:trPr>
          <w:trHeight w:val="270"/>
          <w:tblHeader/>
        </w:trPr>
        <w:tc>
          <w:tcPr>
            <w:tcW w:w="472" w:type="pct"/>
            <w:tcBorders>
              <w:top w:val="single" w:sz="4" w:space="0" w:color="auto"/>
              <w:bottom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bookmarkStart w:id="0" w:name="_GoBack" w:colFirst="7" w:colLast="7"/>
          </w:p>
        </w:tc>
        <w:tc>
          <w:tcPr>
            <w:tcW w:w="368" w:type="pct"/>
            <w:tcBorders>
              <w:top w:val="single" w:sz="4" w:space="0" w:color="auto"/>
              <w:bottom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978" w:type="pct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Carp (n=8)</w:t>
            </w:r>
          </w:p>
        </w:tc>
        <w:tc>
          <w:tcPr>
            <w:tcW w:w="776" w:type="pct"/>
            <w:gridSpan w:val="3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Crucian crap</w:t>
            </w:r>
          </w:p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 (n=3, mix samples)</w:t>
            </w:r>
          </w:p>
        </w:tc>
        <w:tc>
          <w:tcPr>
            <w:tcW w:w="945" w:type="pct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 w:hint="eastAsia"/>
                <w:color w:val="000000" w:themeColor="text1"/>
                <w:kern w:val="0"/>
                <w:sz w:val="18"/>
                <w:szCs w:val="18"/>
              </w:rPr>
              <w:t>S</w:t>
            </w: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ilver carp (n=5)</w:t>
            </w:r>
          </w:p>
        </w:tc>
        <w:tc>
          <w:tcPr>
            <w:tcW w:w="651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50" w:firstLine="9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Spotted silver carp</w:t>
            </w: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 (n=3, mix </w:t>
            </w:r>
            <w:proofErr w:type="gram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samples)   </w:t>
            </w:r>
            <w:proofErr w:type="gramEnd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0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white stripe (n=1, mix samples)</w:t>
            </w:r>
          </w:p>
        </w:tc>
        <w:tc>
          <w:tcPr>
            <w:tcW w:w="403" w:type="pct"/>
            <w:vMerge w:val="restar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spacing w:line="360" w:lineRule="auto"/>
              <w:ind w:firstLine="360"/>
              <w:jc w:val="righ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Total detection </w:t>
            </w: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frequency (n=20)</w:t>
            </w:r>
          </w:p>
        </w:tc>
      </w:tr>
      <w:bookmarkEnd w:id="0"/>
      <w:tr w:rsidR="00F411E5" w:rsidRPr="00620B8F" w:rsidTr="00E061F3">
        <w:trPr>
          <w:trHeight w:val="255"/>
          <w:tblHeader/>
        </w:trPr>
        <w:tc>
          <w:tcPr>
            <w:tcW w:w="472" w:type="pct"/>
            <w:tcBorders>
              <w:top w:val="nil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Category</w:t>
            </w:r>
          </w:p>
        </w:tc>
        <w:tc>
          <w:tcPr>
            <w:tcW w:w="368" w:type="pct"/>
            <w:tcBorders>
              <w:top w:val="nil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C</w:t>
            </w:r>
            <w:r w:rsidRPr="00620B8F">
              <w:rPr>
                <w:rFonts w:eastAsia="宋体" w:cs="Times New Roman" w:hint="eastAsia"/>
                <w:color w:val="000000" w:themeColor="text1"/>
                <w:kern w:val="0"/>
                <w:sz w:val="18"/>
                <w:szCs w:val="18"/>
              </w:rPr>
              <w:t>ompounds</w:t>
            </w:r>
          </w:p>
        </w:tc>
        <w:tc>
          <w:tcPr>
            <w:tcW w:w="2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AdvGulliv-R" w:cs="Times New Roman"/>
                <w:color w:val="000000" w:themeColor="text1"/>
                <w:kern w:val="0"/>
                <w:sz w:val="18"/>
                <w:szCs w:val="18"/>
              </w:rPr>
              <w:t>Min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AdvGulliv-R" w:cs="Times New Roman"/>
                <w:color w:val="000000" w:themeColor="text1"/>
                <w:kern w:val="0"/>
                <w:sz w:val="18"/>
                <w:szCs w:val="18"/>
              </w:rPr>
              <w:t>Max</w:t>
            </w:r>
          </w:p>
        </w:tc>
        <w:tc>
          <w:tcPr>
            <w:tcW w:w="21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Aver</w:t>
            </w:r>
          </w:p>
        </w:tc>
        <w:tc>
          <w:tcPr>
            <w:tcW w:w="332" w:type="pct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AdvGulliv-R" w:cs="Times New Roman"/>
                <w:color w:val="000000" w:themeColor="text1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Sample 1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Sample 2</w:t>
            </w:r>
          </w:p>
        </w:tc>
        <w:tc>
          <w:tcPr>
            <w:tcW w:w="259" w:type="pct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Sample 3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AdvGulliv-R" w:cs="Times New Roman"/>
                <w:color w:val="000000" w:themeColor="text1"/>
                <w:kern w:val="0"/>
                <w:sz w:val="18"/>
                <w:szCs w:val="18"/>
              </w:rPr>
              <w:t>Min</w:t>
            </w:r>
          </w:p>
        </w:tc>
        <w:tc>
          <w:tcPr>
            <w:tcW w:w="2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AdvGulliv-R" w:cs="Times New Roman"/>
                <w:color w:val="000000" w:themeColor="text1"/>
                <w:kern w:val="0"/>
                <w:sz w:val="18"/>
                <w:szCs w:val="18"/>
              </w:rPr>
              <w:t>Max</w:t>
            </w:r>
          </w:p>
        </w:tc>
        <w:tc>
          <w:tcPr>
            <w:tcW w:w="2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Aver</w:t>
            </w:r>
          </w:p>
        </w:tc>
        <w:tc>
          <w:tcPr>
            <w:tcW w:w="3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AdvGulliv-R" w:cs="Times New Roman"/>
                <w:color w:val="000000" w:themeColor="text1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Sample 1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Sample 2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Sample 3</w:t>
            </w:r>
          </w:p>
        </w:tc>
        <w:tc>
          <w:tcPr>
            <w:tcW w:w="27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Sample 1</w:t>
            </w:r>
          </w:p>
        </w:tc>
        <w:tc>
          <w:tcPr>
            <w:tcW w:w="403" w:type="pct"/>
            <w:vMerge/>
            <w:tcBorders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</w:tr>
      <w:tr w:rsidR="00620B8F" w:rsidRPr="00620B8F" w:rsidTr="00E061F3">
        <w:trPr>
          <w:trHeight w:val="182"/>
          <w:tblHeader/>
        </w:trPr>
        <w:tc>
          <w:tcPr>
            <w:tcW w:w="472" w:type="pct"/>
            <w:vMerge w:val="restart"/>
            <w:tcBorders>
              <w:top w:val="single" w:sz="4" w:space="0" w:color="auto"/>
            </w:tcBorders>
          </w:tcPr>
          <w:p w:rsidR="00F411E5" w:rsidRPr="00620B8F" w:rsidRDefault="00F411E5" w:rsidP="00877B33">
            <w:pPr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sz w:val="18"/>
                <w:szCs w:val="18"/>
              </w:rPr>
              <w:t>Androgens</w:t>
            </w:r>
          </w:p>
        </w:tc>
        <w:tc>
          <w:tcPr>
            <w:tcW w:w="368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Na-</w:t>
            </w: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phen</w:t>
            </w:r>
            <w:proofErr w:type="spellEnd"/>
          </w:p>
        </w:tc>
        <w:tc>
          <w:tcPr>
            <w:tcW w:w="2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21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13%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  <w:tc>
          <w:tcPr>
            <w:tcW w:w="208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  <w:tc>
          <w:tcPr>
            <w:tcW w:w="208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  <w:tc>
          <w:tcPr>
            <w:tcW w:w="306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20 %</w:t>
            </w:r>
          </w:p>
        </w:tc>
        <w:tc>
          <w:tcPr>
            <w:tcW w:w="258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tcBorders>
              <w:top w:val="single" w:sz="4" w:space="0" w:color="auto"/>
            </w:tcBorders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10%</w:t>
            </w:r>
          </w:p>
        </w:tc>
      </w:tr>
      <w:tr w:rsidR="00620B8F" w:rsidRPr="00620B8F" w:rsidTr="00E061F3">
        <w:trPr>
          <w:trHeight w:val="111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spacing w:line="360" w:lineRule="auto"/>
              <w:ind w:firstLine="36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Me-TES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0.05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0.10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38%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0.10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20%</w:t>
            </w:r>
          </w:p>
        </w:tc>
      </w:tr>
      <w:tr w:rsidR="00620B8F" w:rsidRPr="00620B8F" w:rsidTr="00E061F3">
        <w:trPr>
          <w:trHeight w:val="199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spacing w:line="360" w:lineRule="auto"/>
              <w:ind w:firstLine="36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Tren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0%</w:t>
            </w:r>
          </w:p>
        </w:tc>
      </w:tr>
      <w:tr w:rsidR="00620B8F" w:rsidRPr="00620B8F" w:rsidTr="00E061F3">
        <w:trPr>
          <w:trHeight w:val="144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Epite</w:t>
            </w:r>
            <w:proofErr w:type="spellEnd"/>
            <w:r w:rsidR="00880818"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0.65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0.65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0.65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13%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0.13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0.40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60%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0.14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0.20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30%</w:t>
            </w:r>
          </w:p>
        </w:tc>
      </w:tr>
      <w:tr w:rsidR="00620B8F" w:rsidRPr="00620B8F" w:rsidTr="00E061F3">
        <w:trPr>
          <w:trHeight w:val="246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TES</w:t>
            </w:r>
            <w:r w:rsidR="00880818"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2.15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1.04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63%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25%</w:t>
            </w:r>
          </w:p>
        </w:tc>
      </w:tr>
      <w:tr w:rsidR="00620B8F" w:rsidRPr="00620B8F" w:rsidTr="00E061F3">
        <w:trPr>
          <w:trHeight w:val="135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Bold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0.22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0.29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40%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0.40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15%</w:t>
            </w:r>
          </w:p>
        </w:tc>
      </w:tr>
      <w:tr w:rsidR="00620B8F" w:rsidRPr="00620B8F" w:rsidTr="00E061F3">
        <w:trPr>
          <w:trHeight w:val="87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Nortes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2.67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1.32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63%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0.82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0.80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35%</w:t>
            </w:r>
          </w:p>
        </w:tc>
      </w:tr>
      <w:tr w:rsidR="00620B8F" w:rsidRPr="00620B8F" w:rsidTr="00E061F3">
        <w:trPr>
          <w:trHeight w:val="184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Noreth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0.39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5%</w:t>
            </w:r>
          </w:p>
        </w:tc>
      </w:tr>
      <w:tr w:rsidR="00620B8F" w:rsidRPr="00620B8F" w:rsidTr="00E061F3">
        <w:trPr>
          <w:trHeight w:val="144"/>
          <w:tblHeader/>
        </w:trPr>
        <w:tc>
          <w:tcPr>
            <w:tcW w:w="472" w:type="pct"/>
            <w:vMerge w:val="restart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Glucocorticoids</w:t>
            </w: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Dexa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0%</w:t>
            </w:r>
          </w:p>
        </w:tc>
      </w:tr>
      <w:tr w:rsidR="00620B8F" w:rsidRPr="00620B8F" w:rsidTr="00E061F3">
        <w:trPr>
          <w:trHeight w:val="103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Me-</w:t>
            </w: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prednl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2.00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2.00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2.00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13%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5.00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5.00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5.00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10%</w:t>
            </w:r>
          </w:p>
        </w:tc>
      </w:tr>
      <w:tr w:rsidR="00620B8F" w:rsidRPr="00620B8F" w:rsidTr="00E061F3">
        <w:trPr>
          <w:trHeight w:val="178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Corti</w:t>
            </w:r>
            <w:proofErr w:type="spellEnd"/>
            <w:r w:rsidR="00880818"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9.87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43.61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21.61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16.76 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17.06 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14.25 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0.44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37.24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17.16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1.59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6.13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8.21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21.44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100%</w:t>
            </w:r>
          </w:p>
        </w:tc>
      </w:tr>
      <w:tr w:rsidR="00620B8F" w:rsidRPr="00620B8F" w:rsidTr="00E061F3">
        <w:trPr>
          <w:trHeight w:val="137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Prednl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0%</w:t>
            </w:r>
          </w:p>
        </w:tc>
      </w:tr>
      <w:tr w:rsidR="00620B8F" w:rsidRPr="00620B8F" w:rsidTr="00E061F3">
        <w:trPr>
          <w:trHeight w:val="97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Predn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0%</w:t>
            </w:r>
          </w:p>
        </w:tc>
      </w:tr>
      <w:tr w:rsidR="00620B8F" w:rsidRPr="00620B8F" w:rsidTr="00E061F3">
        <w:trPr>
          <w:trHeight w:val="200"/>
          <w:tblHeader/>
        </w:trPr>
        <w:tc>
          <w:tcPr>
            <w:tcW w:w="472" w:type="pct"/>
            <w:vMerge w:val="restart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lastRenderedPageBreak/>
              <w:t>Estrogens</w:t>
            </w: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E2-ben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0.10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2.40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0.56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0.30 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0.38 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0.29 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4.27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1.48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100%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6.00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2.07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0.96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0.20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100%</w:t>
            </w:r>
          </w:p>
        </w:tc>
      </w:tr>
      <w:tr w:rsidR="00620B8F" w:rsidRPr="00620B8F" w:rsidTr="00E061F3">
        <w:trPr>
          <w:trHeight w:val="117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Dieno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0.44 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5%</w:t>
            </w:r>
          </w:p>
        </w:tc>
      </w:tr>
      <w:tr w:rsidR="00620B8F" w:rsidRPr="00620B8F" w:rsidTr="00E061F3">
        <w:trPr>
          <w:trHeight w:val="164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DES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0.53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38%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0.50 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0.46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0.36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40%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0.25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35%</w:t>
            </w:r>
          </w:p>
        </w:tc>
      </w:tr>
      <w:tr w:rsidR="00620B8F" w:rsidRPr="00620B8F" w:rsidTr="00E061F3">
        <w:trPr>
          <w:trHeight w:val="87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E1</w:t>
            </w:r>
            <w:r w:rsidR="00880818"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0.15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0.33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25%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10%</w:t>
            </w:r>
          </w:p>
        </w:tc>
      </w:tr>
      <w:tr w:rsidR="00620B8F" w:rsidRPr="00620B8F" w:rsidTr="00E061F3">
        <w:trPr>
          <w:trHeight w:val="87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Hexe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0.56 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0.35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10%</w:t>
            </w:r>
          </w:p>
        </w:tc>
      </w:tr>
      <w:tr w:rsidR="00620B8F" w:rsidRPr="00620B8F" w:rsidTr="00E061F3">
        <w:trPr>
          <w:trHeight w:val="241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E2</w:t>
            </w:r>
            <w:r w:rsidR="00880818"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0%</w:t>
            </w:r>
          </w:p>
        </w:tc>
      </w:tr>
      <w:tr w:rsidR="00620B8F" w:rsidRPr="00620B8F" w:rsidTr="00E061F3">
        <w:trPr>
          <w:trHeight w:val="146"/>
          <w:tblHeader/>
        </w:trPr>
        <w:tc>
          <w:tcPr>
            <w:tcW w:w="472" w:type="pct"/>
            <w:vMerge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E3</w:t>
            </w:r>
            <w:r w:rsidR="00880818"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9.79 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4.58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4.58 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4.58 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10%</w:t>
            </w:r>
          </w:p>
        </w:tc>
      </w:tr>
      <w:tr w:rsidR="00620B8F" w:rsidRPr="00620B8F" w:rsidTr="00E061F3">
        <w:trPr>
          <w:trHeight w:val="105"/>
          <w:tblHeader/>
        </w:trPr>
        <w:tc>
          <w:tcPr>
            <w:tcW w:w="472" w:type="pct"/>
            <w:vMerge w:val="restart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Progestogens</w:t>
            </w: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Me-ace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0%</w:t>
            </w:r>
          </w:p>
        </w:tc>
      </w:tr>
      <w:tr w:rsidR="00F411E5" w:rsidRPr="00620B8F" w:rsidTr="00E061F3">
        <w:trPr>
          <w:trHeight w:val="87"/>
          <w:tblHeader/>
        </w:trPr>
        <w:tc>
          <w:tcPr>
            <w:tcW w:w="472" w:type="pct"/>
            <w:vMerge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Me-pro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0.25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38%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15%</w:t>
            </w:r>
          </w:p>
        </w:tc>
      </w:tr>
      <w:tr w:rsidR="00F411E5" w:rsidRPr="00620B8F" w:rsidTr="00E061F3">
        <w:trPr>
          <w:trHeight w:val="112"/>
          <w:tblHeader/>
        </w:trPr>
        <w:tc>
          <w:tcPr>
            <w:tcW w:w="472" w:type="pct"/>
            <w:vMerge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TES-pro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0.60 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5%</w:t>
            </w:r>
          </w:p>
        </w:tc>
      </w:tr>
      <w:tr w:rsidR="00F411E5" w:rsidRPr="00620B8F" w:rsidTr="00E061F3">
        <w:trPr>
          <w:trHeight w:val="185"/>
          <w:tblHeader/>
        </w:trPr>
        <w:tc>
          <w:tcPr>
            <w:tcW w:w="472" w:type="pct"/>
            <w:vMerge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Hydrop</w:t>
            </w:r>
            <w:proofErr w:type="spellEnd"/>
            <w:r w:rsidR="00880818"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1.00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0.58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75%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0.27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0.38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60%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0.21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0.55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55%</w:t>
            </w:r>
          </w:p>
        </w:tc>
      </w:tr>
      <w:tr w:rsidR="00F411E5" w:rsidRPr="00620B8F" w:rsidTr="00E061F3">
        <w:trPr>
          <w:trHeight w:val="87"/>
          <w:tblHeader/>
        </w:trPr>
        <w:tc>
          <w:tcPr>
            <w:tcW w:w="472" w:type="pct"/>
            <w:vMerge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Proges</w:t>
            </w:r>
            <w:proofErr w:type="spellEnd"/>
            <w:r w:rsidR="00880818"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*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0.14 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5%</w:t>
            </w:r>
          </w:p>
        </w:tc>
      </w:tr>
      <w:tr w:rsidR="00F411E5" w:rsidRPr="00620B8F" w:rsidTr="00E061F3">
        <w:trPr>
          <w:trHeight w:val="106"/>
          <w:tblHeader/>
        </w:trPr>
        <w:tc>
          <w:tcPr>
            <w:tcW w:w="472" w:type="pct"/>
            <w:vMerge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Norges</w:t>
            </w:r>
            <w:proofErr w:type="spellEnd"/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0.83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0.93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1.93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15%</w:t>
            </w:r>
          </w:p>
        </w:tc>
      </w:tr>
      <w:tr w:rsidR="00620B8F" w:rsidRPr="00620B8F" w:rsidTr="00E061F3">
        <w:trPr>
          <w:trHeight w:val="207"/>
          <w:tblHeader/>
        </w:trPr>
        <w:tc>
          <w:tcPr>
            <w:tcW w:w="472" w:type="pct"/>
            <w:vMerge w:val="restart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Industrial compounds</w:t>
            </w:r>
          </w:p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BPF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5.90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5.90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5.90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13%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281.00 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4.57 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25.50</w:t>
            </w: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20%</w:t>
            </w:r>
          </w:p>
        </w:tc>
      </w:tr>
      <w:tr w:rsidR="00F411E5" w:rsidRPr="00620B8F" w:rsidTr="00E061F3">
        <w:trPr>
          <w:trHeight w:val="126"/>
          <w:tblHeader/>
        </w:trPr>
        <w:tc>
          <w:tcPr>
            <w:tcW w:w="472" w:type="pct"/>
            <w:vMerge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OP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0%</w:t>
            </w:r>
          </w:p>
        </w:tc>
      </w:tr>
      <w:tr w:rsidR="00F411E5" w:rsidRPr="00620B8F" w:rsidTr="00E061F3">
        <w:trPr>
          <w:trHeight w:val="87"/>
          <w:tblHeader/>
        </w:trPr>
        <w:tc>
          <w:tcPr>
            <w:tcW w:w="472" w:type="pct"/>
            <w:vMerge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NP</w:t>
            </w:r>
          </w:p>
        </w:tc>
        <w:tc>
          <w:tcPr>
            <w:tcW w:w="219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13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32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24" w:type="pct"/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0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306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0%</w:t>
            </w:r>
          </w:p>
        </w:tc>
      </w:tr>
      <w:tr w:rsidR="00F411E5" w:rsidRPr="00620B8F" w:rsidTr="00E061F3">
        <w:trPr>
          <w:trHeight w:val="87"/>
          <w:tblHeader/>
        </w:trPr>
        <w:tc>
          <w:tcPr>
            <w:tcW w:w="472" w:type="pct"/>
            <w:vMerge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BPA</w:t>
            </w:r>
          </w:p>
        </w:tc>
        <w:tc>
          <w:tcPr>
            <w:tcW w:w="219" w:type="pct"/>
            <w:tcBorders>
              <w:bottom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0.83</w:t>
            </w:r>
          </w:p>
        </w:tc>
        <w:tc>
          <w:tcPr>
            <w:tcW w:w="213" w:type="pct"/>
            <w:tcBorders>
              <w:bottom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7.33</w:t>
            </w:r>
          </w:p>
        </w:tc>
        <w:tc>
          <w:tcPr>
            <w:tcW w:w="213" w:type="pct"/>
            <w:tcBorders>
              <w:bottom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3.55</w:t>
            </w:r>
          </w:p>
        </w:tc>
        <w:tc>
          <w:tcPr>
            <w:tcW w:w="332" w:type="pct"/>
            <w:tcBorders>
              <w:bottom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50%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6.56 </w:t>
            </w:r>
          </w:p>
        </w:tc>
        <w:tc>
          <w:tcPr>
            <w:tcW w:w="259" w:type="pct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2.57 </w:t>
            </w:r>
          </w:p>
        </w:tc>
        <w:tc>
          <w:tcPr>
            <w:tcW w:w="224" w:type="pct"/>
            <w:tcBorders>
              <w:bottom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1.07</w:t>
            </w:r>
          </w:p>
        </w:tc>
        <w:tc>
          <w:tcPr>
            <w:tcW w:w="208" w:type="pct"/>
            <w:tcBorders>
              <w:bottom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1.31</w:t>
            </w:r>
          </w:p>
        </w:tc>
        <w:tc>
          <w:tcPr>
            <w:tcW w:w="208" w:type="pct"/>
            <w:tcBorders>
              <w:bottom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1.19</w:t>
            </w:r>
          </w:p>
        </w:tc>
        <w:tc>
          <w:tcPr>
            <w:tcW w:w="306" w:type="pct"/>
            <w:tcBorders>
              <w:bottom w:val="nil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40%</w:t>
            </w:r>
          </w:p>
        </w:tc>
        <w:tc>
          <w:tcPr>
            <w:tcW w:w="258" w:type="pct"/>
            <w:tcBorders>
              <w:bottom w:val="nil"/>
            </w:tcBorders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tcBorders>
              <w:bottom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tcBorders>
              <w:bottom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tcBorders>
              <w:bottom w:val="nil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2.50 </w:t>
            </w:r>
          </w:p>
        </w:tc>
        <w:tc>
          <w:tcPr>
            <w:tcW w:w="403" w:type="pct"/>
            <w:tcBorders>
              <w:bottom w:val="nil"/>
            </w:tcBorders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45%</w:t>
            </w:r>
          </w:p>
        </w:tc>
      </w:tr>
      <w:tr w:rsidR="00F411E5" w:rsidRPr="00620B8F" w:rsidTr="00E061F3">
        <w:trPr>
          <w:trHeight w:val="255"/>
          <w:tblHeader/>
        </w:trPr>
        <w:tc>
          <w:tcPr>
            <w:tcW w:w="472" w:type="pct"/>
            <w:vMerge/>
            <w:tcBorders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68" w:type="pct"/>
            <w:tcBorders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BPS</w:t>
            </w:r>
          </w:p>
        </w:tc>
        <w:tc>
          <w:tcPr>
            <w:tcW w:w="219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0.23</w:t>
            </w:r>
          </w:p>
        </w:tc>
        <w:tc>
          <w:tcPr>
            <w:tcW w:w="213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0.50</w:t>
            </w:r>
          </w:p>
        </w:tc>
        <w:tc>
          <w:tcPr>
            <w:tcW w:w="213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332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38%</w:t>
            </w: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ND</w:t>
            </w:r>
          </w:p>
        </w:tc>
        <w:tc>
          <w:tcPr>
            <w:tcW w:w="258" w:type="pct"/>
            <w:tcBorders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0.63 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left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 xml:space="preserve">0.86 </w:t>
            </w:r>
          </w:p>
        </w:tc>
        <w:tc>
          <w:tcPr>
            <w:tcW w:w="22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0.30</w:t>
            </w:r>
          </w:p>
        </w:tc>
        <w:tc>
          <w:tcPr>
            <w:tcW w:w="208" w:type="pct"/>
            <w:tcBorders>
              <w:top w:val="nil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0.35</w:t>
            </w:r>
          </w:p>
        </w:tc>
        <w:tc>
          <w:tcPr>
            <w:tcW w:w="208" w:type="pct"/>
            <w:tcBorders>
              <w:top w:val="nil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0.32</w:t>
            </w:r>
          </w:p>
        </w:tc>
        <w:tc>
          <w:tcPr>
            <w:tcW w:w="306" w:type="pct"/>
            <w:tcBorders>
              <w:top w:val="nil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widowControl/>
              <w:spacing w:line="360" w:lineRule="auto"/>
              <w:ind w:firstLineChars="0" w:firstLine="0"/>
              <w:jc w:val="center"/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60%</w:t>
            </w:r>
          </w:p>
        </w:tc>
        <w:tc>
          <w:tcPr>
            <w:tcW w:w="258" w:type="pct"/>
            <w:tcBorders>
              <w:top w:val="nil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58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67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0" w:firstLine="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274" w:type="pct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eastAsia="宋体"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ND </w:t>
            </w:r>
          </w:p>
        </w:tc>
        <w:tc>
          <w:tcPr>
            <w:tcW w:w="403" w:type="pct"/>
            <w:tcBorders>
              <w:top w:val="nil"/>
              <w:bottom w:val="single" w:sz="4" w:space="0" w:color="auto"/>
            </w:tcBorders>
            <w:vAlign w:val="center"/>
          </w:tcPr>
          <w:p w:rsidR="00F411E5" w:rsidRPr="00620B8F" w:rsidRDefault="00F411E5" w:rsidP="00877B33">
            <w:pPr>
              <w:spacing w:line="360" w:lineRule="auto"/>
              <w:ind w:firstLineChars="100" w:firstLine="180"/>
              <w:jc w:val="right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40%</w:t>
            </w:r>
          </w:p>
        </w:tc>
      </w:tr>
    </w:tbl>
    <w:p w:rsidR="00620B8F" w:rsidRDefault="00620B8F" w:rsidP="00E061F3">
      <w:pPr>
        <w:spacing w:line="360" w:lineRule="auto"/>
        <w:ind w:firstLine="360"/>
        <w:rPr>
          <w:rFonts w:eastAsia="宋体" w:cs="Times New Roman"/>
          <w:sz w:val="18"/>
          <w:szCs w:val="18"/>
        </w:rPr>
      </w:pPr>
      <w:r w:rsidRPr="00620B8F">
        <w:rPr>
          <w:rFonts w:eastAsia="宋体" w:cs="Times New Roman"/>
          <w:color w:val="000000" w:themeColor="text1"/>
          <w:kern w:val="0"/>
          <w:sz w:val="18"/>
          <w:szCs w:val="18"/>
        </w:rPr>
        <w:t>*</w:t>
      </w:r>
      <w:r w:rsidRPr="00620B8F">
        <w:rPr>
          <w:rFonts w:eastAsia="宋体" w:cs="Times New Roman"/>
          <w:color w:val="000000" w:themeColor="text1"/>
          <w:sz w:val="18"/>
          <w:szCs w:val="18"/>
        </w:rPr>
        <w:t>N</w:t>
      </w:r>
      <w:r w:rsidRPr="00620B8F">
        <w:rPr>
          <w:rFonts w:eastAsia="宋体" w:cs="Times New Roman" w:hint="eastAsia"/>
          <w:sz w:val="18"/>
          <w:szCs w:val="18"/>
        </w:rPr>
        <w:t xml:space="preserve">atural </w:t>
      </w:r>
      <w:r w:rsidRPr="00620B8F">
        <w:rPr>
          <w:rFonts w:eastAsia="宋体" w:cs="Times New Roman"/>
          <w:sz w:val="18"/>
          <w:szCs w:val="18"/>
        </w:rPr>
        <w:t>hormones</w:t>
      </w:r>
      <w:r>
        <w:rPr>
          <w:rFonts w:eastAsia="宋体" w:cs="Times New Roman"/>
          <w:sz w:val="18"/>
          <w:szCs w:val="18"/>
        </w:rPr>
        <w:t>;</w:t>
      </w:r>
    </w:p>
    <w:p w:rsidR="008C2AE1" w:rsidRDefault="00620B8F" w:rsidP="00877B33">
      <w:pPr>
        <w:spacing w:line="360" w:lineRule="auto"/>
        <w:ind w:firstLineChars="0" w:firstLine="482"/>
        <w:rPr>
          <w:rFonts w:eastAsia="宋体" w:cs="Times New Roman"/>
          <w:color w:val="000000" w:themeColor="text1"/>
          <w:kern w:val="0"/>
          <w:sz w:val="18"/>
          <w:szCs w:val="18"/>
        </w:rPr>
      </w:pPr>
      <w:r w:rsidRPr="00620B8F">
        <w:rPr>
          <w:rFonts w:eastAsia="AdvGulliv-R" w:cs="Times New Roman"/>
          <w:color w:val="000000" w:themeColor="text1"/>
          <w:kern w:val="0"/>
          <w:sz w:val="18"/>
          <w:szCs w:val="18"/>
        </w:rPr>
        <w:t>Min</w:t>
      </w:r>
      <w:r w:rsidRPr="00620B8F">
        <w:rPr>
          <w:rFonts w:eastAsia="宋体" w:cs="Times New Roman"/>
          <w:color w:val="000000" w:themeColor="text1"/>
          <w:kern w:val="0"/>
          <w:sz w:val="18"/>
          <w:szCs w:val="18"/>
        </w:rPr>
        <w:t xml:space="preserve"> = Minimal; </w:t>
      </w:r>
      <w:r w:rsidRPr="00620B8F">
        <w:rPr>
          <w:rFonts w:eastAsia="AdvGulliv-R" w:cs="Times New Roman"/>
          <w:color w:val="000000" w:themeColor="text1"/>
          <w:kern w:val="0"/>
          <w:sz w:val="18"/>
          <w:szCs w:val="18"/>
        </w:rPr>
        <w:t>Max</w:t>
      </w:r>
      <w:r w:rsidRPr="00620B8F">
        <w:rPr>
          <w:rFonts w:eastAsia="宋体" w:cs="Times New Roman"/>
          <w:color w:val="000000" w:themeColor="text1"/>
          <w:kern w:val="0"/>
          <w:sz w:val="18"/>
          <w:szCs w:val="18"/>
        </w:rPr>
        <w:t xml:space="preserve"> = Maximum; Aver =</w:t>
      </w:r>
      <w:r w:rsidRPr="00620B8F">
        <w:rPr>
          <w:rFonts w:eastAsia="AdvGulliv-R" w:cs="Times New Roman"/>
          <w:kern w:val="0"/>
          <w:sz w:val="18"/>
          <w:szCs w:val="18"/>
        </w:rPr>
        <w:t xml:space="preserve"> Average; </w:t>
      </w:r>
      <w:r w:rsidRPr="00620B8F">
        <w:rPr>
          <w:rFonts w:eastAsia="AdvGulliv-R" w:cs="Times New Roman"/>
          <w:color w:val="000000" w:themeColor="text1"/>
          <w:kern w:val="0"/>
          <w:sz w:val="18"/>
          <w:szCs w:val="18"/>
        </w:rPr>
        <w:t xml:space="preserve">Med = </w:t>
      </w:r>
      <w:r w:rsidRPr="00620B8F">
        <w:rPr>
          <w:rFonts w:eastAsia="宋体" w:cs="Times New Roman"/>
          <w:color w:val="000000" w:themeColor="text1"/>
          <w:kern w:val="0"/>
          <w:sz w:val="18"/>
          <w:szCs w:val="18"/>
        </w:rPr>
        <w:t>Median</w:t>
      </w:r>
    </w:p>
    <w:p w:rsidR="00E061F3" w:rsidRPr="00877B33" w:rsidRDefault="00E061F3" w:rsidP="00877B33">
      <w:pPr>
        <w:spacing w:line="360" w:lineRule="auto"/>
        <w:ind w:firstLineChars="0" w:firstLine="482"/>
        <w:rPr>
          <w:rFonts w:eastAsia="宋体" w:cs="Times New Roman"/>
          <w:sz w:val="18"/>
          <w:szCs w:val="18"/>
        </w:rPr>
      </w:pPr>
    </w:p>
    <w:p w:rsidR="004E09EB" w:rsidRPr="00146AF4" w:rsidRDefault="00146AF4" w:rsidP="00146AF4">
      <w:pPr>
        <w:spacing w:line="360" w:lineRule="auto"/>
        <w:ind w:firstLineChars="0" w:firstLine="0"/>
        <w:rPr>
          <w:rFonts w:eastAsia="宋体" w:cs="Times New Roman"/>
          <w:sz w:val="21"/>
          <w:szCs w:val="21"/>
        </w:rPr>
      </w:pPr>
      <w:r w:rsidRPr="008B4E34">
        <w:rPr>
          <w:rFonts w:eastAsia="宋体" w:cs="Times New Roman"/>
          <w:b/>
          <w:sz w:val="21"/>
          <w:szCs w:val="21"/>
        </w:rPr>
        <w:lastRenderedPageBreak/>
        <w:t>Table 3</w:t>
      </w:r>
      <w:r w:rsidRPr="00AC6687">
        <w:rPr>
          <w:rFonts w:eastAsia="宋体" w:cs="Times New Roman"/>
          <w:sz w:val="21"/>
          <w:szCs w:val="21"/>
        </w:rPr>
        <w:t xml:space="preserve"> Theoretical BCFs and measured BAFs</w:t>
      </w:r>
      <w:r>
        <w:rPr>
          <w:rFonts w:eastAsia="宋体" w:cs="Times New Roman"/>
          <w:sz w:val="21"/>
          <w:szCs w:val="21"/>
        </w:rPr>
        <w:t xml:space="preserve"> of</w:t>
      </w:r>
      <w:r w:rsidRPr="00AC6687">
        <w:rPr>
          <w:rFonts w:eastAsia="宋体" w:cs="Times New Roman"/>
          <w:sz w:val="21"/>
          <w:szCs w:val="21"/>
        </w:rPr>
        <w:t xml:space="preserve"> </w:t>
      </w:r>
      <w:r>
        <w:rPr>
          <w:rFonts w:eastAsia="宋体" w:cs="Times New Roman"/>
          <w:sz w:val="21"/>
          <w:szCs w:val="21"/>
        </w:rPr>
        <w:t>20</w:t>
      </w:r>
      <w:r w:rsidRPr="00AC6687">
        <w:rPr>
          <w:rFonts w:eastAsia="宋体" w:cs="Times New Roman"/>
          <w:sz w:val="21"/>
          <w:szCs w:val="21"/>
        </w:rPr>
        <w:t xml:space="preserve"> EDCs in wild fish plasma</w:t>
      </w:r>
      <w:r>
        <w:rPr>
          <w:rFonts w:eastAsia="宋体" w:cs="Times New Roman" w:hint="eastAsia"/>
          <w:sz w:val="21"/>
          <w:szCs w:val="21"/>
        </w:rPr>
        <w:t>.</w:t>
      </w:r>
    </w:p>
    <w:tbl>
      <w:tblPr>
        <w:tblStyle w:val="a9"/>
        <w:tblW w:w="5000" w:type="pct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9"/>
        <w:gridCol w:w="1239"/>
        <w:gridCol w:w="1304"/>
        <w:gridCol w:w="1432"/>
        <w:gridCol w:w="1304"/>
        <w:gridCol w:w="1597"/>
        <w:gridCol w:w="1454"/>
        <w:gridCol w:w="2208"/>
        <w:gridCol w:w="1541"/>
      </w:tblGrid>
      <w:tr w:rsidR="00620B8F" w:rsidRPr="00620B8F" w:rsidTr="004E09EB">
        <w:tc>
          <w:tcPr>
            <w:tcW w:w="673" w:type="pct"/>
            <w:vMerge w:val="restart"/>
            <w:tcBorders>
              <w:top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Compounds</w:t>
            </w:r>
          </w:p>
        </w:tc>
        <w:tc>
          <w:tcPr>
            <w:tcW w:w="444" w:type="pct"/>
            <w:vMerge w:val="restart"/>
            <w:vAlign w:val="center"/>
          </w:tcPr>
          <w:p w:rsidR="004E09EB" w:rsidRPr="00620B8F" w:rsidRDefault="004E09EB" w:rsidP="00320C00">
            <w:pPr>
              <w:spacing w:line="288" w:lineRule="auto"/>
              <w:ind w:firstLineChars="100" w:firstLine="180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proofErr w:type="spellStart"/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LogKow</w:t>
            </w:r>
            <w:proofErr w:type="spellEnd"/>
          </w:p>
        </w:tc>
        <w:tc>
          <w:tcPr>
            <w:tcW w:w="980" w:type="pct"/>
            <w:gridSpan w:val="2"/>
            <w:tcBorders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jc w:val="center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Theoretical BCF</w:t>
            </w:r>
          </w:p>
        </w:tc>
        <w:tc>
          <w:tcPr>
            <w:tcW w:w="2903" w:type="pct"/>
            <w:gridSpan w:val="5"/>
            <w:tcBorders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jc w:val="center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Measured BAF</w:t>
            </w:r>
          </w:p>
        </w:tc>
      </w:tr>
      <w:tr w:rsidR="00620B8F" w:rsidRPr="00620B8F" w:rsidTr="004E09EB">
        <w:tc>
          <w:tcPr>
            <w:tcW w:w="673" w:type="pct"/>
            <w:vMerge/>
            <w:tcBorders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444" w:type="pct"/>
            <w:vMerge/>
            <w:tcBorders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jc w:val="center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a</w:t>
            </w: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BCF</w:t>
            </w: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5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jc w:val="center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  <w:vertAlign w:val="superscript"/>
              </w:rPr>
              <w:t>b</w:t>
            </w: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BCF</w:t>
            </w: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111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Carp</w:t>
            </w:r>
          </w:p>
        </w:tc>
        <w:tc>
          <w:tcPr>
            <w:tcW w:w="57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jc w:val="center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Crucian carp</w:t>
            </w:r>
          </w:p>
        </w:tc>
        <w:tc>
          <w:tcPr>
            <w:tcW w:w="52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jc w:val="center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Silver Carp</w:t>
            </w:r>
          </w:p>
        </w:tc>
        <w:tc>
          <w:tcPr>
            <w:tcW w:w="7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jc w:val="center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Spotted silver carp</w:t>
            </w:r>
          </w:p>
        </w:tc>
        <w:tc>
          <w:tcPr>
            <w:tcW w:w="55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E09EB" w:rsidRPr="00620B8F" w:rsidRDefault="004E09EB" w:rsidP="00320C00">
            <w:pPr>
              <w:spacing w:line="288" w:lineRule="auto"/>
              <w:ind w:firstLineChars="0" w:firstLine="0"/>
              <w:jc w:val="center"/>
              <w:rPr>
                <w:rFonts w:cs="Times New Roman"/>
                <w:color w:val="000000" w:themeColor="text1"/>
                <w:sz w:val="18"/>
                <w:szCs w:val="18"/>
                <w:highlight w:val="yellow"/>
              </w:rPr>
            </w:pPr>
            <w:r w:rsidRPr="00620B8F">
              <w:rPr>
                <w:rFonts w:eastAsia="宋体" w:cs="Times New Roman"/>
                <w:color w:val="000000" w:themeColor="text1"/>
                <w:kern w:val="0"/>
                <w:sz w:val="18"/>
                <w:szCs w:val="18"/>
              </w:rPr>
              <w:t>White stripe</w:t>
            </w:r>
          </w:p>
        </w:tc>
      </w:tr>
      <w:tr w:rsidR="00620B8F" w:rsidRPr="00620B8F" w:rsidTr="004E09EB">
        <w:tc>
          <w:tcPr>
            <w:tcW w:w="673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Nan-</w:t>
            </w:r>
            <w:proofErr w:type="spellStart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phen</w:t>
            </w:r>
            <w:proofErr w:type="spellEnd"/>
          </w:p>
        </w:tc>
        <w:tc>
          <w:tcPr>
            <w:tcW w:w="444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2.62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11 </w:t>
            </w:r>
          </w:p>
        </w:tc>
        <w:tc>
          <w:tcPr>
            <w:tcW w:w="513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34 </w:t>
            </w:r>
          </w:p>
        </w:tc>
        <w:tc>
          <w:tcPr>
            <w:tcW w:w="467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21 </w:t>
            </w:r>
          </w:p>
        </w:tc>
        <w:tc>
          <w:tcPr>
            <w:tcW w:w="572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 </w:t>
            </w:r>
          </w:p>
        </w:tc>
        <w:tc>
          <w:tcPr>
            <w:tcW w:w="521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83 </w:t>
            </w:r>
          </w:p>
        </w:tc>
        <w:tc>
          <w:tcPr>
            <w:tcW w:w="791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 </w:t>
            </w:r>
          </w:p>
        </w:tc>
        <w:tc>
          <w:tcPr>
            <w:tcW w:w="552" w:type="pct"/>
            <w:tcBorders>
              <w:top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Me-TES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3.61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57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234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233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29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29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29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233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TES*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2.99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20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69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3093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373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373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373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373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Bold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3.08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23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83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13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127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289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127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406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Nortes</w:t>
            </w:r>
            <w:proofErr w:type="spellEnd"/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2.78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14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46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669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47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47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414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404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TES-pro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2.97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19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67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845</w:t>
            </w: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</w:t>
            </w: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　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88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Me-</w:t>
            </w:r>
            <w:proofErr w:type="spellStart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prednl</w:t>
            </w:r>
            <w:proofErr w:type="spellEnd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221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110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552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110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110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E2-ben 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5.47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1297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8902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292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169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774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1572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104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Dieno</w:t>
            </w:r>
            <w:proofErr w:type="spellEnd"/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5.9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2673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20654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893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893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893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893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893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DES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5.07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662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4069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675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158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449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316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158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E1*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3.13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25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91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765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59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59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59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59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Hexe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4.98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569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3412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625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1400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625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625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875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E3*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2.45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24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575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5626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2632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575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575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Me-pro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47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188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1474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Hydrop</w:t>
            </w:r>
            <w:proofErr w:type="spellEnd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3.16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27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97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1390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60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771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506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1325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Proges</w:t>
            </w:r>
            <w:proofErr w:type="spellEnd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3.87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88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389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26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26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26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26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26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Norges</w:t>
            </w:r>
            <w:proofErr w:type="spellEnd"/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3.8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78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339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250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250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250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2460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250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BPF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2.91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18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59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461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BPA</w:t>
            </w:r>
          </w:p>
        </w:tc>
        <w:tc>
          <w:tcPr>
            <w:tcW w:w="444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3.32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35 </w:t>
            </w:r>
          </w:p>
        </w:tc>
        <w:tc>
          <w:tcPr>
            <w:tcW w:w="513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132 </w:t>
            </w:r>
          </w:p>
        </w:tc>
        <w:tc>
          <w:tcPr>
            <w:tcW w:w="467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63 </w:t>
            </w:r>
          </w:p>
        </w:tc>
        <w:tc>
          <w:tcPr>
            <w:tcW w:w="57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80 </w:t>
            </w:r>
          </w:p>
        </w:tc>
        <w:tc>
          <w:tcPr>
            <w:tcW w:w="52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21 </w:t>
            </w:r>
          </w:p>
        </w:tc>
        <w:tc>
          <w:tcPr>
            <w:tcW w:w="791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0 </w:t>
            </w:r>
          </w:p>
        </w:tc>
        <w:tc>
          <w:tcPr>
            <w:tcW w:w="552" w:type="pct"/>
            <w:tcBorders>
              <w:top w:val="nil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44 </w:t>
            </w:r>
          </w:p>
        </w:tc>
      </w:tr>
      <w:tr w:rsidR="00620B8F" w:rsidRPr="00620B8F" w:rsidTr="004E09EB">
        <w:tc>
          <w:tcPr>
            <w:tcW w:w="673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BPS</w:t>
            </w:r>
          </w:p>
        </w:tc>
        <w:tc>
          <w:tcPr>
            <w:tcW w:w="444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>2.91</w:t>
            </w:r>
          </w:p>
        </w:tc>
        <w:tc>
          <w:tcPr>
            <w:tcW w:w="467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18 </w:t>
            </w:r>
          </w:p>
        </w:tc>
        <w:tc>
          <w:tcPr>
            <w:tcW w:w="513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59 </w:t>
            </w:r>
          </w:p>
        </w:tc>
        <w:tc>
          <w:tcPr>
            <w:tcW w:w="467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15 </w:t>
            </w:r>
          </w:p>
        </w:tc>
        <w:tc>
          <w:tcPr>
            <w:tcW w:w="572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31 </w:t>
            </w:r>
          </w:p>
        </w:tc>
        <w:tc>
          <w:tcPr>
            <w:tcW w:w="521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13 </w:t>
            </w:r>
          </w:p>
        </w:tc>
        <w:tc>
          <w:tcPr>
            <w:tcW w:w="791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11 </w:t>
            </w:r>
          </w:p>
        </w:tc>
        <w:tc>
          <w:tcPr>
            <w:tcW w:w="552" w:type="pct"/>
            <w:tcBorders>
              <w:top w:val="nil"/>
              <w:bottom w:val="single" w:sz="4" w:space="0" w:color="auto"/>
            </w:tcBorders>
            <w:vAlign w:val="center"/>
          </w:tcPr>
          <w:p w:rsidR="002A66DD" w:rsidRPr="00620B8F" w:rsidRDefault="002A66DD" w:rsidP="00320C00">
            <w:pPr>
              <w:spacing w:line="288" w:lineRule="auto"/>
              <w:ind w:firstLine="360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620B8F">
              <w:rPr>
                <w:rFonts w:cs="Times New Roman"/>
                <w:color w:val="000000" w:themeColor="text1"/>
                <w:sz w:val="18"/>
                <w:szCs w:val="18"/>
              </w:rPr>
              <w:t xml:space="preserve">11 </w:t>
            </w:r>
          </w:p>
        </w:tc>
      </w:tr>
    </w:tbl>
    <w:p w:rsidR="00320C00" w:rsidRDefault="00320C00" w:rsidP="00320C00">
      <w:pPr>
        <w:spacing w:line="240" w:lineRule="auto"/>
        <w:ind w:firstLineChars="0" w:firstLine="0"/>
        <w:rPr>
          <w:rFonts w:cs="Times New Roman"/>
          <w:sz w:val="21"/>
          <w:szCs w:val="21"/>
        </w:rPr>
      </w:pPr>
    </w:p>
    <w:p w:rsidR="00320C00" w:rsidRPr="00320C00" w:rsidRDefault="00320C00" w:rsidP="00320C00">
      <w:pPr>
        <w:spacing w:line="240" w:lineRule="auto"/>
        <w:ind w:firstLineChars="0" w:firstLine="0"/>
        <w:rPr>
          <w:rFonts w:cs="Times New Roman"/>
          <w:sz w:val="18"/>
          <w:szCs w:val="18"/>
        </w:rPr>
      </w:pPr>
      <w:proofErr w:type="spellStart"/>
      <w:r w:rsidRPr="00320C00">
        <w:rPr>
          <w:rFonts w:cs="Times New Roman"/>
          <w:sz w:val="18"/>
          <w:szCs w:val="18"/>
        </w:rPr>
        <w:t>Logkow</w:t>
      </w:r>
      <w:proofErr w:type="spellEnd"/>
      <w:r w:rsidRPr="00320C00">
        <w:rPr>
          <w:rFonts w:cs="Times New Roman"/>
          <w:sz w:val="18"/>
          <w:szCs w:val="18"/>
        </w:rPr>
        <w:t xml:space="preserve"> </w:t>
      </w:r>
      <w:proofErr w:type="spellStart"/>
      <w:r w:rsidRPr="00320C00">
        <w:rPr>
          <w:rFonts w:cs="Times New Roman"/>
          <w:sz w:val="18"/>
          <w:szCs w:val="18"/>
        </w:rPr>
        <w:t>obtaiend</w:t>
      </w:r>
      <w:proofErr w:type="spellEnd"/>
      <w:r w:rsidRPr="00320C00">
        <w:rPr>
          <w:rFonts w:cs="Times New Roman"/>
          <w:sz w:val="18"/>
          <w:szCs w:val="18"/>
        </w:rPr>
        <w:t xml:space="preserve"> from http://www.chemspider.com/Chemical-Structure.64326.ht</w:t>
      </w:r>
    </w:p>
    <w:p w:rsidR="00320C00" w:rsidRPr="00320C00" w:rsidRDefault="00146AF4" w:rsidP="00320C00">
      <w:pPr>
        <w:spacing w:line="240" w:lineRule="auto"/>
        <w:ind w:firstLineChars="0" w:firstLine="0"/>
        <w:rPr>
          <w:rFonts w:cs="Times New Roman"/>
          <w:sz w:val="18"/>
          <w:szCs w:val="18"/>
        </w:rPr>
      </w:pPr>
      <w:r w:rsidRPr="00320C00">
        <w:rPr>
          <w:rFonts w:eastAsia="宋体" w:cs="Times New Roman"/>
          <w:color w:val="000000" w:themeColor="text1"/>
          <w:kern w:val="0"/>
          <w:sz w:val="18"/>
          <w:szCs w:val="18"/>
        </w:rPr>
        <w:t>*</w:t>
      </w:r>
      <w:r w:rsidRPr="00320C00">
        <w:rPr>
          <w:rFonts w:eastAsia="宋体" w:cs="Times New Roman"/>
          <w:color w:val="000000" w:themeColor="text1"/>
          <w:sz w:val="18"/>
          <w:szCs w:val="18"/>
        </w:rPr>
        <w:t>Natural hormones</w:t>
      </w:r>
      <w:r w:rsidR="00320C00" w:rsidRPr="00320C00">
        <w:rPr>
          <w:rFonts w:eastAsia="宋体" w:cs="Times New Roman"/>
          <w:color w:val="000000" w:themeColor="text1"/>
          <w:sz w:val="18"/>
          <w:szCs w:val="18"/>
        </w:rPr>
        <w:t>.</w:t>
      </w:r>
    </w:p>
    <w:p w:rsidR="00320C00" w:rsidRDefault="00146AF4" w:rsidP="00320C00">
      <w:pPr>
        <w:spacing w:line="360" w:lineRule="auto"/>
        <w:ind w:firstLineChars="0" w:firstLine="0"/>
        <w:rPr>
          <w:rFonts w:eastAsia="宋体" w:cs="Times New Roman"/>
          <w:color w:val="000000" w:themeColor="text1"/>
          <w:sz w:val="18"/>
          <w:szCs w:val="18"/>
        </w:rPr>
      </w:pPr>
      <w:r w:rsidRPr="00320C00">
        <w:rPr>
          <w:rFonts w:eastAsia="宋体" w:cs="Times New Roman"/>
          <w:color w:val="000000" w:themeColor="text1"/>
          <w:kern w:val="0"/>
          <w:sz w:val="18"/>
          <w:szCs w:val="18"/>
        </w:rPr>
        <w:t>a represents the theoretical BCF</w:t>
      </w:r>
      <w:r w:rsidRPr="00320C00">
        <w:rPr>
          <w:rFonts w:eastAsia="宋体" w:cs="Times New Roman"/>
          <w:color w:val="000000" w:themeColor="text1"/>
          <w:kern w:val="0"/>
          <w:sz w:val="18"/>
          <w:szCs w:val="18"/>
          <w:vertAlign w:val="subscript"/>
        </w:rPr>
        <w:t xml:space="preserve">0 </w:t>
      </w:r>
      <w:r w:rsidRPr="00320C00">
        <w:rPr>
          <w:rFonts w:eastAsia="宋体" w:cs="Times New Roman"/>
          <w:color w:val="000000" w:themeColor="text1"/>
          <w:kern w:val="0"/>
          <w:sz w:val="18"/>
          <w:szCs w:val="18"/>
        </w:rPr>
        <w:t xml:space="preserve">value calculated by </w:t>
      </w:r>
      <w:r w:rsidRPr="00320C00">
        <w:rPr>
          <w:rFonts w:cs="Times New Roman"/>
          <w:color w:val="000000" w:themeColor="text1"/>
          <w:sz w:val="18"/>
          <w:szCs w:val="18"/>
        </w:rPr>
        <w:t>formula (2)</w:t>
      </w:r>
      <w:r w:rsidRPr="00320C00">
        <w:rPr>
          <w:rFonts w:eastAsia="宋体" w:cs="Times New Roman"/>
          <w:color w:val="000000" w:themeColor="text1"/>
          <w:kern w:val="0"/>
          <w:sz w:val="18"/>
          <w:szCs w:val="18"/>
        </w:rPr>
        <w:t>；</w:t>
      </w:r>
      <w:r w:rsidRPr="00320C00">
        <w:rPr>
          <w:rFonts w:eastAsia="宋体" w:cs="Times New Roman"/>
          <w:color w:val="000000" w:themeColor="text1"/>
          <w:kern w:val="0"/>
          <w:sz w:val="18"/>
          <w:szCs w:val="18"/>
        </w:rPr>
        <w:t>b indicates the theoretical BCF</w:t>
      </w:r>
      <w:r w:rsidRPr="00320C00">
        <w:rPr>
          <w:rFonts w:eastAsia="宋体" w:cs="Times New Roman"/>
          <w:color w:val="000000" w:themeColor="text1"/>
          <w:kern w:val="0"/>
          <w:sz w:val="18"/>
          <w:szCs w:val="18"/>
          <w:vertAlign w:val="subscript"/>
        </w:rPr>
        <w:t>1</w:t>
      </w:r>
      <w:r w:rsidRPr="00320C00">
        <w:rPr>
          <w:rFonts w:eastAsia="宋体" w:cs="Times New Roman"/>
          <w:color w:val="000000" w:themeColor="text1"/>
          <w:kern w:val="0"/>
          <w:sz w:val="18"/>
          <w:szCs w:val="18"/>
        </w:rPr>
        <w:t xml:space="preserve">value calculated </w:t>
      </w:r>
      <w:r w:rsidRPr="00320C00">
        <w:rPr>
          <w:rFonts w:cs="Times New Roman"/>
          <w:color w:val="000000" w:themeColor="text1"/>
          <w:sz w:val="18"/>
          <w:szCs w:val="18"/>
        </w:rPr>
        <w:t>formula (3)</w:t>
      </w:r>
      <w:r w:rsidR="00320C00" w:rsidRPr="00320C00">
        <w:rPr>
          <w:rFonts w:cs="Times New Roman"/>
          <w:color w:val="000000" w:themeColor="text1"/>
          <w:sz w:val="18"/>
          <w:szCs w:val="18"/>
        </w:rPr>
        <w:t>.</w:t>
      </w:r>
    </w:p>
    <w:p w:rsidR="00146AF4" w:rsidRPr="00320C00" w:rsidRDefault="00320C00" w:rsidP="00320C00">
      <w:pPr>
        <w:spacing w:line="360" w:lineRule="auto"/>
        <w:ind w:firstLineChars="0" w:firstLine="0"/>
        <w:rPr>
          <w:rFonts w:eastAsia="宋体" w:cs="Times New Roman"/>
          <w:color w:val="000000" w:themeColor="text1"/>
          <w:sz w:val="18"/>
          <w:szCs w:val="18"/>
        </w:rPr>
      </w:pPr>
      <w:r w:rsidRPr="00320C00">
        <w:rPr>
          <w:rFonts w:cs="Times New Roman"/>
          <w:color w:val="000000" w:themeColor="text1"/>
          <w:sz w:val="18"/>
          <w:szCs w:val="18"/>
        </w:rPr>
        <w:t>Four</w:t>
      </w:r>
      <w:r w:rsidR="00146AF4" w:rsidRPr="00320C00">
        <w:rPr>
          <w:rFonts w:cs="Times New Roman"/>
          <w:color w:val="000000" w:themeColor="text1"/>
          <w:sz w:val="18"/>
          <w:szCs w:val="18"/>
        </w:rPr>
        <w:t xml:space="preserve"> EDCs (</w:t>
      </w:r>
      <w:proofErr w:type="spellStart"/>
      <w:r w:rsidR="00146AF4" w:rsidRPr="00320C00">
        <w:rPr>
          <w:rFonts w:cs="Times New Roman"/>
          <w:color w:val="000000" w:themeColor="text1"/>
          <w:sz w:val="18"/>
          <w:szCs w:val="18"/>
        </w:rPr>
        <w:t>Epite</w:t>
      </w:r>
      <w:proofErr w:type="spellEnd"/>
      <w:r w:rsidRPr="00320C00">
        <w:rPr>
          <w:rFonts w:cs="Times New Roman"/>
          <w:color w:val="000000" w:themeColor="text1"/>
          <w:sz w:val="18"/>
          <w:szCs w:val="18"/>
        </w:rPr>
        <w:t>,</w:t>
      </w:r>
      <w:r w:rsidR="00146AF4" w:rsidRPr="00320C00">
        <w:rPr>
          <w:rFonts w:cs="Times New Roman"/>
          <w:color w:val="000000" w:themeColor="text1"/>
          <w:sz w:val="18"/>
          <w:szCs w:val="18"/>
        </w:rPr>
        <w:t xml:space="preserve"> </w:t>
      </w:r>
      <w:proofErr w:type="spellStart"/>
      <w:r w:rsidR="00146AF4" w:rsidRPr="00320C00">
        <w:rPr>
          <w:rFonts w:cs="Times New Roman"/>
          <w:color w:val="000000" w:themeColor="text1"/>
          <w:sz w:val="18"/>
          <w:szCs w:val="18"/>
        </w:rPr>
        <w:t>Corti</w:t>
      </w:r>
      <w:proofErr w:type="spellEnd"/>
      <w:r w:rsidR="00146AF4" w:rsidRPr="00320C00">
        <w:rPr>
          <w:rFonts w:cs="Times New Roman"/>
          <w:color w:val="000000" w:themeColor="text1"/>
          <w:sz w:val="18"/>
          <w:szCs w:val="18"/>
        </w:rPr>
        <w:t>*</w:t>
      </w:r>
      <w:r w:rsidRPr="00320C00">
        <w:rPr>
          <w:rFonts w:cs="Times New Roman"/>
          <w:color w:val="000000" w:themeColor="text1"/>
          <w:sz w:val="18"/>
          <w:szCs w:val="18"/>
        </w:rPr>
        <w:t xml:space="preserve">, </w:t>
      </w:r>
      <w:proofErr w:type="spellStart"/>
      <w:r w:rsidR="00146AF4" w:rsidRPr="00320C00">
        <w:rPr>
          <w:rFonts w:cs="Times New Roman"/>
          <w:color w:val="000000" w:themeColor="text1"/>
          <w:sz w:val="18"/>
          <w:szCs w:val="18"/>
        </w:rPr>
        <w:t>Predn</w:t>
      </w:r>
      <w:proofErr w:type="spellEnd"/>
      <w:r w:rsidRPr="00320C00">
        <w:rPr>
          <w:rFonts w:cs="Times New Roman"/>
          <w:color w:val="000000" w:themeColor="text1"/>
          <w:sz w:val="18"/>
          <w:szCs w:val="18"/>
        </w:rPr>
        <w:t xml:space="preserve">, </w:t>
      </w:r>
      <w:proofErr w:type="spellStart"/>
      <w:r w:rsidR="00146AF4" w:rsidRPr="00320C00">
        <w:rPr>
          <w:rFonts w:cs="Times New Roman"/>
          <w:color w:val="000000" w:themeColor="text1"/>
          <w:sz w:val="18"/>
          <w:szCs w:val="18"/>
        </w:rPr>
        <w:t>Noreth</w:t>
      </w:r>
      <w:proofErr w:type="spellEnd"/>
      <w:r w:rsidR="00146AF4" w:rsidRPr="00320C00">
        <w:rPr>
          <w:rFonts w:cs="Times New Roman"/>
          <w:color w:val="000000" w:themeColor="text1"/>
          <w:sz w:val="18"/>
          <w:szCs w:val="18"/>
        </w:rPr>
        <w:t>) were not detected in all the water samples</w:t>
      </w:r>
      <w:r w:rsidRPr="00320C00">
        <w:rPr>
          <w:rFonts w:cs="Times New Roman"/>
          <w:color w:val="000000" w:themeColor="text1"/>
          <w:sz w:val="18"/>
          <w:szCs w:val="18"/>
        </w:rPr>
        <w:t>, eight</w:t>
      </w:r>
      <w:r w:rsidR="00146AF4" w:rsidRPr="00320C00">
        <w:rPr>
          <w:rFonts w:cs="Times New Roman"/>
          <w:color w:val="000000" w:themeColor="text1"/>
          <w:sz w:val="18"/>
          <w:szCs w:val="18"/>
        </w:rPr>
        <w:t xml:space="preserve"> EDCs were not detected in all the fish plasma samples, including 1 androgen (</w:t>
      </w:r>
      <w:proofErr w:type="spellStart"/>
      <w:r w:rsidR="00146AF4" w:rsidRPr="00320C00">
        <w:rPr>
          <w:rFonts w:cs="Times New Roman"/>
          <w:color w:val="000000" w:themeColor="text1"/>
          <w:sz w:val="18"/>
          <w:szCs w:val="18"/>
        </w:rPr>
        <w:t>Tren</w:t>
      </w:r>
      <w:proofErr w:type="spellEnd"/>
      <w:r w:rsidR="00146AF4" w:rsidRPr="00320C00">
        <w:rPr>
          <w:rFonts w:cs="Times New Roman"/>
          <w:color w:val="000000" w:themeColor="text1"/>
          <w:sz w:val="18"/>
          <w:szCs w:val="18"/>
        </w:rPr>
        <w:t>), 3 glucocorticoids (</w:t>
      </w:r>
      <w:proofErr w:type="spellStart"/>
      <w:r w:rsidR="00146AF4" w:rsidRPr="00320C00">
        <w:rPr>
          <w:rFonts w:cs="Times New Roman"/>
          <w:color w:val="000000" w:themeColor="text1"/>
          <w:sz w:val="18"/>
          <w:szCs w:val="18"/>
        </w:rPr>
        <w:t>Dexa</w:t>
      </w:r>
      <w:proofErr w:type="spellEnd"/>
      <w:r w:rsidR="00146AF4" w:rsidRPr="00320C00">
        <w:rPr>
          <w:rFonts w:cs="Times New Roman"/>
          <w:color w:val="000000" w:themeColor="text1"/>
          <w:sz w:val="18"/>
          <w:szCs w:val="18"/>
        </w:rPr>
        <w:t xml:space="preserve">, </w:t>
      </w:r>
      <w:proofErr w:type="spellStart"/>
      <w:r w:rsidR="00146AF4" w:rsidRPr="00320C00">
        <w:rPr>
          <w:rFonts w:cs="Times New Roman"/>
          <w:color w:val="000000" w:themeColor="text1"/>
          <w:sz w:val="18"/>
          <w:szCs w:val="18"/>
        </w:rPr>
        <w:t>Predn</w:t>
      </w:r>
      <w:proofErr w:type="spellEnd"/>
      <w:r w:rsidR="00146AF4" w:rsidRPr="00320C00">
        <w:rPr>
          <w:rFonts w:cs="Times New Roman"/>
          <w:color w:val="000000" w:themeColor="text1"/>
          <w:sz w:val="18"/>
          <w:szCs w:val="18"/>
        </w:rPr>
        <w:t xml:space="preserve">, and </w:t>
      </w:r>
      <w:proofErr w:type="spellStart"/>
      <w:r w:rsidR="00146AF4" w:rsidRPr="00320C00">
        <w:rPr>
          <w:rFonts w:cs="Times New Roman"/>
          <w:color w:val="000000" w:themeColor="text1"/>
          <w:sz w:val="18"/>
          <w:szCs w:val="18"/>
        </w:rPr>
        <w:t>Prednl</w:t>
      </w:r>
      <w:proofErr w:type="spellEnd"/>
      <w:r w:rsidR="00146AF4" w:rsidRPr="00320C00">
        <w:rPr>
          <w:rFonts w:cs="Times New Roman"/>
          <w:color w:val="000000" w:themeColor="text1"/>
          <w:sz w:val="18"/>
          <w:szCs w:val="18"/>
        </w:rPr>
        <w:t>), 1 estrogen (E2), 1 progestogen (Me-ace) and 2 industrial compounds (OP and NP). The measured BAFs for these 11 EDCs were not available.</w:t>
      </w:r>
    </w:p>
    <w:p w:rsidR="00D843C7" w:rsidRPr="00D66769" w:rsidRDefault="00D843C7" w:rsidP="00320C00">
      <w:pPr>
        <w:spacing w:before="100" w:beforeAutospacing="1" w:after="100" w:afterAutospacing="1" w:line="480" w:lineRule="auto"/>
        <w:ind w:firstLineChars="0" w:firstLine="0"/>
        <w:rPr>
          <w:rFonts w:cs="Times New Roman"/>
          <w:color w:val="FF0000"/>
          <w:sz w:val="21"/>
          <w:szCs w:val="21"/>
          <w:highlight w:val="yellow"/>
        </w:rPr>
      </w:pPr>
    </w:p>
    <w:sectPr w:rsidR="00D843C7" w:rsidRPr="00D66769" w:rsidSect="002166C4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547E" w:rsidRDefault="003F547E" w:rsidP="00E77A43">
      <w:pPr>
        <w:spacing w:line="240" w:lineRule="auto"/>
        <w:ind w:firstLine="480"/>
      </w:pPr>
      <w:r>
        <w:separator/>
      </w:r>
    </w:p>
  </w:endnote>
  <w:endnote w:type="continuationSeparator" w:id="0">
    <w:p w:rsidR="003F547E" w:rsidRDefault="003F547E" w:rsidP="00E77A43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Gulliv-R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6DD" w:rsidRDefault="002A66DD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6DD" w:rsidRDefault="002A66DD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6DD" w:rsidRDefault="002A66D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547E" w:rsidRDefault="003F547E" w:rsidP="00E77A43">
      <w:pPr>
        <w:spacing w:line="240" w:lineRule="auto"/>
        <w:ind w:firstLine="480"/>
      </w:pPr>
      <w:r>
        <w:separator/>
      </w:r>
    </w:p>
  </w:footnote>
  <w:footnote w:type="continuationSeparator" w:id="0">
    <w:p w:rsidR="003F547E" w:rsidRDefault="003F547E" w:rsidP="00E77A43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6DD" w:rsidRDefault="002A66DD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6DD" w:rsidRDefault="002A66DD" w:rsidP="0053438D">
    <w:pPr>
      <w:ind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66DD" w:rsidRDefault="002A66DD">
    <w:pPr>
      <w:pStyle w:val="a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930F38"/>
    <w:multiLevelType w:val="hybridMultilevel"/>
    <w:tmpl w:val="CF14AC02"/>
    <w:lvl w:ilvl="0" w:tplc="D464BF0C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121"/>
    <w:rsid w:val="00077204"/>
    <w:rsid w:val="000F67EE"/>
    <w:rsid w:val="00103166"/>
    <w:rsid w:val="0011021A"/>
    <w:rsid w:val="00115D09"/>
    <w:rsid w:val="00130126"/>
    <w:rsid w:val="00133713"/>
    <w:rsid w:val="00146AF4"/>
    <w:rsid w:val="00146CD1"/>
    <w:rsid w:val="001678B2"/>
    <w:rsid w:val="001818DE"/>
    <w:rsid w:val="001833CC"/>
    <w:rsid w:val="00194411"/>
    <w:rsid w:val="001A52C8"/>
    <w:rsid w:val="001B7CFA"/>
    <w:rsid w:val="002166C4"/>
    <w:rsid w:val="0023717C"/>
    <w:rsid w:val="002533F5"/>
    <w:rsid w:val="00255D6F"/>
    <w:rsid w:val="00273F1E"/>
    <w:rsid w:val="002A66DD"/>
    <w:rsid w:val="002B436E"/>
    <w:rsid w:val="002C4956"/>
    <w:rsid w:val="002E1B59"/>
    <w:rsid w:val="002E27AC"/>
    <w:rsid w:val="00320C00"/>
    <w:rsid w:val="00347292"/>
    <w:rsid w:val="00364F7C"/>
    <w:rsid w:val="003A0D46"/>
    <w:rsid w:val="003C7241"/>
    <w:rsid w:val="003E1FFF"/>
    <w:rsid w:val="003F2A79"/>
    <w:rsid w:val="003F5118"/>
    <w:rsid w:val="003F547E"/>
    <w:rsid w:val="0042401B"/>
    <w:rsid w:val="00441486"/>
    <w:rsid w:val="0047598A"/>
    <w:rsid w:val="00490370"/>
    <w:rsid w:val="004A7C33"/>
    <w:rsid w:val="004E09EB"/>
    <w:rsid w:val="0053438D"/>
    <w:rsid w:val="00535046"/>
    <w:rsid w:val="005460D0"/>
    <w:rsid w:val="005513EB"/>
    <w:rsid w:val="00561E8D"/>
    <w:rsid w:val="0059148F"/>
    <w:rsid w:val="005F52EA"/>
    <w:rsid w:val="00610C9B"/>
    <w:rsid w:val="00620B8F"/>
    <w:rsid w:val="00707B42"/>
    <w:rsid w:val="007355AC"/>
    <w:rsid w:val="00736286"/>
    <w:rsid w:val="00742682"/>
    <w:rsid w:val="00756B93"/>
    <w:rsid w:val="007B3C90"/>
    <w:rsid w:val="007D2DE6"/>
    <w:rsid w:val="00820593"/>
    <w:rsid w:val="00834F3E"/>
    <w:rsid w:val="008406CC"/>
    <w:rsid w:val="008613CE"/>
    <w:rsid w:val="00870DEC"/>
    <w:rsid w:val="00877B33"/>
    <w:rsid w:val="00880818"/>
    <w:rsid w:val="00897528"/>
    <w:rsid w:val="008B4E34"/>
    <w:rsid w:val="008C2AE1"/>
    <w:rsid w:val="00976EC8"/>
    <w:rsid w:val="0099206E"/>
    <w:rsid w:val="009C2C63"/>
    <w:rsid w:val="009F6BAA"/>
    <w:rsid w:val="00A32BBC"/>
    <w:rsid w:val="00A443C2"/>
    <w:rsid w:val="00A77FD1"/>
    <w:rsid w:val="00A9293A"/>
    <w:rsid w:val="00A92D31"/>
    <w:rsid w:val="00A93149"/>
    <w:rsid w:val="00AC6687"/>
    <w:rsid w:val="00B07D72"/>
    <w:rsid w:val="00B20635"/>
    <w:rsid w:val="00B80E34"/>
    <w:rsid w:val="00BC5A23"/>
    <w:rsid w:val="00BC72EA"/>
    <w:rsid w:val="00BD53AF"/>
    <w:rsid w:val="00C15441"/>
    <w:rsid w:val="00CC15A1"/>
    <w:rsid w:val="00CC6FEE"/>
    <w:rsid w:val="00CF0121"/>
    <w:rsid w:val="00D071C9"/>
    <w:rsid w:val="00D40BEF"/>
    <w:rsid w:val="00D40DB1"/>
    <w:rsid w:val="00D54F0E"/>
    <w:rsid w:val="00D66769"/>
    <w:rsid w:val="00D710FF"/>
    <w:rsid w:val="00D77E82"/>
    <w:rsid w:val="00D843C7"/>
    <w:rsid w:val="00DC5850"/>
    <w:rsid w:val="00E061F3"/>
    <w:rsid w:val="00E22D55"/>
    <w:rsid w:val="00E30931"/>
    <w:rsid w:val="00E5044C"/>
    <w:rsid w:val="00E57E54"/>
    <w:rsid w:val="00E77A43"/>
    <w:rsid w:val="00E85CAF"/>
    <w:rsid w:val="00E95F79"/>
    <w:rsid w:val="00EC5611"/>
    <w:rsid w:val="00EF6AE7"/>
    <w:rsid w:val="00F411E5"/>
    <w:rsid w:val="00F75CBE"/>
    <w:rsid w:val="00F838AB"/>
    <w:rsid w:val="00F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991AE4"/>
  <w15:chartTrackingRefBased/>
  <w15:docId w15:val="{57A77D0A-E367-4E6F-AFFA-0BD21CF3B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E77A43"/>
    <w:pPr>
      <w:widowControl w:val="0"/>
      <w:spacing w:line="400" w:lineRule="exact"/>
      <w:ind w:firstLineChars="200" w:firstLine="200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7A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7A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7A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7A43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E77A43"/>
  </w:style>
  <w:style w:type="paragraph" w:styleId="a8">
    <w:name w:val="List Paragraph"/>
    <w:basedOn w:val="a"/>
    <w:uiPriority w:val="34"/>
    <w:qFormat/>
    <w:rsid w:val="00870DEC"/>
    <w:pPr>
      <w:ind w:firstLine="420"/>
    </w:pPr>
  </w:style>
  <w:style w:type="table" w:styleId="a9">
    <w:name w:val="Table Grid"/>
    <w:basedOn w:val="a1"/>
    <w:uiPriority w:val="39"/>
    <w:rsid w:val="002A66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7355AC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355AC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7355AC"/>
    <w:rPr>
      <w:rFonts w:ascii="Times New Roman" w:hAnsi="Times New Roman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355AC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7355AC"/>
    <w:rPr>
      <w:rFonts w:ascii="Times New Roman" w:hAnsi="Times New Roman"/>
      <w:b/>
      <w:bCs/>
      <w:sz w:val="24"/>
    </w:rPr>
  </w:style>
  <w:style w:type="paragraph" w:styleId="af">
    <w:name w:val="Balloon Text"/>
    <w:basedOn w:val="a"/>
    <w:link w:val="af0"/>
    <w:uiPriority w:val="99"/>
    <w:semiHidden/>
    <w:unhideWhenUsed/>
    <w:rsid w:val="007355AC"/>
    <w:pPr>
      <w:spacing w:line="240" w:lineRule="auto"/>
    </w:pPr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7355AC"/>
    <w:rPr>
      <w:rFonts w:ascii="Times New Roman" w:hAnsi="Times New Roman"/>
      <w:sz w:val="18"/>
      <w:szCs w:val="18"/>
    </w:rPr>
  </w:style>
  <w:style w:type="character" w:styleId="af1">
    <w:name w:val="Hyperlink"/>
    <w:basedOn w:val="a0"/>
    <w:uiPriority w:val="99"/>
    <w:unhideWhenUsed/>
    <w:rsid w:val="00320C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C2D7B-8942-40B6-9424-AF3A654A7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5</Pages>
  <Words>997</Words>
  <Characters>5687</Characters>
  <Application>Microsoft Office Word</Application>
  <DocSecurity>0</DocSecurity>
  <Lines>47</Lines>
  <Paragraphs>13</Paragraphs>
  <ScaleCrop>false</ScaleCrop>
  <Company/>
  <LinksUpToDate>false</LinksUpToDate>
  <CharactersWithSpaces>6671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鲍 轶凡</cp:lastModifiedBy>
  <cp:revision>14</cp:revision>
  <dcterms:created xsi:type="dcterms:W3CDTF">2020-02-02T02:39:00Z</dcterms:created>
  <dcterms:modified xsi:type="dcterms:W3CDTF">2020-02-05T06:22:00Z</dcterms:modified>
</cp:coreProperties>
</file>