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comgrade"/>
        <w:tblpPr w:leftFromText="141" w:rightFromText="141" w:vertAnchor="page" w:horzAnchor="margin" w:tblpY="2236"/>
        <w:tblW w:w="0" w:type="auto"/>
        <w:tblLook w:val="04A0" w:firstRow="1" w:lastRow="0" w:firstColumn="1" w:lastColumn="0" w:noHBand="0" w:noVBand="1"/>
      </w:tblPr>
      <w:tblGrid>
        <w:gridCol w:w="7774"/>
      </w:tblGrid>
      <w:tr w:rsidR="005D2E66" w:rsidRPr="005D2E66" w14:paraId="27637588" w14:textId="77777777" w:rsidTr="005D2E66">
        <w:tc>
          <w:tcPr>
            <w:tcW w:w="7774" w:type="dxa"/>
          </w:tcPr>
          <w:p w14:paraId="17580924" w14:textId="77777777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Author:</w:t>
            </w:r>
          </w:p>
        </w:tc>
      </w:tr>
      <w:tr w:rsidR="005D2E66" w:rsidRPr="005D2E66" w14:paraId="09E13462" w14:textId="77777777" w:rsidTr="005D2E66">
        <w:tc>
          <w:tcPr>
            <w:tcW w:w="7774" w:type="dxa"/>
          </w:tcPr>
          <w:p w14:paraId="2DA0B8E0" w14:textId="21555A48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Title of Article:</w:t>
            </w:r>
          </w:p>
        </w:tc>
      </w:tr>
      <w:tr w:rsidR="005D2E66" w:rsidRPr="005D2E66" w14:paraId="54E507B5" w14:textId="77777777" w:rsidTr="005D2E66">
        <w:tc>
          <w:tcPr>
            <w:tcW w:w="7774" w:type="dxa"/>
          </w:tcPr>
          <w:p w14:paraId="1FA34043" w14:textId="77777777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 xml:space="preserve">Review: </w:t>
            </w:r>
          </w:p>
        </w:tc>
      </w:tr>
      <w:tr w:rsidR="005D2E66" w:rsidRPr="005D2E66" w14:paraId="5D40BC8A" w14:textId="77777777" w:rsidTr="005D2E66">
        <w:tc>
          <w:tcPr>
            <w:tcW w:w="7774" w:type="dxa"/>
          </w:tcPr>
          <w:p w14:paraId="71657B86" w14:textId="77777777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 xml:space="preserve">Year: </w:t>
            </w:r>
          </w:p>
        </w:tc>
      </w:tr>
      <w:tr w:rsidR="005D2E66" w:rsidRPr="005D2E66" w14:paraId="36F889E8" w14:textId="77777777" w:rsidTr="005D2E66">
        <w:tc>
          <w:tcPr>
            <w:tcW w:w="7774" w:type="dxa"/>
          </w:tcPr>
          <w:p w14:paraId="178DD386" w14:textId="77777777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 xml:space="preserve">Reference: </w:t>
            </w:r>
          </w:p>
        </w:tc>
      </w:tr>
      <w:tr w:rsidR="005D2E66" w:rsidRPr="005D2E66" w14:paraId="17427FEC" w14:textId="77777777" w:rsidTr="005D2E66">
        <w:tc>
          <w:tcPr>
            <w:tcW w:w="7774" w:type="dxa"/>
          </w:tcPr>
          <w:p w14:paraId="77CF5508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Name of the instrument used to assess parental stress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67FE063F" w14:textId="77777777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2E66" w:rsidRPr="005D2E66" w14:paraId="3B545E6B" w14:textId="77777777" w:rsidTr="005D2E66">
        <w:tc>
          <w:tcPr>
            <w:tcW w:w="7774" w:type="dxa"/>
          </w:tcPr>
          <w:p w14:paraId="6D323CD3" w14:textId="77777777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Acronym for the instrument used to assess parental stress</w:t>
            </w:r>
            <w:r w:rsidR="00EF75B5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5D2E66" w:rsidRPr="005D2E66" w14:paraId="1399D21D" w14:textId="77777777" w:rsidTr="005D2E66">
        <w:tc>
          <w:tcPr>
            <w:tcW w:w="7774" w:type="dxa"/>
          </w:tcPr>
          <w:p w14:paraId="2EB6FAC6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Language(s) in which the instrument has been translated and validated:</w:t>
            </w:r>
          </w:p>
          <w:p w14:paraId="3CBF57D8" w14:textId="77777777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2E66" w:rsidRPr="005D2E66" w14:paraId="0E9C10E7" w14:textId="77777777" w:rsidTr="005D2E66">
        <w:tc>
          <w:tcPr>
            <w:tcW w:w="7774" w:type="dxa"/>
          </w:tcPr>
          <w:p w14:paraId="0F1E5172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Characteristics of the study population:</w:t>
            </w:r>
          </w:p>
          <w:p w14:paraId="19272AA7" w14:textId="77777777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2E66" w:rsidRPr="005D2E66" w14:paraId="1C47D87E" w14:textId="77777777" w:rsidTr="005D2E66">
        <w:tc>
          <w:tcPr>
            <w:tcW w:w="7774" w:type="dxa"/>
          </w:tcPr>
          <w:p w14:paraId="1441254B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Clinical and ophthalmic characteristics:</w:t>
            </w:r>
          </w:p>
          <w:p w14:paraId="22406AA4" w14:textId="77777777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2E66" w:rsidRPr="005D2E66" w14:paraId="7E99A2A4" w14:textId="77777777" w:rsidTr="005D2E66">
        <w:tc>
          <w:tcPr>
            <w:tcW w:w="7774" w:type="dxa"/>
          </w:tcPr>
          <w:p w14:paraId="0B49151F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Methodological characteristics of the study</w:t>
            </w:r>
            <w:r w:rsidR="00EF75B5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0DBBF459" w14:textId="77777777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2E66" w:rsidRPr="005D2E66" w14:paraId="0980CF23" w14:textId="77777777" w:rsidTr="005D2E66">
        <w:trPr>
          <w:trHeight w:val="2863"/>
        </w:trPr>
        <w:tc>
          <w:tcPr>
            <w:tcW w:w="7774" w:type="dxa"/>
          </w:tcPr>
          <w:p w14:paraId="67016323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Characteristics of the instrument used to assess parental stress:</w:t>
            </w:r>
          </w:p>
          <w:p w14:paraId="3B4535C5" w14:textId="77777777" w:rsidR="005D2E66" w:rsidRPr="005D2E66" w:rsidRDefault="005D2E66" w:rsidP="005D2E66">
            <w:pPr>
              <w:pStyle w:val="PargrafodaLista"/>
              <w:numPr>
                <w:ilvl w:val="0"/>
                <w:numId w:val="2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Number of questions:</w:t>
            </w:r>
          </w:p>
          <w:p w14:paraId="692C8A4D" w14:textId="77777777" w:rsidR="005D2E66" w:rsidRPr="005D2E66" w:rsidRDefault="005D2E66" w:rsidP="005D2E66">
            <w:pPr>
              <w:pStyle w:val="PargrafodaLista"/>
              <w:numPr>
                <w:ilvl w:val="0"/>
                <w:numId w:val="2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Time of administration:</w:t>
            </w:r>
          </w:p>
          <w:p w14:paraId="6CC28D9A" w14:textId="77777777" w:rsidR="005D2E66" w:rsidRPr="005D2E66" w:rsidRDefault="005D2E66" w:rsidP="005D2E66">
            <w:pPr>
              <w:pStyle w:val="PargrafodaLista"/>
              <w:numPr>
                <w:ilvl w:val="0"/>
                <w:numId w:val="2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Type of questions:</w:t>
            </w:r>
          </w:p>
          <w:p w14:paraId="7EBF40C8" w14:textId="77777777" w:rsidR="005D2E66" w:rsidRPr="005D2E66" w:rsidRDefault="005D2E66" w:rsidP="005D2E66">
            <w:pPr>
              <w:pStyle w:val="PargrafodaLista"/>
              <w:numPr>
                <w:ilvl w:val="0"/>
                <w:numId w:val="2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Number of domains:</w:t>
            </w:r>
          </w:p>
          <w:p w14:paraId="0A2531F8" w14:textId="095B183E" w:rsidR="005D2E66" w:rsidRPr="005D2E66" w:rsidRDefault="008411CC" w:rsidP="005D2E66">
            <w:pPr>
              <w:pStyle w:val="PargrafodaLista"/>
              <w:numPr>
                <w:ilvl w:val="0"/>
                <w:numId w:val="2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Cronbach</w:t>
            </w:r>
            <w:r>
              <w:rPr>
                <w:rFonts w:ascii="Arial" w:hAnsi="Arial" w:cs="Arial"/>
                <w:sz w:val="20"/>
                <w:szCs w:val="20"/>
              </w:rPr>
              <w:t xml:space="preserve">’s </w:t>
            </w:r>
            <w:r w:rsidRPr="005D2E66">
              <w:rPr>
                <w:rFonts w:ascii="Arial" w:hAnsi="Arial" w:cs="Arial"/>
                <w:sz w:val="20"/>
                <w:szCs w:val="20"/>
              </w:rPr>
              <w:t>α</w:t>
            </w:r>
            <w:r w:rsidR="005D2E66" w:rsidRPr="005D2E66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14:paraId="4FFAAD91" w14:textId="77777777" w:rsidR="005D2E66" w:rsidRPr="005D2E66" w:rsidRDefault="005D2E66" w:rsidP="005D2E66">
            <w:pPr>
              <w:pStyle w:val="PargrafodaLista"/>
              <w:numPr>
                <w:ilvl w:val="0"/>
                <w:numId w:val="2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Test-retest reliability:</w:t>
            </w:r>
          </w:p>
          <w:p w14:paraId="5EE16F89" w14:textId="77777777" w:rsidR="005D2E66" w:rsidRPr="005D2E66" w:rsidRDefault="005D2E66" w:rsidP="005D2E66">
            <w:pPr>
              <w:pStyle w:val="PargrafodaLista"/>
              <w:numPr>
                <w:ilvl w:val="0"/>
                <w:numId w:val="2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Retest time:</w:t>
            </w:r>
          </w:p>
        </w:tc>
      </w:tr>
      <w:tr w:rsidR="005D2E66" w:rsidRPr="005D2E66" w14:paraId="1AFBF4A8" w14:textId="77777777" w:rsidTr="005D2E66">
        <w:tc>
          <w:tcPr>
            <w:tcW w:w="7774" w:type="dxa"/>
          </w:tcPr>
          <w:p w14:paraId="2D972890" w14:textId="77777777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Instrument methodology:</w:t>
            </w:r>
          </w:p>
        </w:tc>
      </w:tr>
      <w:tr w:rsidR="005D2E66" w:rsidRPr="005D2E66" w14:paraId="29963E4F" w14:textId="77777777" w:rsidTr="005D2E66">
        <w:tc>
          <w:tcPr>
            <w:tcW w:w="7774" w:type="dxa"/>
          </w:tcPr>
          <w:p w14:paraId="4EE58A6D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Validation criteria:</w:t>
            </w:r>
          </w:p>
          <w:p w14:paraId="56FC56AE" w14:textId="77777777" w:rsidR="005719C5" w:rsidRPr="005D2E66" w:rsidRDefault="005719C5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2E66" w:rsidRPr="005D2E66" w14:paraId="5F11BEF7" w14:textId="77777777" w:rsidTr="005D2E66">
        <w:tc>
          <w:tcPr>
            <w:tcW w:w="7774" w:type="dxa"/>
          </w:tcPr>
          <w:p w14:paraId="03E12229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Parental stress specificity:</w:t>
            </w:r>
          </w:p>
          <w:p w14:paraId="6EE840FB" w14:textId="77777777" w:rsidR="005719C5" w:rsidRPr="005D2E66" w:rsidRDefault="005719C5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2E66" w:rsidRPr="005D2E66" w14:paraId="76541E19" w14:textId="77777777" w:rsidTr="005D2E66">
        <w:tc>
          <w:tcPr>
            <w:tcW w:w="7774" w:type="dxa"/>
          </w:tcPr>
          <w:p w14:paraId="46D7E538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Characteristics of the study population:</w:t>
            </w:r>
          </w:p>
          <w:p w14:paraId="638166DD" w14:textId="77777777" w:rsidR="005719C5" w:rsidRPr="005D2E66" w:rsidRDefault="005719C5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2E66" w:rsidRPr="005D2E66" w14:paraId="76645AD9" w14:textId="77777777" w:rsidTr="005D2E66">
        <w:tc>
          <w:tcPr>
            <w:tcW w:w="7774" w:type="dxa"/>
          </w:tcPr>
          <w:p w14:paraId="1413A1EA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Main results of the study:</w:t>
            </w:r>
          </w:p>
          <w:p w14:paraId="50375929" w14:textId="77777777" w:rsidR="005719C5" w:rsidRPr="005D2E66" w:rsidRDefault="005719C5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2E66" w:rsidRPr="005D2E66" w14:paraId="14D66169" w14:textId="77777777" w:rsidTr="005D2E66">
        <w:tc>
          <w:tcPr>
            <w:tcW w:w="7774" w:type="dxa"/>
          </w:tcPr>
          <w:p w14:paraId="02FE38B0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Main conclusions of the study</w:t>
            </w:r>
            <w:r w:rsidR="00EF75B5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6DD1632B" w14:textId="77777777" w:rsidR="005719C5" w:rsidRPr="005D2E66" w:rsidRDefault="005719C5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2E66" w:rsidRPr="005D2E66" w14:paraId="705F821E" w14:textId="77777777" w:rsidTr="005D2E66">
        <w:tc>
          <w:tcPr>
            <w:tcW w:w="7774" w:type="dxa"/>
          </w:tcPr>
          <w:p w14:paraId="7F63BC34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Observations</w:t>
            </w:r>
            <w:r w:rsidR="00EF75B5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30380689" w14:textId="77777777" w:rsidR="005719C5" w:rsidRPr="005D2E66" w:rsidRDefault="005719C5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B0FBCA0" w14:textId="08E16DE6" w:rsidR="005D2E66" w:rsidRPr="007346DD" w:rsidRDefault="005D2E66" w:rsidP="005D2E66">
      <w:pPr>
        <w:spacing w:line="360" w:lineRule="auto"/>
        <w:jc w:val="both"/>
        <w:rPr>
          <w:rFonts w:cstheme="minorHAnsi"/>
          <w:sz w:val="32"/>
          <w:szCs w:val="32"/>
        </w:rPr>
      </w:pPr>
      <w:bookmarkStart w:id="0" w:name="_GoBack"/>
      <w:bookmarkEnd w:id="0"/>
      <w:r w:rsidRPr="005D2E66">
        <w:rPr>
          <w:rFonts w:cstheme="minorHAnsi"/>
          <w:color w:val="3D5C64"/>
          <w:sz w:val="32"/>
          <w:szCs w:val="32"/>
        </w:rPr>
        <w:t>Standardized form for data collection</w:t>
      </w:r>
    </w:p>
    <w:sectPr w:rsidR="005D2E66" w:rsidRPr="007346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EE5B8A"/>
    <w:multiLevelType w:val="hybridMultilevel"/>
    <w:tmpl w:val="29A28C7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40402F6"/>
    <w:multiLevelType w:val="hybridMultilevel"/>
    <w:tmpl w:val="95F42DF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trackRevisions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5E8"/>
    <w:rsid w:val="005719C5"/>
    <w:rsid w:val="005D2E66"/>
    <w:rsid w:val="00704B32"/>
    <w:rsid w:val="008275D1"/>
    <w:rsid w:val="008344F5"/>
    <w:rsid w:val="008411CC"/>
    <w:rsid w:val="00B3723B"/>
    <w:rsid w:val="00B45AD3"/>
    <w:rsid w:val="00EF75B5"/>
    <w:rsid w:val="00FB6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D616B"/>
  <w15:chartTrackingRefBased/>
  <w15:docId w15:val="{F04BD3E8-E7D9-4C89-913E-1E2D8DC96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B65E8"/>
    <w:pPr>
      <w:spacing w:after="200" w:line="276" w:lineRule="auto"/>
      <w:ind w:left="720"/>
      <w:contextualSpacing/>
    </w:pPr>
    <w:rPr>
      <w:rFonts w:eastAsiaTheme="minorEastAsia"/>
      <w:lang w:val="en-US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B65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B65E8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rsid w:val="005D2E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8344F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44F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44F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44F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44F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128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JULIO CESAR SOUZA SILVA</dc:creator>
  <cp:keywords/>
  <dc:description/>
  <cp:lastModifiedBy>JULIO CESAR SOUZA-SILVA</cp:lastModifiedBy>
  <cp:revision>7</cp:revision>
  <dcterms:created xsi:type="dcterms:W3CDTF">2019-12-25T16:36:00Z</dcterms:created>
  <dcterms:modified xsi:type="dcterms:W3CDTF">2020-01-10T19:30:00Z</dcterms:modified>
</cp:coreProperties>
</file>