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76CD9A" w14:textId="64BBD665" w:rsidR="002964B3" w:rsidRDefault="00150302" w:rsidP="00150302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Materials</w:t>
      </w:r>
    </w:p>
    <w:p w14:paraId="151CCAF1" w14:textId="0CA248C2" w:rsidR="00150302" w:rsidRDefault="00150302" w:rsidP="00150302">
      <w:pPr>
        <w:jc w:val="center"/>
        <w:rPr>
          <w:rFonts w:ascii="Times New Roman" w:hAnsi="Times New Roman" w:cs="Times New Roman"/>
          <w:b/>
          <w:bCs/>
        </w:rPr>
      </w:pPr>
    </w:p>
    <w:p w14:paraId="48CDFFB6" w14:textId="6E0AEECE" w:rsidR="00150302" w:rsidRDefault="00150302" w:rsidP="0015030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Search Strategy</w:t>
      </w:r>
    </w:p>
    <w:p w14:paraId="34784036" w14:textId="273E262F" w:rsidR="00150302" w:rsidRDefault="00150302" w:rsidP="00150302">
      <w:pPr>
        <w:rPr>
          <w:rFonts w:ascii="Times New Roman" w:hAnsi="Times New Roman" w:cs="Times New Roman"/>
          <w:b/>
          <w:bCs/>
        </w:rPr>
      </w:pPr>
    </w:p>
    <w:p w14:paraId="164BA8F3" w14:textId="62F0966C" w:rsidR="009656BA" w:rsidRDefault="009656BA" w:rsidP="00150302">
      <w:pPr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8022"/>
      </w:tblGrid>
      <w:tr w:rsidR="009656BA" w:rsidRPr="009656BA" w14:paraId="00C37625" w14:textId="77777777" w:rsidTr="00A95064">
        <w:tc>
          <w:tcPr>
            <w:tcW w:w="988" w:type="dxa"/>
          </w:tcPr>
          <w:p w14:paraId="745F6B00" w14:textId="4763DE78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022" w:type="dxa"/>
          </w:tcPr>
          <w:p w14:paraId="0B98D22B" w14:textId="30697A3B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electronic medical record [abstract/title]</w:t>
            </w:r>
          </w:p>
        </w:tc>
      </w:tr>
      <w:tr w:rsidR="009656BA" w:rsidRPr="009656BA" w14:paraId="7C6A6D9C" w14:textId="77777777" w:rsidTr="00A95064">
        <w:tc>
          <w:tcPr>
            <w:tcW w:w="988" w:type="dxa"/>
          </w:tcPr>
          <w:p w14:paraId="65981798" w14:textId="5D5A7297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022" w:type="dxa"/>
          </w:tcPr>
          <w:p w14:paraId="16CE1E3B" w14:textId="6F16388B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electronic health record [abstract/title]</w:t>
            </w:r>
          </w:p>
        </w:tc>
      </w:tr>
      <w:tr w:rsidR="009656BA" w:rsidRPr="009656BA" w14:paraId="576A6EF8" w14:textId="77777777" w:rsidTr="00A95064">
        <w:tc>
          <w:tcPr>
            <w:tcW w:w="988" w:type="dxa"/>
          </w:tcPr>
          <w:p w14:paraId="19FBF202" w14:textId="71EAF241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8022" w:type="dxa"/>
          </w:tcPr>
          <w:p w14:paraId="718005C6" w14:textId="60D6A1AD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electronic patient record [abstract/title]</w:t>
            </w:r>
          </w:p>
        </w:tc>
      </w:tr>
      <w:tr w:rsidR="009656BA" w:rsidRPr="009656BA" w14:paraId="653FDAB9" w14:textId="77777777" w:rsidTr="00A95064">
        <w:tc>
          <w:tcPr>
            <w:tcW w:w="988" w:type="dxa"/>
          </w:tcPr>
          <w:p w14:paraId="29300B9E" w14:textId="5D5C9AED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8022" w:type="dxa"/>
          </w:tcPr>
          <w:p w14:paraId="333A78FA" w14:textId="58330F64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EHR [abstract/title]</w:t>
            </w:r>
          </w:p>
        </w:tc>
      </w:tr>
      <w:tr w:rsidR="009656BA" w:rsidRPr="009656BA" w14:paraId="08098931" w14:textId="77777777" w:rsidTr="00A95064">
        <w:tc>
          <w:tcPr>
            <w:tcW w:w="988" w:type="dxa"/>
          </w:tcPr>
          <w:p w14:paraId="5DB6C51F" w14:textId="44B064EB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022" w:type="dxa"/>
          </w:tcPr>
          <w:p w14:paraId="47B50EE7" w14:textId="395A2594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real world data [abstract/title]</w:t>
            </w:r>
          </w:p>
        </w:tc>
      </w:tr>
      <w:tr w:rsidR="009656BA" w:rsidRPr="009656BA" w14:paraId="1AD37406" w14:textId="77777777" w:rsidTr="00A95064">
        <w:tc>
          <w:tcPr>
            <w:tcW w:w="988" w:type="dxa"/>
          </w:tcPr>
          <w:p w14:paraId="70E0C509" w14:textId="3E1C57A6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022" w:type="dxa"/>
          </w:tcPr>
          <w:p w14:paraId="79F3D8DC" w14:textId="5875D5B2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real world evidence [abstract/title]</w:t>
            </w:r>
          </w:p>
        </w:tc>
      </w:tr>
      <w:tr w:rsidR="00A95064" w:rsidRPr="009656BA" w14:paraId="2A34BBDD" w14:textId="77777777" w:rsidTr="00A95064">
        <w:tc>
          <w:tcPr>
            <w:tcW w:w="988" w:type="dxa"/>
          </w:tcPr>
          <w:p w14:paraId="2C16B16B" w14:textId="4417C75B" w:rsidR="00A95064" w:rsidRDefault="00A95064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022" w:type="dxa"/>
          </w:tcPr>
          <w:p w14:paraId="7DA125D1" w14:textId="49DC3555" w:rsidR="00A95064" w:rsidRDefault="00A95064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routinely collected data [abstract/title]</w:t>
            </w:r>
          </w:p>
        </w:tc>
      </w:tr>
      <w:tr w:rsidR="009656BA" w:rsidRPr="009656BA" w14:paraId="100E20AA" w14:textId="77777777" w:rsidTr="00A95064">
        <w:tc>
          <w:tcPr>
            <w:tcW w:w="988" w:type="dxa"/>
          </w:tcPr>
          <w:p w14:paraId="3D16C6A6" w14:textId="5E7C435B" w:rsidR="009656BA" w:rsidRPr="009656BA" w:rsidRDefault="00A95064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022" w:type="dxa"/>
          </w:tcPr>
          <w:p w14:paraId="2DCF982F" w14:textId="453F2AB3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 or 2 or 3 or 4 or 5 or 6</w:t>
            </w:r>
            <w:r w:rsidR="00A95064">
              <w:rPr>
                <w:rFonts w:ascii="Times New Roman" w:hAnsi="Times New Roman" w:cs="Times New Roman"/>
                <w:sz w:val="16"/>
                <w:szCs w:val="16"/>
              </w:rPr>
              <w:t xml:space="preserve"> or 7</w:t>
            </w:r>
          </w:p>
        </w:tc>
      </w:tr>
      <w:tr w:rsidR="009656BA" w:rsidRPr="009656BA" w14:paraId="1ED04650" w14:textId="77777777" w:rsidTr="00A95064">
        <w:tc>
          <w:tcPr>
            <w:tcW w:w="988" w:type="dxa"/>
          </w:tcPr>
          <w:p w14:paraId="0907C838" w14:textId="32BC6C31" w:rsidR="009656BA" w:rsidRPr="009656BA" w:rsidRDefault="00A95064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022" w:type="dxa"/>
          </w:tcPr>
          <w:p w14:paraId="0A98B123" w14:textId="2C703797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(migraine or headache or headache disorders) [abstract/title]</w:t>
            </w:r>
          </w:p>
        </w:tc>
      </w:tr>
      <w:tr w:rsidR="009656BA" w:rsidRPr="009656BA" w14:paraId="14CF457C" w14:textId="77777777" w:rsidTr="00A95064">
        <w:tc>
          <w:tcPr>
            <w:tcW w:w="988" w:type="dxa"/>
          </w:tcPr>
          <w:p w14:paraId="3C5182D2" w14:textId="2DF87B50" w:rsidR="009656BA" w:rsidRPr="009656BA" w:rsidRDefault="00A95064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8022" w:type="dxa"/>
          </w:tcPr>
          <w:p w14:paraId="1E1488C2" w14:textId="2ADB6497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(functional neurological disorder or functional neurological symptom disorder) [abstract/title]</w:t>
            </w:r>
          </w:p>
        </w:tc>
      </w:tr>
      <w:tr w:rsidR="009656BA" w:rsidRPr="009656BA" w14:paraId="32780A5B" w14:textId="77777777" w:rsidTr="00A95064">
        <w:tc>
          <w:tcPr>
            <w:tcW w:w="988" w:type="dxa"/>
          </w:tcPr>
          <w:p w14:paraId="75D6211B" w14:textId="6F712829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A9506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022" w:type="dxa"/>
          </w:tcPr>
          <w:p w14:paraId="32C108B6" w14:textId="318BFF62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(epilepsy or seizure) [abstract/title]</w:t>
            </w:r>
          </w:p>
        </w:tc>
      </w:tr>
      <w:tr w:rsidR="009656BA" w:rsidRPr="009656BA" w14:paraId="66A19BD3" w14:textId="77777777" w:rsidTr="00A95064">
        <w:tc>
          <w:tcPr>
            <w:tcW w:w="988" w:type="dxa"/>
          </w:tcPr>
          <w:p w14:paraId="0D35D1E1" w14:textId="2A147324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A9506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022" w:type="dxa"/>
          </w:tcPr>
          <w:p w14:paraId="64C14C86" w14:textId="1880611D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(multiple sclerosis or MS or demyelination) [abstract/title]</w:t>
            </w:r>
          </w:p>
        </w:tc>
      </w:tr>
      <w:tr w:rsidR="009656BA" w:rsidRPr="009656BA" w14:paraId="424F3DAC" w14:textId="77777777" w:rsidTr="00A95064">
        <w:tc>
          <w:tcPr>
            <w:tcW w:w="988" w:type="dxa"/>
          </w:tcPr>
          <w:p w14:paraId="6D083709" w14:textId="156D0062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A9506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8022" w:type="dxa"/>
          </w:tcPr>
          <w:p w14:paraId="6F343E84" w14:textId="143571D8" w:rsidR="009656BA" w:rsidRP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(degenerative spine disease or </w:t>
            </w:r>
            <w:r w:rsidR="00A95064">
              <w:rPr>
                <w:rFonts w:ascii="Times New Roman" w:hAnsi="Times New Roman" w:cs="Times New Roman"/>
                <w:sz w:val="16"/>
                <w:szCs w:val="16"/>
              </w:rPr>
              <w:t>myelitis) [abstract/title]</w:t>
            </w:r>
          </w:p>
        </w:tc>
      </w:tr>
      <w:tr w:rsidR="009656BA" w:rsidRPr="009656BA" w14:paraId="04522D56" w14:textId="77777777" w:rsidTr="00A95064">
        <w:tc>
          <w:tcPr>
            <w:tcW w:w="988" w:type="dxa"/>
          </w:tcPr>
          <w:p w14:paraId="6FA08B23" w14:textId="51BF7720" w:rsid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A95064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8022" w:type="dxa"/>
          </w:tcPr>
          <w:p w14:paraId="7D06AE1B" w14:textId="251D6A66" w:rsidR="009656BA" w:rsidRPr="009656BA" w:rsidRDefault="00A95064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parkinson’s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disease or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parkinsons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disease or tremor or dystonia or parkinsonism) [abstract/title]</w:t>
            </w:r>
          </w:p>
        </w:tc>
      </w:tr>
      <w:tr w:rsidR="009656BA" w:rsidRPr="009656BA" w14:paraId="5F67FAF9" w14:textId="77777777" w:rsidTr="00A95064">
        <w:tc>
          <w:tcPr>
            <w:tcW w:w="988" w:type="dxa"/>
          </w:tcPr>
          <w:p w14:paraId="1BD3CF97" w14:textId="62578559" w:rsid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A9506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022" w:type="dxa"/>
          </w:tcPr>
          <w:p w14:paraId="27CF8682" w14:textId="43278A5F" w:rsidR="009656BA" w:rsidRPr="009656BA" w:rsidRDefault="00565D16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(syncope or transient loss of consciousness) [abstract/title]</w:t>
            </w:r>
          </w:p>
        </w:tc>
      </w:tr>
      <w:tr w:rsidR="009656BA" w:rsidRPr="009656BA" w14:paraId="6E510DD8" w14:textId="77777777" w:rsidTr="00A95064">
        <w:tc>
          <w:tcPr>
            <w:tcW w:w="988" w:type="dxa"/>
          </w:tcPr>
          <w:p w14:paraId="646BBD08" w14:textId="69A4585B" w:rsid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A95064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022" w:type="dxa"/>
          </w:tcPr>
          <w:p w14:paraId="143FCABA" w14:textId="7E5AAE85" w:rsidR="009656BA" w:rsidRPr="009656BA" w:rsidRDefault="00A95064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(peripheral nerve disorder or polyneuropathy or mononeuropathy) [abstract/title]</w:t>
            </w:r>
          </w:p>
        </w:tc>
      </w:tr>
      <w:tr w:rsidR="009656BA" w:rsidRPr="009656BA" w14:paraId="2BF0735A" w14:textId="77777777" w:rsidTr="00A95064">
        <w:tc>
          <w:tcPr>
            <w:tcW w:w="988" w:type="dxa"/>
          </w:tcPr>
          <w:p w14:paraId="09C5F7D3" w14:textId="54454A0D" w:rsid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A95064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022" w:type="dxa"/>
          </w:tcPr>
          <w:p w14:paraId="0AC11287" w14:textId="0C6B2636" w:rsidR="009656BA" w:rsidRPr="009656BA" w:rsidRDefault="00A95064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neurol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* [abstract/title]</w:t>
            </w:r>
          </w:p>
        </w:tc>
      </w:tr>
      <w:tr w:rsidR="009656BA" w:rsidRPr="009656BA" w14:paraId="4F532B97" w14:textId="77777777" w:rsidTr="00A95064">
        <w:tc>
          <w:tcPr>
            <w:tcW w:w="988" w:type="dxa"/>
          </w:tcPr>
          <w:p w14:paraId="3E14E035" w14:textId="302237FD" w:rsid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A95064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022" w:type="dxa"/>
          </w:tcPr>
          <w:p w14:paraId="41EA29D2" w14:textId="137C5B9E" w:rsidR="009656BA" w:rsidRPr="009656BA" w:rsidRDefault="00A95064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 or 10 or 11 or 12 or 13 or 14 or 15 or 16 or 17</w:t>
            </w:r>
          </w:p>
        </w:tc>
      </w:tr>
      <w:tr w:rsidR="009656BA" w:rsidRPr="009656BA" w14:paraId="35D1BAB5" w14:textId="77777777" w:rsidTr="00A95064">
        <w:tc>
          <w:tcPr>
            <w:tcW w:w="988" w:type="dxa"/>
          </w:tcPr>
          <w:p w14:paraId="6629D804" w14:textId="1B2187A4" w:rsidR="009656BA" w:rsidRDefault="009656BA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A9506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022" w:type="dxa"/>
          </w:tcPr>
          <w:p w14:paraId="6E5108F6" w14:textId="6D182853" w:rsidR="009656BA" w:rsidRPr="009656BA" w:rsidRDefault="00A95064" w:rsidP="001503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 and 18</w:t>
            </w:r>
          </w:p>
        </w:tc>
      </w:tr>
    </w:tbl>
    <w:p w14:paraId="42C789EC" w14:textId="1095412C" w:rsidR="009656BA" w:rsidRDefault="009656BA" w:rsidP="00150302">
      <w:pPr>
        <w:rPr>
          <w:rFonts w:ascii="Times New Roman" w:hAnsi="Times New Roman" w:cs="Times New Roman"/>
          <w:sz w:val="20"/>
          <w:szCs w:val="20"/>
        </w:rPr>
      </w:pPr>
    </w:p>
    <w:p w14:paraId="48F1EE87" w14:textId="017CCB30" w:rsidR="00AE62B2" w:rsidRPr="009656BA" w:rsidRDefault="00AE62B2" w:rsidP="00150302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Table </w:t>
      </w:r>
      <w:proofErr w:type="spellStart"/>
      <w:r>
        <w:rPr>
          <w:rFonts w:ascii="Times New Roman" w:hAnsi="Times New Roman" w:cs="Times New Roman"/>
          <w:sz w:val="20"/>
          <w:szCs w:val="20"/>
        </w:rPr>
        <w:t>i</w:t>
      </w:r>
      <w:proofErr w:type="spellEnd"/>
      <w:r>
        <w:rPr>
          <w:rFonts w:ascii="Times New Roman" w:hAnsi="Times New Roman" w:cs="Times New Roman"/>
          <w:sz w:val="20"/>
          <w:szCs w:val="20"/>
        </w:rPr>
        <w:t>. Search strategy used for the systematic mapping review.</w:t>
      </w:r>
    </w:p>
    <w:p w14:paraId="17D759A4" w14:textId="77777777" w:rsidR="009656BA" w:rsidRDefault="009656BA" w:rsidP="00150302">
      <w:pPr>
        <w:rPr>
          <w:rFonts w:ascii="Times New Roman" w:hAnsi="Times New Roman" w:cs="Times New Roman"/>
          <w:b/>
          <w:bCs/>
        </w:rPr>
      </w:pPr>
    </w:p>
    <w:p w14:paraId="7E5BC524" w14:textId="77777777" w:rsidR="009656BA" w:rsidRDefault="009656BA" w:rsidP="00150302">
      <w:pPr>
        <w:rPr>
          <w:rFonts w:ascii="Times New Roman" w:hAnsi="Times New Roman" w:cs="Times New Roman"/>
          <w:b/>
          <w:bCs/>
        </w:rPr>
      </w:pPr>
    </w:p>
    <w:p w14:paraId="431995FE" w14:textId="3B4CA816" w:rsidR="00150302" w:rsidRDefault="009656BA" w:rsidP="0015030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Data </w:t>
      </w:r>
      <w:r w:rsidR="00C7546E">
        <w:rPr>
          <w:rFonts w:ascii="Times New Roman" w:hAnsi="Times New Roman" w:cs="Times New Roman"/>
          <w:b/>
          <w:bCs/>
        </w:rPr>
        <w:t>Items Extracted</w:t>
      </w:r>
    </w:p>
    <w:p w14:paraId="240B5CFD" w14:textId="62FB20F3" w:rsidR="00E47F4E" w:rsidRDefault="00E47F4E" w:rsidP="00150302">
      <w:pPr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3"/>
        <w:gridCol w:w="3003"/>
        <w:gridCol w:w="3004"/>
      </w:tblGrid>
      <w:tr w:rsidR="00481E5B" w:rsidRPr="009515C2" w14:paraId="40DF9636" w14:textId="77777777" w:rsidTr="00E116FB">
        <w:tc>
          <w:tcPr>
            <w:tcW w:w="3003" w:type="dxa"/>
          </w:tcPr>
          <w:p w14:paraId="7EA2B3B8" w14:textId="77777777" w:rsidR="00481E5B" w:rsidRPr="009515C2" w:rsidRDefault="00481E5B" w:rsidP="00E116F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b/>
                <w:sz w:val="16"/>
                <w:szCs w:val="16"/>
              </w:rPr>
              <w:t>Variable</w:t>
            </w:r>
          </w:p>
        </w:tc>
        <w:tc>
          <w:tcPr>
            <w:tcW w:w="3003" w:type="dxa"/>
          </w:tcPr>
          <w:p w14:paraId="42D59CAB" w14:textId="77777777" w:rsidR="00481E5B" w:rsidRPr="009515C2" w:rsidRDefault="00481E5B" w:rsidP="00E116F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b/>
                <w:sz w:val="16"/>
                <w:szCs w:val="16"/>
              </w:rPr>
              <w:t>Collected As</w:t>
            </w:r>
          </w:p>
        </w:tc>
        <w:tc>
          <w:tcPr>
            <w:tcW w:w="3004" w:type="dxa"/>
          </w:tcPr>
          <w:p w14:paraId="17E82BA8" w14:textId="77777777" w:rsidR="00481E5B" w:rsidRPr="009515C2" w:rsidRDefault="00481E5B" w:rsidP="00E116F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b/>
                <w:sz w:val="16"/>
                <w:szCs w:val="16"/>
              </w:rPr>
              <w:t>Categorised to</w:t>
            </w:r>
          </w:p>
        </w:tc>
      </w:tr>
      <w:tr w:rsidR="00481E5B" w:rsidRPr="009515C2" w14:paraId="3CB79EB6" w14:textId="77777777" w:rsidTr="00E116FB">
        <w:tc>
          <w:tcPr>
            <w:tcW w:w="3003" w:type="dxa"/>
          </w:tcPr>
          <w:p w14:paraId="5C9268B6" w14:textId="77777777" w:rsidR="00481E5B" w:rsidRPr="009515C2" w:rsidRDefault="00481E5B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Neurological Condition</w:t>
            </w:r>
          </w:p>
        </w:tc>
        <w:tc>
          <w:tcPr>
            <w:tcW w:w="3003" w:type="dxa"/>
          </w:tcPr>
          <w:p w14:paraId="77C7F8D0" w14:textId="77777777" w:rsidR="00481E5B" w:rsidRPr="009515C2" w:rsidRDefault="00481E5B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Free text</w:t>
            </w:r>
          </w:p>
        </w:tc>
        <w:tc>
          <w:tcPr>
            <w:tcW w:w="3004" w:type="dxa"/>
          </w:tcPr>
          <w:p w14:paraId="4DA13694" w14:textId="77777777" w:rsidR="00481E5B" w:rsidRPr="009515C2" w:rsidRDefault="00481E5B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9 diagnostic categories</w:t>
            </w:r>
          </w:p>
        </w:tc>
      </w:tr>
      <w:tr w:rsidR="00481E5B" w:rsidRPr="009515C2" w14:paraId="3CF9592A" w14:textId="77777777" w:rsidTr="00E116FB">
        <w:tc>
          <w:tcPr>
            <w:tcW w:w="3003" w:type="dxa"/>
          </w:tcPr>
          <w:p w14:paraId="6B5088E0" w14:textId="77777777" w:rsidR="00481E5B" w:rsidRPr="009515C2" w:rsidRDefault="00481E5B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Statistical Methodology</w:t>
            </w:r>
          </w:p>
        </w:tc>
        <w:tc>
          <w:tcPr>
            <w:tcW w:w="3003" w:type="dxa"/>
          </w:tcPr>
          <w:p w14:paraId="0B9FF4A3" w14:textId="77777777" w:rsidR="00481E5B" w:rsidRPr="009515C2" w:rsidRDefault="00481E5B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Free text</w:t>
            </w:r>
          </w:p>
        </w:tc>
        <w:tc>
          <w:tcPr>
            <w:tcW w:w="3004" w:type="dxa"/>
          </w:tcPr>
          <w:p w14:paraId="1278BD0D" w14:textId="77777777" w:rsidR="00481E5B" w:rsidRPr="009515C2" w:rsidRDefault="00481E5B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10 methodology categories</w:t>
            </w:r>
          </w:p>
        </w:tc>
      </w:tr>
      <w:tr w:rsidR="00481E5B" w:rsidRPr="009515C2" w14:paraId="702B6069" w14:textId="77777777" w:rsidTr="00E116FB">
        <w:tc>
          <w:tcPr>
            <w:tcW w:w="3003" w:type="dxa"/>
          </w:tcPr>
          <w:p w14:paraId="44DE7800" w14:textId="77777777" w:rsidR="00481E5B" w:rsidRPr="009515C2" w:rsidRDefault="00481E5B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Study Objective</w:t>
            </w:r>
          </w:p>
        </w:tc>
        <w:tc>
          <w:tcPr>
            <w:tcW w:w="3003" w:type="dxa"/>
          </w:tcPr>
          <w:p w14:paraId="25AE6660" w14:textId="77777777" w:rsidR="00481E5B" w:rsidRPr="009515C2" w:rsidRDefault="00481E5B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Category</w:t>
            </w:r>
          </w:p>
        </w:tc>
        <w:tc>
          <w:tcPr>
            <w:tcW w:w="3004" w:type="dxa"/>
          </w:tcPr>
          <w:p w14:paraId="2E9A4A91" w14:textId="77777777" w:rsidR="00481E5B" w:rsidRPr="009515C2" w:rsidRDefault="00481E5B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81E5B" w:rsidRPr="009515C2" w14:paraId="6DED68A6" w14:textId="77777777" w:rsidTr="00E116FB">
        <w:tc>
          <w:tcPr>
            <w:tcW w:w="3003" w:type="dxa"/>
          </w:tcPr>
          <w:p w14:paraId="4B1E7DC7" w14:textId="77777777" w:rsidR="00481E5B" w:rsidRPr="009515C2" w:rsidRDefault="00481E5B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Study Location</w:t>
            </w:r>
          </w:p>
        </w:tc>
        <w:tc>
          <w:tcPr>
            <w:tcW w:w="3003" w:type="dxa"/>
          </w:tcPr>
          <w:p w14:paraId="6BCC08D7" w14:textId="77777777" w:rsidR="00481E5B" w:rsidRPr="009515C2" w:rsidRDefault="00481E5B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Free text</w:t>
            </w:r>
          </w:p>
        </w:tc>
        <w:tc>
          <w:tcPr>
            <w:tcW w:w="3004" w:type="dxa"/>
          </w:tcPr>
          <w:p w14:paraId="0D7C203C" w14:textId="77777777" w:rsidR="00481E5B" w:rsidRPr="009515C2" w:rsidRDefault="00481E5B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572BF3F6" w14:textId="31E4FE87" w:rsidR="00E47F4E" w:rsidRDefault="00E47F4E" w:rsidP="00150302">
      <w:pPr>
        <w:rPr>
          <w:rFonts w:ascii="Times New Roman" w:hAnsi="Times New Roman" w:cs="Times New Roman"/>
          <w:b/>
          <w:bCs/>
        </w:rPr>
      </w:pPr>
    </w:p>
    <w:p w14:paraId="1D120690" w14:textId="5109BBA9" w:rsidR="00185EEE" w:rsidRPr="009656BA" w:rsidRDefault="00185EEE" w:rsidP="00185EEE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Table ii. All data items extracted from the eligible papers.</w:t>
      </w:r>
      <w:r w:rsidR="006E5576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905581C" w14:textId="0968F90C" w:rsidR="00185EEE" w:rsidRDefault="00185EEE" w:rsidP="00150302">
      <w:pPr>
        <w:rPr>
          <w:rFonts w:ascii="Times New Roman" w:hAnsi="Times New Roman" w:cs="Times New Roman"/>
          <w:b/>
          <w:bCs/>
        </w:rPr>
      </w:pPr>
    </w:p>
    <w:p w14:paraId="3ECDFB76" w14:textId="77777777" w:rsidR="009515C2" w:rsidRDefault="009515C2" w:rsidP="009515C2">
      <w:pPr>
        <w:rPr>
          <w:rFonts w:cstheme="minorHAnsi"/>
        </w:rPr>
      </w:pPr>
    </w:p>
    <w:p w14:paraId="7F34A9D7" w14:textId="256EFF7B" w:rsidR="009515C2" w:rsidRPr="009515C2" w:rsidRDefault="009515C2" w:rsidP="009515C2">
      <w:pPr>
        <w:rPr>
          <w:rFonts w:ascii="Times New Roman" w:hAnsi="Times New Roman" w:cs="Times New Roman"/>
          <w:b/>
          <w:bCs/>
        </w:rPr>
      </w:pPr>
      <w:r w:rsidRPr="009515C2">
        <w:rPr>
          <w:rFonts w:ascii="Times New Roman" w:hAnsi="Times New Roman" w:cs="Times New Roman"/>
          <w:b/>
          <w:bCs/>
        </w:rPr>
        <w:t>Definitions</w:t>
      </w:r>
    </w:p>
    <w:p w14:paraId="2264A45A" w14:textId="77777777" w:rsidR="009515C2" w:rsidRDefault="009515C2" w:rsidP="009515C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2977"/>
        <w:gridCol w:w="4337"/>
      </w:tblGrid>
      <w:tr w:rsidR="009515C2" w:rsidRPr="009515C2" w14:paraId="5B7EEA15" w14:textId="77777777" w:rsidTr="00E116FB">
        <w:tc>
          <w:tcPr>
            <w:tcW w:w="1696" w:type="dxa"/>
          </w:tcPr>
          <w:p w14:paraId="0A01E54B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Data Item</w:t>
            </w:r>
          </w:p>
        </w:tc>
        <w:tc>
          <w:tcPr>
            <w:tcW w:w="2977" w:type="dxa"/>
          </w:tcPr>
          <w:p w14:paraId="05C62480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Category</w:t>
            </w:r>
          </w:p>
        </w:tc>
        <w:tc>
          <w:tcPr>
            <w:tcW w:w="4337" w:type="dxa"/>
          </w:tcPr>
          <w:p w14:paraId="1D72E319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Description</w:t>
            </w:r>
          </w:p>
        </w:tc>
      </w:tr>
      <w:tr w:rsidR="009515C2" w:rsidRPr="009515C2" w14:paraId="72AF6919" w14:textId="77777777" w:rsidTr="00E116FB">
        <w:tc>
          <w:tcPr>
            <w:tcW w:w="1696" w:type="dxa"/>
            <w:vMerge w:val="restart"/>
          </w:tcPr>
          <w:p w14:paraId="2EE703B8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Statistical Methodology</w:t>
            </w:r>
          </w:p>
        </w:tc>
        <w:tc>
          <w:tcPr>
            <w:tcW w:w="2977" w:type="dxa"/>
          </w:tcPr>
          <w:p w14:paraId="6F866662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Descriptive</w:t>
            </w:r>
          </w:p>
        </w:tc>
        <w:tc>
          <w:tcPr>
            <w:tcW w:w="4337" w:type="dxa"/>
          </w:tcPr>
          <w:p w14:paraId="1212B4D1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Analysis limited to descriptive statistics such as means and proportions, and hypothesis tests on single variables.</w:t>
            </w:r>
          </w:p>
        </w:tc>
      </w:tr>
      <w:tr w:rsidR="009515C2" w:rsidRPr="009515C2" w14:paraId="1F5B4318" w14:textId="77777777" w:rsidTr="00E116FB">
        <w:tc>
          <w:tcPr>
            <w:tcW w:w="1696" w:type="dxa"/>
            <w:vMerge/>
          </w:tcPr>
          <w:p w14:paraId="4E5FE69B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501EB255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Regression</w:t>
            </w:r>
          </w:p>
        </w:tc>
        <w:tc>
          <w:tcPr>
            <w:tcW w:w="4337" w:type="dxa"/>
          </w:tcPr>
          <w:p w14:paraId="44AC418B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Statistical modelling using regression models. Includes all forms of regression including both linear and logistic regression.</w:t>
            </w:r>
          </w:p>
        </w:tc>
      </w:tr>
      <w:tr w:rsidR="009515C2" w:rsidRPr="009515C2" w14:paraId="41CFDF52" w14:textId="77777777" w:rsidTr="00E116FB">
        <w:tc>
          <w:tcPr>
            <w:tcW w:w="1696" w:type="dxa"/>
            <w:vMerge/>
          </w:tcPr>
          <w:p w14:paraId="0B29C225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5C09B16C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Administrative Data Algorithm</w:t>
            </w:r>
          </w:p>
        </w:tc>
        <w:tc>
          <w:tcPr>
            <w:tcW w:w="4337" w:type="dxa"/>
          </w:tcPr>
          <w:p w14:paraId="7AE86DF9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Deterministic algorithms applied to patient data. Generally used to identify patients with certain diagnoses.</w:t>
            </w:r>
          </w:p>
        </w:tc>
      </w:tr>
      <w:tr w:rsidR="009515C2" w:rsidRPr="009515C2" w14:paraId="544D47F3" w14:textId="77777777" w:rsidTr="00E116FB">
        <w:tc>
          <w:tcPr>
            <w:tcW w:w="1696" w:type="dxa"/>
            <w:vMerge/>
          </w:tcPr>
          <w:p w14:paraId="5EB71BFD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31B99287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Survival Analysis</w:t>
            </w:r>
          </w:p>
        </w:tc>
        <w:tc>
          <w:tcPr>
            <w:tcW w:w="4337" w:type="dxa"/>
          </w:tcPr>
          <w:p w14:paraId="373701D0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Modelling designed to analyse survival times. Include Kaplan Meier and Cox proportional hazards.</w:t>
            </w:r>
          </w:p>
        </w:tc>
      </w:tr>
      <w:tr w:rsidR="009515C2" w:rsidRPr="009515C2" w14:paraId="1AB01C89" w14:textId="77777777" w:rsidTr="00E116FB">
        <w:tc>
          <w:tcPr>
            <w:tcW w:w="1696" w:type="dxa"/>
            <w:vMerge/>
          </w:tcPr>
          <w:p w14:paraId="33CE28BE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06FDD758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ANOVA</w:t>
            </w:r>
          </w:p>
        </w:tc>
        <w:tc>
          <w:tcPr>
            <w:tcW w:w="4337" w:type="dxa"/>
          </w:tcPr>
          <w:p w14:paraId="533B0809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Statistical modelling using Analysis of Variance.</w:t>
            </w:r>
          </w:p>
        </w:tc>
      </w:tr>
      <w:tr w:rsidR="009515C2" w:rsidRPr="009515C2" w14:paraId="5472B091" w14:textId="77777777" w:rsidTr="00E116FB">
        <w:tc>
          <w:tcPr>
            <w:tcW w:w="1696" w:type="dxa"/>
            <w:vMerge/>
          </w:tcPr>
          <w:p w14:paraId="71437062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433B5DC8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Natural Language Processing</w:t>
            </w:r>
          </w:p>
        </w:tc>
        <w:tc>
          <w:tcPr>
            <w:tcW w:w="4337" w:type="dxa"/>
          </w:tcPr>
          <w:p w14:paraId="57899700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Analysis of large amounts of text using computer science and computational linguistics.</w:t>
            </w:r>
          </w:p>
        </w:tc>
      </w:tr>
      <w:tr w:rsidR="009515C2" w:rsidRPr="009515C2" w14:paraId="6D4C7F31" w14:textId="77777777" w:rsidTr="00E116FB">
        <w:tc>
          <w:tcPr>
            <w:tcW w:w="1696" w:type="dxa"/>
            <w:vMerge/>
          </w:tcPr>
          <w:p w14:paraId="4EEC9526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6522B0EA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Propensity Scoring</w:t>
            </w:r>
          </w:p>
        </w:tc>
        <w:tc>
          <w:tcPr>
            <w:tcW w:w="4337" w:type="dxa"/>
          </w:tcPr>
          <w:p w14:paraId="7EE9E03D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The use of propensity score matching statistical matching technique</w:t>
            </w:r>
          </w:p>
        </w:tc>
      </w:tr>
      <w:tr w:rsidR="009515C2" w:rsidRPr="009515C2" w14:paraId="42B2C79C" w14:textId="77777777" w:rsidTr="00E116FB">
        <w:tc>
          <w:tcPr>
            <w:tcW w:w="1696" w:type="dxa"/>
            <w:vMerge/>
          </w:tcPr>
          <w:p w14:paraId="2AB85E88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7E0F5840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Machine Learning</w:t>
            </w:r>
          </w:p>
        </w:tc>
        <w:tc>
          <w:tcPr>
            <w:tcW w:w="4337" w:type="dxa"/>
          </w:tcPr>
          <w:p w14:paraId="2DB98F14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Analysis using algorithms where the computer learns from the data. Generally used for prediction.</w:t>
            </w:r>
          </w:p>
        </w:tc>
      </w:tr>
      <w:tr w:rsidR="009515C2" w:rsidRPr="009515C2" w14:paraId="0F99539B" w14:textId="77777777" w:rsidTr="00E116FB">
        <w:tc>
          <w:tcPr>
            <w:tcW w:w="1696" w:type="dxa"/>
            <w:vMerge/>
          </w:tcPr>
          <w:p w14:paraId="5FA0813D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2B8AEBA3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Other</w:t>
            </w:r>
          </w:p>
        </w:tc>
        <w:tc>
          <w:tcPr>
            <w:tcW w:w="4337" w:type="dxa"/>
          </w:tcPr>
          <w:p w14:paraId="0B7E83F7" w14:textId="77777777" w:rsidR="009515C2" w:rsidRPr="009515C2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15C2">
              <w:rPr>
                <w:rFonts w:ascii="Times New Roman" w:hAnsi="Times New Roman" w:cs="Times New Roman"/>
                <w:sz w:val="16"/>
                <w:szCs w:val="16"/>
              </w:rPr>
              <w:t>Any other statistical or analytical technique not otherwise described here.</w:t>
            </w:r>
          </w:p>
        </w:tc>
      </w:tr>
    </w:tbl>
    <w:p w14:paraId="08290F9E" w14:textId="77777777" w:rsidR="009515C2" w:rsidRPr="009515C2" w:rsidRDefault="009515C2" w:rsidP="009515C2">
      <w:pPr>
        <w:rPr>
          <w:rFonts w:ascii="Times New Roman" w:hAnsi="Times New Roman" w:cs="Times New Roman"/>
          <w:sz w:val="20"/>
          <w:szCs w:val="20"/>
        </w:rPr>
      </w:pPr>
    </w:p>
    <w:p w14:paraId="0CFF4D34" w14:textId="25011D4C" w:rsidR="009515C2" w:rsidRPr="00722BD7" w:rsidRDefault="009515C2" w:rsidP="009515C2">
      <w:pPr>
        <w:rPr>
          <w:rFonts w:ascii="Times New Roman" w:hAnsi="Times New Roman" w:cs="Times New Roman"/>
          <w:sz w:val="20"/>
          <w:szCs w:val="20"/>
        </w:rPr>
      </w:pPr>
      <w:r w:rsidRPr="009515C2">
        <w:rPr>
          <w:rFonts w:ascii="Times New Roman" w:hAnsi="Times New Roman" w:cs="Times New Roman"/>
          <w:sz w:val="20"/>
          <w:szCs w:val="20"/>
        </w:rPr>
        <w:t xml:space="preserve">Table iii. Definitions of the statistical methodology categories used in the analysis. </w:t>
      </w:r>
    </w:p>
    <w:p w14:paraId="39417EC9" w14:textId="77777777" w:rsidR="009515C2" w:rsidRDefault="009515C2" w:rsidP="009515C2"/>
    <w:p w14:paraId="20A9B605" w14:textId="77777777" w:rsidR="009515C2" w:rsidRDefault="009515C2" w:rsidP="009515C2"/>
    <w:p w14:paraId="29B89EDB" w14:textId="77777777" w:rsidR="009515C2" w:rsidRDefault="009515C2" w:rsidP="009515C2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2977"/>
        <w:gridCol w:w="4337"/>
      </w:tblGrid>
      <w:tr w:rsidR="009515C2" w:rsidRPr="00722BD7" w14:paraId="79105FB7" w14:textId="77777777" w:rsidTr="00E116FB">
        <w:tc>
          <w:tcPr>
            <w:tcW w:w="1696" w:type="dxa"/>
          </w:tcPr>
          <w:p w14:paraId="2AB30483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hAnsi="Times New Roman" w:cs="Times New Roman"/>
                <w:sz w:val="16"/>
                <w:szCs w:val="16"/>
              </w:rPr>
              <w:t>Data Item</w:t>
            </w:r>
          </w:p>
        </w:tc>
        <w:tc>
          <w:tcPr>
            <w:tcW w:w="2977" w:type="dxa"/>
          </w:tcPr>
          <w:p w14:paraId="30C0DDF9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hAnsi="Times New Roman" w:cs="Times New Roman"/>
                <w:sz w:val="16"/>
                <w:szCs w:val="16"/>
              </w:rPr>
              <w:t>Category</w:t>
            </w:r>
          </w:p>
        </w:tc>
        <w:tc>
          <w:tcPr>
            <w:tcW w:w="4337" w:type="dxa"/>
          </w:tcPr>
          <w:p w14:paraId="72105EC3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hAnsi="Times New Roman" w:cs="Times New Roman"/>
                <w:sz w:val="16"/>
                <w:szCs w:val="16"/>
              </w:rPr>
              <w:t>Description</w:t>
            </w:r>
          </w:p>
        </w:tc>
      </w:tr>
      <w:tr w:rsidR="009515C2" w:rsidRPr="00722BD7" w14:paraId="25BD500B" w14:textId="77777777" w:rsidTr="00E116FB">
        <w:tc>
          <w:tcPr>
            <w:tcW w:w="1696" w:type="dxa"/>
            <w:vMerge w:val="restart"/>
          </w:tcPr>
          <w:p w14:paraId="0434D982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hAnsi="Times New Roman" w:cs="Times New Roman"/>
                <w:sz w:val="16"/>
                <w:szCs w:val="16"/>
              </w:rPr>
              <w:t>Neurological Condition</w:t>
            </w:r>
          </w:p>
        </w:tc>
        <w:tc>
          <w:tcPr>
            <w:tcW w:w="2977" w:type="dxa"/>
          </w:tcPr>
          <w:p w14:paraId="7A890499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hAnsi="Times New Roman" w:cs="Times New Roman"/>
                <w:sz w:val="16"/>
                <w:szCs w:val="16"/>
              </w:rPr>
              <w:t>Multiple conditions</w:t>
            </w:r>
          </w:p>
        </w:tc>
        <w:tc>
          <w:tcPr>
            <w:tcW w:w="4337" w:type="dxa"/>
          </w:tcPr>
          <w:p w14:paraId="75826082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hAnsi="Times New Roman" w:cs="Times New Roman"/>
                <w:sz w:val="16"/>
                <w:szCs w:val="16"/>
              </w:rPr>
              <w:t>Papers which analyse many different neurological conditions and diagnoses at once. For example, papers which consider all types of neurologic emergency.</w:t>
            </w:r>
          </w:p>
        </w:tc>
      </w:tr>
      <w:tr w:rsidR="009515C2" w:rsidRPr="00722BD7" w14:paraId="2841A59F" w14:textId="77777777" w:rsidTr="00E116FB">
        <w:trPr>
          <w:trHeight w:val="63"/>
        </w:trPr>
        <w:tc>
          <w:tcPr>
            <w:tcW w:w="1696" w:type="dxa"/>
            <w:vMerge/>
          </w:tcPr>
          <w:p w14:paraId="6AB4705D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27478CBC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Multiple Sclerosis</w:t>
            </w:r>
          </w:p>
        </w:tc>
        <w:tc>
          <w:tcPr>
            <w:tcW w:w="4337" w:type="dxa"/>
          </w:tcPr>
          <w:p w14:paraId="7EEEBFD1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hAnsi="Times New Roman" w:cs="Times New Roman"/>
                <w:sz w:val="16"/>
                <w:szCs w:val="16"/>
              </w:rPr>
              <w:t>Papers examining all four types of Multiple Sclerosis.</w:t>
            </w:r>
          </w:p>
        </w:tc>
      </w:tr>
      <w:tr w:rsidR="009515C2" w:rsidRPr="00722BD7" w14:paraId="5E710FFF" w14:textId="77777777" w:rsidTr="00E116FB">
        <w:tc>
          <w:tcPr>
            <w:tcW w:w="1696" w:type="dxa"/>
            <w:vMerge/>
          </w:tcPr>
          <w:p w14:paraId="797B7F6D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11D4816B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Epilepsy/Seizure</w:t>
            </w:r>
          </w:p>
        </w:tc>
        <w:tc>
          <w:tcPr>
            <w:tcW w:w="4337" w:type="dxa"/>
          </w:tcPr>
          <w:p w14:paraId="2075B36D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hAnsi="Times New Roman" w:cs="Times New Roman"/>
                <w:sz w:val="16"/>
                <w:szCs w:val="16"/>
              </w:rPr>
              <w:t>Papers examining all types of epilepsy and seizure disorders.</w:t>
            </w:r>
          </w:p>
        </w:tc>
      </w:tr>
      <w:tr w:rsidR="009515C2" w:rsidRPr="00722BD7" w14:paraId="05593BD8" w14:textId="77777777" w:rsidTr="00E116FB">
        <w:tc>
          <w:tcPr>
            <w:tcW w:w="1696" w:type="dxa"/>
            <w:vMerge/>
          </w:tcPr>
          <w:p w14:paraId="327F9AB4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645EC8E6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Parkinson’s Disease</w:t>
            </w:r>
          </w:p>
        </w:tc>
        <w:tc>
          <w:tcPr>
            <w:tcW w:w="4337" w:type="dxa"/>
          </w:tcPr>
          <w:p w14:paraId="234E13C5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hAnsi="Times New Roman" w:cs="Times New Roman"/>
                <w:sz w:val="16"/>
                <w:szCs w:val="16"/>
              </w:rPr>
              <w:t>Papers examining Parkinson’s Disease, Parkinsonism and Essential tremor.</w:t>
            </w:r>
          </w:p>
        </w:tc>
      </w:tr>
      <w:tr w:rsidR="009515C2" w:rsidRPr="00722BD7" w14:paraId="03F40294" w14:textId="77777777" w:rsidTr="00E116FB">
        <w:tc>
          <w:tcPr>
            <w:tcW w:w="1696" w:type="dxa"/>
            <w:vMerge/>
          </w:tcPr>
          <w:p w14:paraId="4B5987B0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44B749F2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Headache (all)</w:t>
            </w:r>
          </w:p>
        </w:tc>
        <w:tc>
          <w:tcPr>
            <w:tcW w:w="4337" w:type="dxa"/>
          </w:tcPr>
          <w:p w14:paraId="469CAF0B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hAnsi="Times New Roman" w:cs="Times New Roman"/>
                <w:sz w:val="16"/>
                <w:szCs w:val="16"/>
              </w:rPr>
              <w:t>Papers examining all types of primary headache including cluster headache, migraine and tension headache.</w:t>
            </w:r>
          </w:p>
        </w:tc>
      </w:tr>
      <w:tr w:rsidR="009515C2" w:rsidRPr="00722BD7" w14:paraId="45953A56" w14:textId="77777777" w:rsidTr="00E116FB">
        <w:tc>
          <w:tcPr>
            <w:tcW w:w="1696" w:type="dxa"/>
            <w:vMerge/>
          </w:tcPr>
          <w:p w14:paraId="4313A97A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6459929F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 xml:space="preserve">               Migraine only</w:t>
            </w:r>
          </w:p>
        </w:tc>
        <w:tc>
          <w:tcPr>
            <w:tcW w:w="4337" w:type="dxa"/>
          </w:tcPr>
          <w:p w14:paraId="5B5ACDC7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hAnsi="Times New Roman" w:cs="Times New Roman"/>
                <w:sz w:val="16"/>
                <w:szCs w:val="16"/>
              </w:rPr>
              <w:t>Those papers which exclusively examine migraine.</w:t>
            </w:r>
          </w:p>
        </w:tc>
      </w:tr>
      <w:tr w:rsidR="009515C2" w:rsidRPr="00722BD7" w14:paraId="2A1662E2" w14:textId="77777777" w:rsidTr="00E116FB">
        <w:tc>
          <w:tcPr>
            <w:tcW w:w="1696" w:type="dxa"/>
            <w:vMerge/>
          </w:tcPr>
          <w:p w14:paraId="08EBD66E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5A8DDDA0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Neurodegenerative Disorders</w:t>
            </w:r>
          </w:p>
        </w:tc>
        <w:tc>
          <w:tcPr>
            <w:tcW w:w="4337" w:type="dxa"/>
          </w:tcPr>
          <w:p w14:paraId="0F7C2EA6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hAnsi="Times New Roman" w:cs="Times New Roman"/>
                <w:sz w:val="16"/>
                <w:szCs w:val="16"/>
              </w:rPr>
              <w:t>Papers examining Neurodegenerative disorders other than Parkinson’s disease, which has its own category, and Alzheimer’s, as dementia papers were removed from the study.</w:t>
            </w:r>
          </w:p>
        </w:tc>
      </w:tr>
      <w:tr w:rsidR="009515C2" w:rsidRPr="00722BD7" w14:paraId="7DAFD797" w14:textId="77777777" w:rsidTr="00E116FB">
        <w:tc>
          <w:tcPr>
            <w:tcW w:w="1696" w:type="dxa"/>
            <w:vMerge/>
          </w:tcPr>
          <w:p w14:paraId="37DC4401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1829B448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Neuromuscular Disorders</w:t>
            </w:r>
          </w:p>
        </w:tc>
        <w:tc>
          <w:tcPr>
            <w:tcW w:w="4337" w:type="dxa"/>
          </w:tcPr>
          <w:p w14:paraId="12F5E070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hAnsi="Times New Roman" w:cs="Times New Roman"/>
                <w:sz w:val="16"/>
                <w:szCs w:val="16"/>
              </w:rPr>
              <w:t>Papers examining Neuromuscular disorders other than Multiple Sclerosis, which has its own category.</w:t>
            </w:r>
          </w:p>
        </w:tc>
      </w:tr>
      <w:tr w:rsidR="009515C2" w:rsidRPr="00722BD7" w14:paraId="62AF0B5E" w14:textId="77777777" w:rsidTr="00E116FB">
        <w:tc>
          <w:tcPr>
            <w:tcW w:w="1696" w:type="dxa"/>
            <w:vMerge/>
          </w:tcPr>
          <w:p w14:paraId="5DEEB0D1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29023099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22BD7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4337" w:type="dxa"/>
          </w:tcPr>
          <w:p w14:paraId="540F1BEC" w14:textId="77777777" w:rsidR="009515C2" w:rsidRPr="00722BD7" w:rsidRDefault="009515C2" w:rsidP="00E116F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bookmarkStart w:id="0" w:name="_GoBack"/>
            <w:r w:rsidRPr="00722BD7">
              <w:rPr>
                <w:rFonts w:ascii="Times New Roman" w:hAnsi="Times New Roman" w:cs="Times New Roman"/>
                <w:sz w:val="16"/>
                <w:szCs w:val="16"/>
              </w:rPr>
              <w:t>Papers examining all other neurological conditions and diagnoses which do not fit into one of the above categories.</w:t>
            </w:r>
            <w:bookmarkEnd w:id="0"/>
          </w:p>
        </w:tc>
      </w:tr>
    </w:tbl>
    <w:p w14:paraId="7053FECB" w14:textId="77777777" w:rsidR="009515C2" w:rsidRDefault="009515C2" w:rsidP="009515C2">
      <w:pPr>
        <w:rPr>
          <w:rFonts w:cstheme="minorHAnsi"/>
        </w:rPr>
      </w:pPr>
    </w:p>
    <w:p w14:paraId="6162B64B" w14:textId="2D9649AC" w:rsidR="009515C2" w:rsidRPr="00722BD7" w:rsidRDefault="009515C2" w:rsidP="009515C2">
      <w:pPr>
        <w:rPr>
          <w:rFonts w:ascii="Times New Roman" w:hAnsi="Times New Roman" w:cs="Times New Roman"/>
          <w:sz w:val="20"/>
          <w:szCs w:val="20"/>
        </w:rPr>
      </w:pPr>
      <w:r w:rsidRPr="00722BD7">
        <w:rPr>
          <w:rFonts w:ascii="Times New Roman" w:hAnsi="Times New Roman" w:cs="Times New Roman"/>
          <w:sz w:val="20"/>
          <w:szCs w:val="20"/>
        </w:rPr>
        <w:t xml:space="preserve">Table </w:t>
      </w:r>
      <w:r w:rsidR="00722BD7" w:rsidRPr="00722BD7">
        <w:rPr>
          <w:rFonts w:ascii="Times New Roman" w:hAnsi="Times New Roman" w:cs="Times New Roman"/>
          <w:sz w:val="20"/>
          <w:szCs w:val="20"/>
        </w:rPr>
        <w:t>iv</w:t>
      </w:r>
      <w:r w:rsidRPr="00722BD7">
        <w:rPr>
          <w:rFonts w:ascii="Times New Roman" w:hAnsi="Times New Roman" w:cs="Times New Roman"/>
          <w:sz w:val="20"/>
          <w:szCs w:val="20"/>
        </w:rPr>
        <w:t xml:space="preserve">. </w:t>
      </w:r>
      <w:r w:rsidR="00722BD7" w:rsidRPr="00722BD7">
        <w:rPr>
          <w:rFonts w:ascii="Times New Roman" w:hAnsi="Times New Roman" w:cs="Times New Roman"/>
          <w:sz w:val="20"/>
          <w:szCs w:val="20"/>
        </w:rPr>
        <w:t>Definitions of the n</w:t>
      </w:r>
      <w:r w:rsidRPr="00722BD7">
        <w:rPr>
          <w:rFonts w:ascii="Times New Roman" w:hAnsi="Times New Roman" w:cs="Times New Roman"/>
          <w:sz w:val="20"/>
          <w:szCs w:val="20"/>
        </w:rPr>
        <w:t xml:space="preserve">eurological </w:t>
      </w:r>
      <w:r w:rsidR="00722BD7" w:rsidRPr="00722BD7">
        <w:rPr>
          <w:rFonts w:ascii="Times New Roman" w:hAnsi="Times New Roman" w:cs="Times New Roman"/>
          <w:sz w:val="20"/>
          <w:szCs w:val="20"/>
        </w:rPr>
        <w:t>c</w:t>
      </w:r>
      <w:r w:rsidRPr="00722BD7">
        <w:rPr>
          <w:rFonts w:ascii="Times New Roman" w:hAnsi="Times New Roman" w:cs="Times New Roman"/>
          <w:sz w:val="20"/>
          <w:szCs w:val="20"/>
        </w:rPr>
        <w:t xml:space="preserve">ondition </w:t>
      </w:r>
      <w:r w:rsidR="00722BD7" w:rsidRPr="00722BD7">
        <w:rPr>
          <w:rFonts w:ascii="Times New Roman" w:hAnsi="Times New Roman" w:cs="Times New Roman"/>
          <w:sz w:val="20"/>
          <w:szCs w:val="20"/>
        </w:rPr>
        <w:t>categories</w:t>
      </w:r>
      <w:r w:rsidRPr="00722BD7">
        <w:rPr>
          <w:rFonts w:ascii="Times New Roman" w:hAnsi="Times New Roman" w:cs="Times New Roman"/>
          <w:sz w:val="20"/>
          <w:szCs w:val="20"/>
        </w:rPr>
        <w:t xml:space="preserve"> used </w:t>
      </w:r>
      <w:r w:rsidR="00722BD7" w:rsidRPr="00722BD7">
        <w:rPr>
          <w:rFonts w:ascii="Times New Roman" w:hAnsi="Times New Roman" w:cs="Times New Roman"/>
          <w:sz w:val="20"/>
          <w:szCs w:val="20"/>
        </w:rPr>
        <w:t xml:space="preserve">in the </w:t>
      </w:r>
      <w:r w:rsidRPr="00722BD7">
        <w:rPr>
          <w:rFonts w:ascii="Times New Roman" w:hAnsi="Times New Roman" w:cs="Times New Roman"/>
          <w:sz w:val="20"/>
          <w:szCs w:val="20"/>
        </w:rPr>
        <w:t>analysis.</w:t>
      </w:r>
    </w:p>
    <w:p w14:paraId="1B26E939" w14:textId="77777777" w:rsidR="009515C2" w:rsidRPr="009656BA" w:rsidRDefault="009515C2" w:rsidP="00150302">
      <w:pPr>
        <w:rPr>
          <w:rFonts w:ascii="Times New Roman" w:hAnsi="Times New Roman" w:cs="Times New Roman"/>
          <w:b/>
          <w:bCs/>
        </w:rPr>
      </w:pPr>
    </w:p>
    <w:sectPr w:rsidR="009515C2" w:rsidRPr="009656BA" w:rsidSect="00020FA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302"/>
    <w:rsid w:val="000024C2"/>
    <w:rsid w:val="0000378D"/>
    <w:rsid w:val="00013A51"/>
    <w:rsid w:val="0002082B"/>
    <w:rsid w:val="00020FA9"/>
    <w:rsid w:val="00021057"/>
    <w:rsid w:val="000224DA"/>
    <w:rsid w:val="000225B9"/>
    <w:rsid w:val="00024E44"/>
    <w:rsid w:val="00026332"/>
    <w:rsid w:val="0002663A"/>
    <w:rsid w:val="000267DB"/>
    <w:rsid w:val="000269C7"/>
    <w:rsid w:val="00032520"/>
    <w:rsid w:val="00034672"/>
    <w:rsid w:val="00037EAF"/>
    <w:rsid w:val="00045778"/>
    <w:rsid w:val="00047DBE"/>
    <w:rsid w:val="00052C47"/>
    <w:rsid w:val="00055FA6"/>
    <w:rsid w:val="00062809"/>
    <w:rsid w:val="0006430D"/>
    <w:rsid w:val="0006613D"/>
    <w:rsid w:val="00071369"/>
    <w:rsid w:val="000778CF"/>
    <w:rsid w:val="00084F2A"/>
    <w:rsid w:val="00090ACE"/>
    <w:rsid w:val="00096966"/>
    <w:rsid w:val="000C160A"/>
    <w:rsid w:val="000C1707"/>
    <w:rsid w:val="000C46C9"/>
    <w:rsid w:val="000C627C"/>
    <w:rsid w:val="000D128D"/>
    <w:rsid w:val="000D12E5"/>
    <w:rsid w:val="000D2511"/>
    <w:rsid w:val="000D4A3F"/>
    <w:rsid w:val="000E2554"/>
    <w:rsid w:val="000E5181"/>
    <w:rsid w:val="000E664D"/>
    <w:rsid w:val="000F1364"/>
    <w:rsid w:val="00101A77"/>
    <w:rsid w:val="00105B06"/>
    <w:rsid w:val="00106112"/>
    <w:rsid w:val="00111405"/>
    <w:rsid w:val="00113572"/>
    <w:rsid w:val="00113DA7"/>
    <w:rsid w:val="00114DD9"/>
    <w:rsid w:val="001163DF"/>
    <w:rsid w:val="0012438E"/>
    <w:rsid w:val="0013372A"/>
    <w:rsid w:val="00134D16"/>
    <w:rsid w:val="00144826"/>
    <w:rsid w:val="00147735"/>
    <w:rsid w:val="00150302"/>
    <w:rsid w:val="00150482"/>
    <w:rsid w:val="001510BA"/>
    <w:rsid w:val="00154EFF"/>
    <w:rsid w:val="0015585B"/>
    <w:rsid w:val="0016120A"/>
    <w:rsid w:val="0017518A"/>
    <w:rsid w:val="00177190"/>
    <w:rsid w:val="001820BB"/>
    <w:rsid w:val="00185EEE"/>
    <w:rsid w:val="00187EBD"/>
    <w:rsid w:val="00194588"/>
    <w:rsid w:val="001965EA"/>
    <w:rsid w:val="001A5ACC"/>
    <w:rsid w:val="001A615F"/>
    <w:rsid w:val="001B326C"/>
    <w:rsid w:val="001B61B6"/>
    <w:rsid w:val="001C1B2E"/>
    <w:rsid w:val="001C42A5"/>
    <w:rsid w:val="001F1239"/>
    <w:rsid w:val="001F360F"/>
    <w:rsid w:val="001F50C5"/>
    <w:rsid w:val="00205C5B"/>
    <w:rsid w:val="002118E1"/>
    <w:rsid w:val="00212864"/>
    <w:rsid w:val="00225144"/>
    <w:rsid w:val="0022752E"/>
    <w:rsid w:val="00233625"/>
    <w:rsid w:val="00237686"/>
    <w:rsid w:val="00243B6C"/>
    <w:rsid w:val="00254A52"/>
    <w:rsid w:val="00254C08"/>
    <w:rsid w:val="00254F47"/>
    <w:rsid w:val="00255C42"/>
    <w:rsid w:val="002563C4"/>
    <w:rsid w:val="0026104C"/>
    <w:rsid w:val="002642CB"/>
    <w:rsid w:val="00266D82"/>
    <w:rsid w:val="00271407"/>
    <w:rsid w:val="00275F87"/>
    <w:rsid w:val="002964B3"/>
    <w:rsid w:val="00297C5B"/>
    <w:rsid w:val="002A0460"/>
    <w:rsid w:val="002A051C"/>
    <w:rsid w:val="002B2DE1"/>
    <w:rsid w:val="002C115B"/>
    <w:rsid w:val="002C4998"/>
    <w:rsid w:val="002D2279"/>
    <w:rsid w:val="002D54B5"/>
    <w:rsid w:val="002E4334"/>
    <w:rsid w:val="002E6CFA"/>
    <w:rsid w:val="002F034D"/>
    <w:rsid w:val="002F7CE5"/>
    <w:rsid w:val="003023C7"/>
    <w:rsid w:val="0030663A"/>
    <w:rsid w:val="003149FA"/>
    <w:rsid w:val="00316C17"/>
    <w:rsid w:val="00323018"/>
    <w:rsid w:val="0032551C"/>
    <w:rsid w:val="00331C33"/>
    <w:rsid w:val="003371EE"/>
    <w:rsid w:val="00345C8E"/>
    <w:rsid w:val="00350A76"/>
    <w:rsid w:val="003563D2"/>
    <w:rsid w:val="0035722A"/>
    <w:rsid w:val="00357990"/>
    <w:rsid w:val="00362CC8"/>
    <w:rsid w:val="00372B9B"/>
    <w:rsid w:val="00374769"/>
    <w:rsid w:val="00380155"/>
    <w:rsid w:val="00382F9C"/>
    <w:rsid w:val="003914A8"/>
    <w:rsid w:val="00393813"/>
    <w:rsid w:val="003A1266"/>
    <w:rsid w:val="003A1D25"/>
    <w:rsid w:val="003A5612"/>
    <w:rsid w:val="003A6263"/>
    <w:rsid w:val="003B1310"/>
    <w:rsid w:val="003B3AA4"/>
    <w:rsid w:val="003B6965"/>
    <w:rsid w:val="003C0E15"/>
    <w:rsid w:val="003D5785"/>
    <w:rsid w:val="003D6424"/>
    <w:rsid w:val="003E0C05"/>
    <w:rsid w:val="003E0E62"/>
    <w:rsid w:val="003E7964"/>
    <w:rsid w:val="003F1AF1"/>
    <w:rsid w:val="003F1F3E"/>
    <w:rsid w:val="003F3C3B"/>
    <w:rsid w:val="004008F6"/>
    <w:rsid w:val="00405D3D"/>
    <w:rsid w:val="00410E9E"/>
    <w:rsid w:val="0042442A"/>
    <w:rsid w:val="0043226F"/>
    <w:rsid w:val="00433EFE"/>
    <w:rsid w:val="004403B7"/>
    <w:rsid w:val="00445AD9"/>
    <w:rsid w:val="00451D11"/>
    <w:rsid w:val="00452E43"/>
    <w:rsid w:val="0045774F"/>
    <w:rsid w:val="00457C78"/>
    <w:rsid w:val="004601F1"/>
    <w:rsid w:val="0046277F"/>
    <w:rsid w:val="00462C53"/>
    <w:rsid w:val="00465E58"/>
    <w:rsid w:val="00470EF9"/>
    <w:rsid w:val="00474202"/>
    <w:rsid w:val="00481DD2"/>
    <w:rsid w:val="00481E5B"/>
    <w:rsid w:val="004857AB"/>
    <w:rsid w:val="00486F2E"/>
    <w:rsid w:val="004874FC"/>
    <w:rsid w:val="00487952"/>
    <w:rsid w:val="00490A69"/>
    <w:rsid w:val="0049161A"/>
    <w:rsid w:val="004947E7"/>
    <w:rsid w:val="00495093"/>
    <w:rsid w:val="00496DB2"/>
    <w:rsid w:val="004A5234"/>
    <w:rsid w:val="004B1060"/>
    <w:rsid w:val="004B2AA8"/>
    <w:rsid w:val="004C7480"/>
    <w:rsid w:val="004D628A"/>
    <w:rsid w:val="004E3FCD"/>
    <w:rsid w:val="00500710"/>
    <w:rsid w:val="0050316E"/>
    <w:rsid w:val="00506ADC"/>
    <w:rsid w:val="00515B9B"/>
    <w:rsid w:val="005171DA"/>
    <w:rsid w:val="005228D1"/>
    <w:rsid w:val="00531BBD"/>
    <w:rsid w:val="00534232"/>
    <w:rsid w:val="005371F4"/>
    <w:rsid w:val="00542057"/>
    <w:rsid w:val="00546BBB"/>
    <w:rsid w:val="00565D16"/>
    <w:rsid w:val="0057398F"/>
    <w:rsid w:val="005761B2"/>
    <w:rsid w:val="00576616"/>
    <w:rsid w:val="00577656"/>
    <w:rsid w:val="00577AB9"/>
    <w:rsid w:val="00581F64"/>
    <w:rsid w:val="00583E3C"/>
    <w:rsid w:val="00585311"/>
    <w:rsid w:val="00585683"/>
    <w:rsid w:val="005879C0"/>
    <w:rsid w:val="00595E09"/>
    <w:rsid w:val="00596AF1"/>
    <w:rsid w:val="005A0883"/>
    <w:rsid w:val="005A2261"/>
    <w:rsid w:val="005A349E"/>
    <w:rsid w:val="005A79A3"/>
    <w:rsid w:val="005B6716"/>
    <w:rsid w:val="005C26BA"/>
    <w:rsid w:val="005C364E"/>
    <w:rsid w:val="005C5F47"/>
    <w:rsid w:val="005D24FD"/>
    <w:rsid w:val="005D4BAD"/>
    <w:rsid w:val="005F0203"/>
    <w:rsid w:val="005F1588"/>
    <w:rsid w:val="00601CD9"/>
    <w:rsid w:val="006104F3"/>
    <w:rsid w:val="00615547"/>
    <w:rsid w:val="006224C5"/>
    <w:rsid w:val="00624B7E"/>
    <w:rsid w:val="00632870"/>
    <w:rsid w:val="00646AC6"/>
    <w:rsid w:val="00650341"/>
    <w:rsid w:val="00651CDF"/>
    <w:rsid w:val="00656BF4"/>
    <w:rsid w:val="00664307"/>
    <w:rsid w:val="00676512"/>
    <w:rsid w:val="00686A04"/>
    <w:rsid w:val="00696CA6"/>
    <w:rsid w:val="006B235C"/>
    <w:rsid w:val="006C5216"/>
    <w:rsid w:val="006C7DC9"/>
    <w:rsid w:val="006C7F18"/>
    <w:rsid w:val="006D2FB6"/>
    <w:rsid w:val="006D73D0"/>
    <w:rsid w:val="006E08F3"/>
    <w:rsid w:val="006E3096"/>
    <w:rsid w:val="006E3723"/>
    <w:rsid w:val="006E5576"/>
    <w:rsid w:val="006E7DCD"/>
    <w:rsid w:val="006F0EE6"/>
    <w:rsid w:val="006F4857"/>
    <w:rsid w:val="006F56F8"/>
    <w:rsid w:val="0070259E"/>
    <w:rsid w:val="007110B8"/>
    <w:rsid w:val="00716265"/>
    <w:rsid w:val="00716B84"/>
    <w:rsid w:val="00722BD7"/>
    <w:rsid w:val="00725AA0"/>
    <w:rsid w:val="00733E78"/>
    <w:rsid w:val="0073746E"/>
    <w:rsid w:val="00762297"/>
    <w:rsid w:val="007722A9"/>
    <w:rsid w:val="0078049F"/>
    <w:rsid w:val="00793FB9"/>
    <w:rsid w:val="00795F17"/>
    <w:rsid w:val="007A0C00"/>
    <w:rsid w:val="007A3608"/>
    <w:rsid w:val="007A40D7"/>
    <w:rsid w:val="007A5AB8"/>
    <w:rsid w:val="007B3253"/>
    <w:rsid w:val="007B64D8"/>
    <w:rsid w:val="007C033A"/>
    <w:rsid w:val="007D44A1"/>
    <w:rsid w:val="007D4C73"/>
    <w:rsid w:val="007D5319"/>
    <w:rsid w:val="007D73F5"/>
    <w:rsid w:val="007E3841"/>
    <w:rsid w:val="007E5B56"/>
    <w:rsid w:val="007E645C"/>
    <w:rsid w:val="007E74CE"/>
    <w:rsid w:val="007E7669"/>
    <w:rsid w:val="007F35AD"/>
    <w:rsid w:val="0080087A"/>
    <w:rsid w:val="008049B5"/>
    <w:rsid w:val="00810FAA"/>
    <w:rsid w:val="00815CC4"/>
    <w:rsid w:val="00822073"/>
    <w:rsid w:val="008228C8"/>
    <w:rsid w:val="008253EC"/>
    <w:rsid w:val="00831473"/>
    <w:rsid w:val="00831E3D"/>
    <w:rsid w:val="00834333"/>
    <w:rsid w:val="00840641"/>
    <w:rsid w:val="00855A80"/>
    <w:rsid w:val="0085662E"/>
    <w:rsid w:val="008569AE"/>
    <w:rsid w:val="00860A9F"/>
    <w:rsid w:val="008665EB"/>
    <w:rsid w:val="00871815"/>
    <w:rsid w:val="00883176"/>
    <w:rsid w:val="00887D53"/>
    <w:rsid w:val="00897029"/>
    <w:rsid w:val="008C0F39"/>
    <w:rsid w:val="008C3DE6"/>
    <w:rsid w:val="008D2A28"/>
    <w:rsid w:val="008E2759"/>
    <w:rsid w:val="008E6AA5"/>
    <w:rsid w:val="008F04A7"/>
    <w:rsid w:val="00905162"/>
    <w:rsid w:val="00906F20"/>
    <w:rsid w:val="0091144E"/>
    <w:rsid w:val="00911611"/>
    <w:rsid w:val="00920528"/>
    <w:rsid w:val="009313FD"/>
    <w:rsid w:val="00944462"/>
    <w:rsid w:val="0095113B"/>
    <w:rsid w:val="009515C2"/>
    <w:rsid w:val="009656BA"/>
    <w:rsid w:val="00967E93"/>
    <w:rsid w:val="00970F49"/>
    <w:rsid w:val="009716F9"/>
    <w:rsid w:val="00977FC7"/>
    <w:rsid w:val="0098040E"/>
    <w:rsid w:val="00982896"/>
    <w:rsid w:val="00990DAD"/>
    <w:rsid w:val="00995E03"/>
    <w:rsid w:val="009A1723"/>
    <w:rsid w:val="009A1B02"/>
    <w:rsid w:val="009A2B0D"/>
    <w:rsid w:val="009B1362"/>
    <w:rsid w:val="009B65B1"/>
    <w:rsid w:val="009C11E3"/>
    <w:rsid w:val="009C363F"/>
    <w:rsid w:val="009C5730"/>
    <w:rsid w:val="009D286B"/>
    <w:rsid w:val="009D4FF1"/>
    <w:rsid w:val="009D54E5"/>
    <w:rsid w:val="009D5E19"/>
    <w:rsid w:val="009E07B2"/>
    <w:rsid w:val="009E3EDF"/>
    <w:rsid w:val="009E478D"/>
    <w:rsid w:val="009F1058"/>
    <w:rsid w:val="00A13D4C"/>
    <w:rsid w:val="00A2301C"/>
    <w:rsid w:val="00A23B91"/>
    <w:rsid w:val="00A27541"/>
    <w:rsid w:val="00A2774E"/>
    <w:rsid w:val="00A30916"/>
    <w:rsid w:val="00A34927"/>
    <w:rsid w:val="00A35AFD"/>
    <w:rsid w:val="00A45153"/>
    <w:rsid w:val="00A50111"/>
    <w:rsid w:val="00A51722"/>
    <w:rsid w:val="00A54129"/>
    <w:rsid w:val="00A559F4"/>
    <w:rsid w:val="00A6363B"/>
    <w:rsid w:val="00A71617"/>
    <w:rsid w:val="00A801FD"/>
    <w:rsid w:val="00A828B5"/>
    <w:rsid w:val="00A87848"/>
    <w:rsid w:val="00A87A47"/>
    <w:rsid w:val="00A95064"/>
    <w:rsid w:val="00AA7E82"/>
    <w:rsid w:val="00AB5280"/>
    <w:rsid w:val="00AB5DB6"/>
    <w:rsid w:val="00AC064F"/>
    <w:rsid w:val="00AD5AC1"/>
    <w:rsid w:val="00AD77D5"/>
    <w:rsid w:val="00AE1AD7"/>
    <w:rsid w:val="00AE42ED"/>
    <w:rsid w:val="00AE62B2"/>
    <w:rsid w:val="00AF3150"/>
    <w:rsid w:val="00B021E1"/>
    <w:rsid w:val="00B029F7"/>
    <w:rsid w:val="00B02B30"/>
    <w:rsid w:val="00B0392D"/>
    <w:rsid w:val="00B124DE"/>
    <w:rsid w:val="00B14A9B"/>
    <w:rsid w:val="00B17099"/>
    <w:rsid w:val="00B24195"/>
    <w:rsid w:val="00B25F8C"/>
    <w:rsid w:val="00B425EF"/>
    <w:rsid w:val="00B667DD"/>
    <w:rsid w:val="00B702D7"/>
    <w:rsid w:val="00B73EDC"/>
    <w:rsid w:val="00B75C4A"/>
    <w:rsid w:val="00B84100"/>
    <w:rsid w:val="00B877C1"/>
    <w:rsid w:val="00B97FD6"/>
    <w:rsid w:val="00BA4751"/>
    <w:rsid w:val="00BB6AB2"/>
    <w:rsid w:val="00BC6F6C"/>
    <w:rsid w:val="00BD1369"/>
    <w:rsid w:val="00BD2405"/>
    <w:rsid w:val="00BE6999"/>
    <w:rsid w:val="00BF06A2"/>
    <w:rsid w:val="00BF0ED2"/>
    <w:rsid w:val="00BF14BA"/>
    <w:rsid w:val="00C02F78"/>
    <w:rsid w:val="00C038CC"/>
    <w:rsid w:val="00C04225"/>
    <w:rsid w:val="00C074EB"/>
    <w:rsid w:val="00C12735"/>
    <w:rsid w:val="00C15ECE"/>
    <w:rsid w:val="00C16168"/>
    <w:rsid w:val="00C16249"/>
    <w:rsid w:val="00C1788D"/>
    <w:rsid w:val="00C21951"/>
    <w:rsid w:val="00C23CC7"/>
    <w:rsid w:val="00C301DC"/>
    <w:rsid w:val="00C33BB9"/>
    <w:rsid w:val="00C50794"/>
    <w:rsid w:val="00C53AB1"/>
    <w:rsid w:val="00C56796"/>
    <w:rsid w:val="00C64F9D"/>
    <w:rsid w:val="00C66BF6"/>
    <w:rsid w:val="00C6706D"/>
    <w:rsid w:val="00C7546E"/>
    <w:rsid w:val="00C820B4"/>
    <w:rsid w:val="00C945DD"/>
    <w:rsid w:val="00CA04B0"/>
    <w:rsid w:val="00CA7089"/>
    <w:rsid w:val="00CB0D72"/>
    <w:rsid w:val="00CB2952"/>
    <w:rsid w:val="00CB6726"/>
    <w:rsid w:val="00CC00E8"/>
    <w:rsid w:val="00CC17E7"/>
    <w:rsid w:val="00CC391B"/>
    <w:rsid w:val="00CD2AE3"/>
    <w:rsid w:val="00CD2D3D"/>
    <w:rsid w:val="00CE4ED0"/>
    <w:rsid w:val="00CF315B"/>
    <w:rsid w:val="00CF3E2B"/>
    <w:rsid w:val="00CF5567"/>
    <w:rsid w:val="00D16D09"/>
    <w:rsid w:val="00D22D95"/>
    <w:rsid w:val="00D27B0B"/>
    <w:rsid w:val="00D31BE2"/>
    <w:rsid w:val="00D334D9"/>
    <w:rsid w:val="00D338D5"/>
    <w:rsid w:val="00D33FA4"/>
    <w:rsid w:val="00D60045"/>
    <w:rsid w:val="00D768AF"/>
    <w:rsid w:val="00D80827"/>
    <w:rsid w:val="00D83B44"/>
    <w:rsid w:val="00D86789"/>
    <w:rsid w:val="00D86B92"/>
    <w:rsid w:val="00D948E0"/>
    <w:rsid w:val="00DA36E9"/>
    <w:rsid w:val="00DB3A20"/>
    <w:rsid w:val="00DB57E1"/>
    <w:rsid w:val="00DC04F4"/>
    <w:rsid w:val="00DD0F02"/>
    <w:rsid w:val="00DD14FE"/>
    <w:rsid w:val="00DD5232"/>
    <w:rsid w:val="00DD70CB"/>
    <w:rsid w:val="00DD7308"/>
    <w:rsid w:val="00DE3C95"/>
    <w:rsid w:val="00DF78BA"/>
    <w:rsid w:val="00E00B87"/>
    <w:rsid w:val="00E02280"/>
    <w:rsid w:val="00E0617B"/>
    <w:rsid w:val="00E12C2B"/>
    <w:rsid w:val="00E169D0"/>
    <w:rsid w:val="00E17DC3"/>
    <w:rsid w:val="00E219D3"/>
    <w:rsid w:val="00E221DA"/>
    <w:rsid w:val="00E25911"/>
    <w:rsid w:val="00E2698A"/>
    <w:rsid w:val="00E37AF0"/>
    <w:rsid w:val="00E42A58"/>
    <w:rsid w:val="00E43433"/>
    <w:rsid w:val="00E440D7"/>
    <w:rsid w:val="00E457A1"/>
    <w:rsid w:val="00E46E78"/>
    <w:rsid w:val="00E46EB3"/>
    <w:rsid w:val="00E47F4E"/>
    <w:rsid w:val="00E56977"/>
    <w:rsid w:val="00E6258C"/>
    <w:rsid w:val="00E64016"/>
    <w:rsid w:val="00E71E3C"/>
    <w:rsid w:val="00E75A49"/>
    <w:rsid w:val="00E76A69"/>
    <w:rsid w:val="00E81474"/>
    <w:rsid w:val="00E81B51"/>
    <w:rsid w:val="00E840E7"/>
    <w:rsid w:val="00E9193F"/>
    <w:rsid w:val="00E925B9"/>
    <w:rsid w:val="00E93CD5"/>
    <w:rsid w:val="00E94977"/>
    <w:rsid w:val="00E97834"/>
    <w:rsid w:val="00EA2386"/>
    <w:rsid w:val="00EA4298"/>
    <w:rsid w:val="00EA478F"/>
    <w:rsid w:val="00EA497A"/>
    <w:rsid w:val="00EC686E"/>
    <w:rsid w:val="00F033A5"/>
    <w:rsid w:val="00F072EE"/>
    <w:rsid w:val="00F12506"/>
    <w:rsid w:val="00F20031"/>
    <w:rsid w:val="00F23AA9"/>
    <w:rsid w:val="00F278EA"/>
    <w:rsid w:val="00F325D3"/>
    <w:rsid w:val="00F354CC"/>
    <w:rsid w:val="00F35889"/>
    <w:rsid w:val="00F368DA"/>
    <w:rsid w:val="00F4093C"/>
    <w:rsid w:val="00F40B95"/>
    <w:rsid w:val="00F42430"/>
    <w:rsid w:val="00F43A22"/>
    <w:rsid w:val="00F478D4"/>
    <w:rsid w:val="00F51D73"/>
    <w:rsid w:val="00F53F60"/>
    <w:rsid w:val="00F6395D"/>
    <w:rsid w:val="00F73B40"/>
    <w:rsid w:val="00F74166"/>
    <w:rsid w:val="00F85495"/>
    <w:rsid w:val="00F85931"/>
    <w:rsid w:val="00F919E5"/>
    <w:rsid w:val="00F942E5"/>
    <w:rsid w:val="00F9562A"/>
    <w:rsid w:val="00FA49C9"/>
    <w:rsid w:val="00FB4473"/>
    <w:rsid w:val="00FB6607"/>
    <w:rsid w:val="00FB7AB3"/>
    <w:rsid w:val="00FC02D7"/>
    <w:rsid w:val="00FD5320"/>
    <w:rsid w:val="00FD6BF4"/>
    <w:rsid w:val="00FE6A14"/>
    <w:rsid w:val="00FF0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040F5F"/>
  <w15:chartTrackingRefBased/>
  <w15:docId w15:val="{0BE56F68-F301-344F-BEB7-3D33C4B80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56BA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56BA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9656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565</Words>
  <Characters>3222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 Biggin</dc:creator>
  <cp:keywords/>
  <dc:description/>
  <cp:lastModifiedBy>Fran Biggin</cp:lastModifiedBy>
  <cp:revision>3</cp:revision>
  <dcterms:created xsi:type="dcterms:W3CDTF">2019-11-13T09:57:00Z</dcterms:created>
  <dcterms:modified xsi:type="dcterms:W3CDTF">2019-11-22T12:18:00Z</dcterms:modified>
</cp:coreProperties>
</file>