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4C5D" w:rsidRPr="004B79A6" w:rsidRDefault="00E74C5D" w:rsidP="004B79A6">
      <w:pPr>
        <w:ind w:left="105" w:hangingChars="50" w:hanging="105"/>
        <w:rPr>
          <w:rFonts w:hint="eastAsia"/>
        </w:rPr>
      </w:pPr>
      <w:r w:rsidRPr="00364607">
        <w:rPr>
          <w:b/>
        </w:rPr>
        <w:t>Table 1</w:t>
      </w:r>
      <w:r>
        <w:t xml:space="preserve"> Clinical and demographic data of patients implanted with refractive and diffractive MIOL</w:t>
      </w:r>
      <w:r w:rsidR="004B79A6" w:rsidRPr="004B79A6">
        <w:rPr>
          <w:szCs w:val="21"/>
        </w:rPr>
        <w:t xml:space="preserve"> (</w:t>
      </w:r>
      <w:r w:rsidR="004B79A6">
        <w:rPr>
          <w:szCs w:val="21"/>
        </w:rPr>
        <w:t xml:space="preserve">visual acuity </w:t>
      </w:r>
      <w:r w:rsidR="004B79A6" w:rsidRPr="004B79A6">
        <w:rPr>
          <w:color w:val="000000"/>
          <w:kern w:val="0"/>
          <w:szCs w:val="21"/>
        </w:rPr>
        <w:t>results were recorded in logMAR)</w:t>
      </w:r>
      <w:bookmarkStart w:id="0" w:name="_GoBack"/>
      <w:bookmarkEnd w:id="0"/>
    </w:p>
    <w:tbl>
      <w:tblPr>
        <w:tblpPr w:leftFromText="180" w:rightFromText="180" w:vertAnchor="text" w:horzAnchor="margin" w:tblpY="109"/>
        <w:tblW w:w="0" w:type="auto"/>
        <w:tblBorders>
          <w:top w:val="single" w:sz="12" w:space="0" w:color="auto"/>
          <w:bottom w:val="single" w:sz="12" w:space="0" w:color="auto"/>
        </w:tblBorders>
        <w:tblLook w:val="00A0" w:firstRow="1" w:lastRow="0" w:firstColumn="1" w:lastColumn="0" w:noHBand="0" w:noVBand="0"/>
      </w:tblPr>
      <w:tblGrid>
        <w:gridCol w:w="2074"/>
        <w:gridCol w:w="2074"/>
        <w:gridCol w:w="2074"/>
        <w:gridCol w:w="2074"/>
      </w:tblGrid>
      <w:tr w:rsidR="00E74C5D" w:rsidRPr="00A96CBB" w:rsidTr="001904A8"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:rsidR="00E74C5D" w:rsidRPr="00A96CBB" w:rsidRDefault="00E74C5D" w:rsidP="001904A8"/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:rsidR="00E74C5D" w:rsidRPr="00A96CBB" w:rsidRDefault="00E74C5D" w:rsidP="001904A8">
            <w:r w:rsidRPr="00A96CBB">
              <w:t>Refractive MIOL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:rsidR="00E74C5D" w:rsidRPr="00A96CBB" w:rsidRDefault="00E74C5D" w:rsidP="001904A8">
            <w:r w:rsidRPr="00A96CBB">
              <w:t>Diffractive MIOL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:rsidR="00E74C5D" w:rsidRPr="00A96CBB" w:rsidRDefault="00E74C5D" w:rsidP="001904A8">
            <w:r w:rsidRPr="00A96CBB">
              <w:t xml:space="preserve">p Value </w:t>
            </w:r>
          </w:p>
        </w:tc>
      </w:tr>
      <w:tr w:rsidR="00E74C5D" w:rsidRPr="00A96CBB" w:rsidTr="001904A8">
        <w:tc>
          <w:tcPr>
            <w:tcW w:w="2074" w:type="dxa"/>
            <w:tcBorders>
              <w:top w:val="single" w:sz="4" w:space="0" w:color="auto"/>
            </w:tcBorders>
          </w:tcPr>
          <w:p w:rsidR="00E74C5D" w:rsidRPr="00A96CBB" w:rsidRDefault="00E74C5D" w:rsidP="001904A8">
            <w:r w:rsidRPr="00A96CBB">
              <w:t>Age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:rsidR="00E74C5D" w:rsidRPr="00A96CBB" w:rsidRDefault="00E74C5D" w:rsidP="001904A8">
            <w:r>
              <w:rPr>
                <w:rFonts w:hint="eastAsia"/>
              </w:rPr>
              <w:t>69.48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8.09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:rsidR="00E74C5D" w:rsidRPr="00A96CBB" w:rsidRDefault="00E74C5D" w:rsidP="001904A8">
            <w:r>
              <w:rPr>
                <w:rFonts w:hint="eastAsia"/>
              </w:rPr>
              <w:t>68.41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8.77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:rsidR="00E74C5D" w:rsidRPr="00A96CBB" w:rsidRDefault="00E74C5D" w:rsidP="001904A8">
            <w:r>
              <w:rPr>
                <w:rFonts w:hint="eastAsia"/>
              </w:rPr>
              <w:t>0.331</w:t>
            </w:r>
          </w:p>
        </w:tc>
      </w:tr>
      <w:tr w:rsidR="00E74C5D" w:rsidRPr="00A96CBB" w:rsidTr="001904A8">
        <w:tc>
          <w:tcPr>
            <w:tcW w:w="2074" w:type="dxa"/>
          </w:tcPr>
          <w:p w:rsidR="00E74C5D" w:rsidRPr="00A96CBB" w:rsidRDefault="00E74C5D" w:rsidP="001904A8">
            <w:r w:rsidRPr="00A96CBB">
              <w:t>Gender</w:t>
            </w:r>
            <w:r>
              <w:t>(male/female)</w:t>
            </w:r>
          </w:p>
        </w:tc>
        <w:tc>
          <w:tcPr>
            <w:tcW w:w="2074" w:type="dxa"/>
          </w:tcPr>
          <w:p w:rsidR="00E74C5D" w:rsidRPr="00EC25C5" w:rsidRDefault="00E74C5D" w:rsidP="001904A8">
            <w:pPr>
              <w:rPr>
                <w:szCs w:val="21"/>
              </w:rPr>
            </w:pPr>
            <w:r>
              <w:rPr>
                <w:color w:val="000000"/>
                <w:szCs w:val="21"/>
              </w:rPr>
              <w:t>15/10</w:t>
            </w:r>
          </w:p>
        </w:tc>
        <w:tc>
          <w:tcPr>
            <w:tcW w:w="2074" w:type="dxa"/>
          </w:tcPr>
          <w:p w:rsidR="00E74C5D" w:rsidRPr="00A96CBB" w:rsidRDefault="00E74C5D" w:rsidP="001904A8">
            <w:r>
              <w:rPr>
                <w:rFonts w:hint="eastAsia"/>
              </w:rPr>
              <w:t>13/12</w:t>
            </w:r>
          </w:p>
        </w:tc>
        <w:tc>
          <w:tcPr>
            <w:tcW w:w="2074" w:type="dxa"/>
          </w:tcPr>
          <w:p w:rsidR="00E74C5D" w:rsidRPr="00A96CBB" w:rsidRDefault="00E74C5D" w:rsidP="001904A8">
            <w:r>
              <w:rPr>
                <w:rFonts w:hint="eastAsia"/>
              </w:rPr>
              <w:t>0.189</w:t>
            </w:r>
          </w:p>
        </w:tc>
      </w:tr>
      <w:tr w:rsidR="00E74C5D" w:rsidRPr="00A96CBB" w:rsidTr="001904A8">
        <w:tc>
          <w:tcPr>
            <w:tcW w:w="2074" w:type="dxa"/>
            <w:tcBorders>
              <w:bottom w:val="single" w:sz="12" w:space="0" w:color="auto"/>
            </w:tcBorders>
          </w:tcPr>
          <w:p w:rsidR="00E74C5D" w:rsidRPr="00A96CBB" w:rsidRDefault="00E74C5D" w:rsidP="001904A8">
            <w:r w:rsidRPr="00A96CBB">
              <w:t>Presurgical</w:t>
            </w:r>
            <w:r>
              <w:rPr>
                <w:rFonts w:hint="eastAsia"/>
              </w:rPr>
              <w:t xml:space="preserve"> </w:t>
            </w:r>
            <w:r w:rsidRPr="00A96CBB">
              <w:t>VA</w:t>
            </w:r>
          </w:p>
        </w:tc>
        <w:tc>
          <w:tcPr>
            <w:tcW w:w="2074" w:type="dxa"/>
            <w:tcBorders>
              <w:bottom w:val="single" w:sz="12" w:space="0" w:color="auto"/>
            </w:tcBorders>
          </w:tcPr>
          <w:p w:rsidR="00E74C5D" w:rsidRPr="00A96CBB" w:rsidRDefault="00E74C5D" w:rsidP="001904A8">
            <w:r>
              <w:rPr>
                <w:rFonts w:hint="eastAsia"/>
              </w:rPr>
              <w:t>0.51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0.22</w:t>
            </w:r>
          </w:p>
        </w:tc>
        <w:tc>
          <w:tcPr>
            <w:tcW w:w="2074" w:type="dxa"/>
            <w:tcBorders>
              <w:bottom w:val="single" w:sz="12" w:space="0" w:color="auto"/>
            </w:tcBorders>
          </w:tcPr>
          <w:p w:rsidR="00E74C5D" w:rsidRPr="00A96CBB" w:rsidRDefault="00E74C5D" w:rsidP="001904A8">
            <w:r>
              <w:rPr>
                <w:rFonts w:hint="eastAsia"/>
              </w:rPr>
              <w:t>0.51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0.21</w:t>
            </w:r>
          </w:p>
        </w:tc>
        <w:tc>
          <w:tcPr>
            <w:tcW w:w="2074" w:type="dxa"/>
            <w:tcBorders>
              <w:bottom w:val="single" w:sz="12" w:space="0" w:color="auto"/>
            </w:tcBorders>
          </w:tcPr>
          <w:p w:rsidR="00E74C5D" w:rsidRPr="00A96CBB" w:rsidRDefault="00E74C5D" w:rsidP="001904A8">
            <w:r>
              <w:rPr>
                <w:rFonts w:hint="eastAsia"/>
              </w:rPr>
              <w:t>0.478</w:t>
            </w:r>
          </w:p>
        </w:tc>
      </w:tr>
    </w:tbl>
    <w:p w:rsidR="00E74C5D" w:rsidRPr="00B8184E" w:rsidRDefault="00E74C5D" w:rsidP="00E74C5D">
      <w:pPr>
        <w:ind w:leftChars="50" w:left="105"/>
        <w:rPr>
          <w:sz w:val="18"/>
          <w:szCs w:val="18"/>
        </w:rPr>
      </w:pPr>
      <w:r w:rsidRPr="00B8184E">
        <w:rPr>
          <w:sz w:val="18"/>
          <w:szCs w:val="18"/>
        </w:rPr>
        <w:t>Data are expressed as the mean</w:t>
      </w:r>
      <w:r w:rsidRPr="00B8184E">
        <w:rPr>
          <w:rFonts w:hint="eastAsia"/>
          <w:sz w:val="18"/>
          <w:szCs w:val="18"/>
        </w:rPr>
        <w:t>±</w:t>
      </w:r>
      <w:r w:rsidRPr="00B8184E">
        <w:rPr>
          <w:sz w:val="18"/>
          <w:szCs w:val="18"/>
        </w:rPr>
        <w:t xml:space="preserve">SD or median (range). The difference between </w:t>
      </w:r>
      <w:r>
        <w:rPr>
          <w:sz w:val="18"/>
          <w:szCs w:val="18"/>
        </w:rPr>
        <w:t xml:space="preserve">groups was analyzed by </w:t>
      </w:r>
      <w:r w:rsidRPr="00B8184E">
        <w:rPr>
          <w:sz w:val="18"/>
          <w:szCs w:val="18"/>
        </w:rPr>
        <w:t>independent t test for data in accordance with normal distribution. The Mann-Whitney U test was used for data that did not conform to normal distribution. Categorical data was compared using</w:t>
      </w:r>
      <w:r w:rsidRPr="00B8184E">
        <w:rPr>
          <w:rFonts w:hint="eastAsia"/>
          <w:sz w:val="18"/>
          <w:szCs w:val="18"/>
        </w:rPr>
        <w:t>χ</w:t>
      </w:r>
      <w:r w:rsidRPr="00B8184E">
        <w:rPr>
          <w:sz w:val="18"/>
          <w:szCs w:val="18"/>
          <w:vertAlign w:val="superscript"/>
        </w:rPr>
        <w:t>2</w:t>
      </w:r>
      <w:r w:rsidRPr="00B8184E">
        <w:rPr>
          <w:sz w:val="18"/>
          <w:szCs w:val="18"/>
        </w:rPr>
        <w:t xml:space="preserve"> test. </w:t>
      </w:r>
    </w:p>
    <w:p w:rsidR="00E74C5D" w:rsidRPr="00B8184E" w:rsidRDefault="00E74C5D" w:rsidP="00E74C5D">
      <w:pPr>
        <w:ind w:leftChars="50" w:left="105"/>
        <w:rPr>
          <w:sz w:val="18"/>
          <w:szCs w:val="18"/>
        </w:rPr>
      </w:pPr>
      <w:r w:rsidRPr="00B8184E">
        <w:rPr>
          <w:sz w:val="18"/>
          <w:szCs w:val="18"/>
        </w:rPr>
        <w:t>MIOL, multifocal intraocular lens; VA, visual acuity.</w:t>
      </w:r>
    </w:p>
    <w:p w:rsidR="007359A2" w:rsidRDefault="007359A2" w:rsidP="00E74C5D"/>
    <w:p w:rsidR="00E74C5D" w:rsidRDefault="00E74C5D" w:rsidP="00E74C5D">
      <w:pPr>
        <w:ind w:left="105" w:hangingChars="50" w:hanging="105"/>
      </w:pPr>
      <w:r w:rsidRPr="006A27D6">
        <w:rPr>
          <w:b/>
        </w:rPr>
        <w:t>Table 2</w:t>
      </w:r>
      <w:r>
        <w:t xml:space="preserve"> Postoperative Visual and Refractive Outcomes in the refractive and diffractive groups at 3 months postoperativ</w:t>
      </w:r>
      <w:r w:rsidRPr="00433A48">
        <w:t>ely</w:t>
      </w:r>
      <w:r w:rsidR="00143D39" w:rsidRPr="00433A48">
        <w:rPr>
          <w:szCs w:val="21"/>
        </w:rPr>
        <w:t xml:space="preserve"> (</w:t>
      </w:r>
      <w:r w:rsidR="00143D39" w:rsidRPr="00433A48">
        <w:rPr>
          <w:color w:val="000000"/>
          <w:kern w:val="0"/>
          <w:szCs w:val="21"/>
        </w:rPr>
        <w:t>results were recorded in logMAR)</w:t>
      </w:r>
    </w:p>
    <w:tbl>
      <w:tblPr>
        <w:tblpPr w:leftFromText="180" w:rightFromText="180" w:vertAnchor="text" w:horzAnchor="margin" w:tblpY="109"/>
        <w:tblW w:w="0" w:type="auto"/>
        <w:tblBorders>
          <w:top w:val="single" w:sz="12" w:space="0" w:color="auto"/>
          <w:bottom w:val="single" w:sz="12" w:space="0" w:color="auto"/>
        </w:tblBorders>
        <w:tblLook w:val="00A0" w:firstRow="1" w:lastRow="0" w:firstColumn="1" w:lastColumn="0" w:noHBand="0" w:noVBand="0"/>
      </w:tblPr>
      <w:tblGrid>
        <w:gridCol w:w="2074"/>
        <w:gridCol w:w="2074"/>
        <w:gridCol w:w="2074"/>
        <w:gridCol w:w="2074"/>
      </w:tblGrid>
      <w:tr w:rsidR="00E74C5D" w:rsidRPr="00A96CBB" w:rsidTr="001904A8"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:rsidR="00E74C5D" w:rsidRPr="00AC3678" w:rsidRDefault="00E74C5D" w:rsidP="001904A8"/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:rsidR="00E74C5D" w:rsidRPr="00A96CBB" w:rsidRDefault="00E74C5D" w:rsidP="001904A8">
            <w:r w:rsidRPr="00A96CBB">
              <w:t>Refractive MIOL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:rsidR="00E74C5D" w:rsidRPr="00A96CBB" w:rsidRDefault="00E74C5D" w:rsidP="001904A8">
            <w:r w:rsidRPr="00A96CBB">
              <w:t>Diffractive MIOL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:rsidR="00E74C5D" w:rsidRPr="00A96CBB" w:rsidRDefault="00E74C5D" w:rsidP="001904A8">
            <w:r w:rsidRPr="00A96CBB">
              <w:t xml:space="preserve">p Value </w:t>
            </w:r>
          </w:p>
        </w:tc>
      </w:tr>
      <w:tr w:rsidR="00E74C5D" w:rsidRPr="00A96CBB" w:rsidTr="001904A8">
        <w:tc>
          <w:tcPr>
            <w:tcW w:w="2074" w:type="dxa"/>
            <w:tcBorders>
              <w:top w:val="single" w:sz="4" w:space="0" w:color="auto"/>
              <w:bottom w:val="nil"/>
            </w:tcBorders>
          </w:tcPr>
          <w:p w:rsidR="00E74C5D" w:rsidRPr="00A96CBB" w:rsidRDefault="00E74C5D" w:rsidP="001904A8">
            <w:r w:rsidRPr="00A96CBB">
              <w:t>Distance</w:t>
            </w:r>
          </w:p>
        </w:tc>
        <w:tc>
          <w:tcPr>
            <w:tcW w:w="2074" w:type="dxa"/>
            <w:tcBorders>
              <w:top w:val="single" w:sz="4" w:space="0" w:color="auto"/>
              <w:bottom w:val="nil"/>
            </w:tcBorders>
          </w:tcPr>
          <w:p w:rsidR="00E74C5D" w:rsidRPr="00A96CBB" w:rsidRDefault="00E74C5D" w:rsidP="001904A8"/>
        </w:tc>
        <w:tc>
          <w:tcPr>
            <w:tcW w:w="2074" w:type="dxa"/>
            <w:tcBorders>
              <w:top w:val="single" w:sz="4" w:space="0" w:color="auto"/>
              <w:bottom w:val="nil"/>
            </w:tcBorders>
          </w:tcPr>
          <w:p w:rsidR="00E74C5D" w:rsidRPr="00A96CBB" w:rsidRDefault="00E74C5D" w:rsidP="001904A8"/>
        </w:tc>
        <w:tc>
          <w:tcPr>
            <w:tcW w:w="2074" w:type="dxa"/>
            <w:tcBorders>
              <w:top w:val="single" w:sz="4" w:space="0" w:color="auto"/>
              <w:bottom w:val="nil"/>
            </w:tcBorders>
          </w:tcPr>
          <w:p w:rsidR="00E74C5D" w:rsidRPr="00A96CBB" w:rsidRDefault="00E74C5D" w:rsidP="001904A8"/>
        </w:tc>
      </w:tr>
      <w:tr w:rsidR="00E74C5D" w:rsidRPr="00A96CBB" w:rsidTr="001904A8">
        <w:tc>
          <w:tcPr>
            <w:tcW w:w="2074" w:type="dxa"/>
            <w:tcBorders>
              <w:top w:val="nil"/>
              <w:bottom w:val="nil"/>
            </w:tcBorders>
          </w:tcPr>
          <w:p w:rsidR="00E74C5D" w:rsidRPr="00A96CBB" w:rsidRDefault="00E74C5D" w:rsidP="001904A8">
            <w:r>
              <w:rPr>
                <w:rFonts w:hint="eastAsia"/>
              </w:rPr>
              <w:t xml:space="preserve">  </w:t>
            </w:r>
            <w:r w:rsidRPr="00A96CBB">
              <w:t>Uncorrected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E74C5D" w:rsidRPr="00A96CBB" w:rsidRDefault="00E74C5D" w:rsidP="001904A8">
            <w:r>
              <w:t>0.06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0.07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E74C5D" w:rsidRPr="00A96CBB" w:rsidRDefault="00E74C5D" w:rsidP="001904A8">
            <w:r>
              <w:rPr>
                <w:rFonts w:hint="eastAsia"/>
              </w:rPr>
              <w:t>0.09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0.09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E74C5D" w:rsidRPr="00A96CBB" w:rsidRDefault="00E74C5D" w:rsidP="001904A8">
            <w:r>
              <w:rPr>
                <w:rFonts w:hint="eastAsia"/>
              </w:rPr>
              <w:t>0.236</w:t>
            </w:r>
          </w:p>
        </w:tc>
      </w:tr>
      <w:tr w:rsidR="00E74C5D" w:rsidRPr="00A96CBB" w:rsidTr="001904A8">
        <w:tc>
          <w:tcPr>
            <w:tcW w:w="2074" w:type="dxa"/>
            <w:tcBorders>
              <w:top w:val="nil"/>
              <w:bottom w:val="nil"/>
            </w:tcBorders>
          </w:tcPr>
          <w:p w:rsidR="00E74C5D" w:rsidRPr="00A96CBB" w:rsidRDefault="00E74C5D" w:rsidP="001904A8">
            <w:r>
              <w:rPr>
                <w:rFonts w:hint="eastAsia"/>
              </w:rPr>
              <w:t xml:space="preserve">  </w:t>
            </w:r>
            <w:r w:rsidRPr="00A96CBB">
              <w:t>Best corrected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E74C5D" w:rsidRPr="00A96CBB" w:rsidRDefault="00E74C5D" w:rsidP="001904A8">
            <w:r>
              <w:rPr>
                <w:rFonts w:hint="eastAsia"/>
              </w:rPr>
              <w:t>0.05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0.06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E74C5D" w:rsidRPr="00A96CBB" w:rsidRDefault="00E74C5D" w:rsidP="001904A8">
            <w:r>
              <w:rPr>
                <w:rFonts w:hint="eastAsia"/>
              </w:rPr>
              <w:t>0.03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0.05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E74C5D" w:rsidRPr="00A96CBB" w:rsidRDefault="00E74C5D" w:rsidP="001904A8">
            <w:r>
              <w:rPr>
                <w:rFonts w:hint="eastAsia"/>
              </w:rPr>
              <w:t>0.337</w:t>
            </w:r>
          </w:p>
        </w:tc>
      </w:tr>
      <w:tr w:rsidR="00E74C5D" w:rsidRPr="00A96CBB" w:rsidTr="001904A8">
        <w:tc>
          <w:tcPr>
            <w:tcW w:w="2074" w:type="dxa"/>
            <w:tcBorders>
              <w:top w:val="nil"/>
            </w:tcBorders>
          </w:tcPr>
          <w:p w:rsidR="00E74C5D" w:rsidRPr="00A96CBB" w:rsidRDefault="00E74C5D" w:rsidP="001904A8">
            <w:r w:rsidRPr="00A96CBB">
              <w:t>Intermediate</w:t>
            </w:r>
          </w:p>
        </w:tc>
        <w:tc>
          <w:tcPr>
            <w:tcW w:w="2074" w:type="dxa"/>
            <w:tcBorders>
              <w:top w:val="nil"/>
            </w:tcBorders>
          </w:tcPr>
          <w:p w:rsidR="00E74C5D" w:rsidRPr="00A96CBB" w:rsidRDefault="00E74C5D" w:rsidP="001904A8"/>
        </w:tc>
        <w:tc>
          <w:tcPr>
            <w:tcW w:w="2074" w:type="dxa"/>
            <w:tcBorders>
              <w:top w:val="nil"/>
            </w:tcBorders>
          </w:tcPr>
          <w:p w:rsidR="00E74C5D" w:rsidRPr="00A96CBB" w:rsidRDefault="00E74C5D" w:rsidP="001904A8"/>
        </w:tc>
        <w:tc>
          <w:tcPr>
            <w:tcW w:w="2074" w:type="dxa"/>
            <w:tcBorders>
              <w:top w:val="nil"/>
            </w:tcBorders>
          </w:tcPr>
          <w:p w:rsidR="00E74C5D" w:rsidRPr="00A96CBB" w:rsidRDefault="00E74C5D" w:rsidP="001904A8"/>
        </w:tc>
      </w:tr>
      <w:tr w:rsidR="00E74C5D" w:rsidRPr="00A96CBB" w:rsidTr="001904A8">
        <w:tc>
          <w:tcPr>
            <w:tcW w:w="2074" w:type="dxa"/>
          </w:tcPr>
          <w:p w:rsidR="00E74C5D" w:rsidRPr="00A96CBB" w:rsidRDefault="00E74C5D" w:rsidP="001904A8">
            <w:r>
              <w:t xml:space="preserve"> </w:t>
            </w:r>
            <w:r>
              <w:rPr>
                <w:rFonts w:hint="eastAsia"/>
              </w:rPr>
              <w:t xml:space="preserve"> </w:t>
            </w:r>
            <w:r w:rsidRPr="00A96CBB">
              <w:t>Uncorrected</w:t>
            </w:r>
          </w:p>
        </w:tc>
        <w:tc>
          <w:tcPr>
            <w:tcW w:w="2074" w:type="dxa"/>
          </w:tcPr>
          <w:p w:rsidR="00E74C5D" w:rsidRPr="00A96CBB" w:rsidRDefault="00E74C5D" w:rsidP="001904A8">
            <w:r>
              <w:rPr>
                <w:rFonts w:hint="eastAsia"/>
              </w:rPr>
              <w:t>0.24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0.10</w:t>
            </w:r>
          </w:p>
        </w:tc>
        <w:tc>
          <w:tcPr>
            <w:tcW w:w="2074" w:type="dxa"/>
          </w:tcPr>
          <w:p w:rsidR="00E74C5D" w:rsidRPr="00A96CBB" w:rsidRDefault="00E74C5D" w:rsidP="001904A8">
            <w:r>
              <w:rPr>
                <w:rFonts w:hint="eastAsia"/>
              </w:rPr>
              <w:t>0.32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0.13</w:t>
            </w:r>
          </w:p>
        </w:tc>
        <w:tc>
          <w:tcPr>
            <w:tcW w:w="2074" w:type="dxa"/>
          </w:tcPr>
          <w:p w:rsidR="00E74C5D" w:rsidRPr="00A96CBB" w:rsidRDefault="00E74C5D" w:rsidP="001904A8">
            <w:r>
              <w:rPr>
                <w:rFonts w:hint="eastAsia"/>
              </w:rPr>
              <w:t>0.029</w:t>
            </w:r>
            <w:r>
              <w:t>*</w:t>
            </w:r>
          </w:p>
        </w:tc>
      </w:tr>
      <w:tr w:rsidR="00E74C5D" w:rsidRPr="00A96CBB" w:rsidTr="001904A8">
        <w:tc>
          <w:tcPr>
            <w:tcW w:w="2074" w:type="dxa"/>
          </w:tcPr>
          <w:p w:rsidR="00E74C5D" w:rsidRPr="00A96CBB" w:rsidRDefault="00E74C5D" w:rsidP="001904A8">
            <w:r>
              <w:rPr>
                <w:rFonts w:hint="eastAsia"/>
              </w:rPr>
              <w:t xml:space="preserve">  </w:t>
            </w:r>
            <w:r w:rsidRPr="00A96CBB">
              <w:t xml:space="preserve">Distance corrected </w:t>
            </w:r>
          </w:p>
        </w:tc>
        <w:tc>
          <w:tcPr>
            <w:tcW w:w="2074" w:type="dxa"/>
          </w:tcPr>
          <w:p w:rsidR="00E74C5D" w:rsidRPr="00A96CBB" w:rsidRDefault="00E74C5D" w:rsidP="001904A8">
            <w:r>
              <w:rPr>
                <w:rFonts w:hint="eastAsia"/>
              </w:rPr>
              <w:t>0.22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0.09</w:t>
            </w:r>
          </w:p>
        </w:tc>
        <w:tc>
          <w:tcPr>
            <w:tcW w:w="2074" w:type="dxa"/>
          </w:tcPr>
          <w:p w:rsidR="00E74C5D" w:rsidRPr="00A96CBB" w:rsidRDefault="00E74C5D" w:rsidP="001904A8">
            <w:r>
              <w:t>0.32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0.14</w:t>
            </w:r>
          </w:p>
        </w:tc>
        <w:tc>
          <w:tcPr>
            <w:tcW w:w="2074" w:type="dxa"/>
          </w:tcPr>
          <w:p w:rsidR="00E74C5D" w:rsidRPr="00A96CBB" w:rsidRDefault="00E74C5D" w:rsidP="001904A8">
            <w:r>
              <w:rPr>
                <w:rFonts w:hint="eastAsia"/>
              </w:rPr>
              <w:t>0.016</w:t>
            </w:r>
            <w:r>
              <w:t>*</w:t>
            </w:r>
          </w:p>
        </w:tc>
      </w:tr>
      <w:tr w:rsidR="00E74C5D" w:rsidRPr="00A96CBB" w:rsidTr="001904A8">
        <w:tc>
          <w:tcPr>
            <w:tcW w:w="2074" w:type="dxa"/>
          </w:tcPr>
          <w:p w:rsidR="00E74C5D" w:rsidRPr="00A96CBB" w:rsidRDefault="00E74C5D" w:rsidP="001904A8">
            <w:r w:rsidRPr="00A96CBB">
              <w:t>Near</w:t>
            </w:r>
          </w:p>
        </w:tc>
        <w:tc>
          <w:tcPr>
            <w:tcW w:w="2074" w:type="dxa"/>
          </w:tcPr>
          <w:p w:rsidR="00E74C5D" w:rsidRPr="00A96CBB" w:rsidRDefault="00E74C5D" w:rsidP="001904A8"/>
        </w:tc>
        <w:tc>
          <w:tcPr>
            <w:tcW w:w="2074" w:type="dxa"/>
          </w:tcPr>
          <w:p w:rsidR="00E74C5D" w:rsidRPr="00A96CBB" w:rsidRDefault="00E74C5D" w:rsidP="001904A8"/>
        </w:tc>
        <w:tc>
          <w:tcPr>
            <w:tcW w:w="2074" w:type="dxa"/>
          </w:tcPr>
          <w:p w:rsidR="00E74C5D" w:rsidRPr="00A96CBB" w:rsidRDefault="00E74C5D" w:rsidP="001904A8"/>
        </w:tc>
      </w:tr>
      <w:tr w:rsidR="00E74C5D" w:rsidRPr="00A96CBB" w:rsidTr="001904A8">
        <w:tc>
          <w:tcPr>
            <w:tcW w:w="2074" w:type="dxa"/>
          </w:tcPr>
          <w:p w:rsidR="00E74C5D" w:rsidRPr="00A96CBB" w:rsidRDefault="00E74C5D" w:rsidP="001904A8">
            <w:r>
              <w:rPr>
                <w:rFonts w:hint="eastAsia"/>
              </w:rPr>
              <w:t xml:space="preserve">  </w:t>
            </w:r>
            <w:r w:rsidRPr="00A96CBB">
              <w:t>Uncorrected</w:t>
            </w:r>
          </w:p>
        </w:tc>
        <w:tc>
          <w:tcPr>
            <w:tcW w:w="2074" w:type="dxa"/>
          </w:tcPr>
          <w:p w:rsidR="00E74C5D" w:rsidRPr="00A96CBB" w:rsidRDefault="00E74C5D" w:rsidP="001904A8">
            <w:r>
              <w:rPr>
                <w:rFonts w:hint="eastAsia"/>
              </w:rPr>
              <w:t>0.23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0.12</w:t>
            </w:r>
          </w:p>
        </w:tc>
        <w:tc>
          <w:tcPr>
            <w:tcW w:w="2074" w:type="dxa"/>
          </w:tcPr>
          <w:p w:rsidR="00E74C5D" w:rsidRPr="00A96CBB" w:rsidRDefault="00E74C5D" w:rsidP="001904A8">
            <w:r>
              <w:rPr>
                <w:color w:val="000000"/>
                <w:szCs w:val="21"/>
              </w:rPr>
              <w:t>0.24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0.14</w:t>
            </w:r>
          </w:p>
        </w:tc>
        <w:tc>
          <w:tcPr>
            <w:tcW w:w="2074" w:type="dxa"/>
          </w:tcPr>
          <w:p w:rsidR="00E74C5D" w:rsidRPr="00A96CBB" w:rsidRDefault="00E74C5D" w:rsidP="001904A8">
            <w:r>
              <w:rPr>
                <w:rFonts w:hint="eastAsia"/>
              </w:rPr>
              <w:t>0.800</w:t>
            </w:r>
          </w:p>
        </w:tc>
      </w:tr>
      <w:tr w:rsidR="00E74C5D" w:rsidRPr="00A96CBB" w:rsidTr="001904A8">
        <w:tc>
          <w:tcPr>
            <w:tcW w:w="2074" w:type="dxa"/>
          </w:tcPr>
          <w:p w:rsidR="00E74C5D" w:rsidRPr="00A96CBB" w:rsidRDefault="00E74C5D" w:rsidP="001904A8">
            <w:r w:rsidRPr="00A96CBB">
              <w:t xml:space="preserve">  Distance corrected</w:t>
            </w:r>
          </w:p>
        </w:tc>
        <w:tc>
          <w:tcPr>
            <w:tcW w:w="2074" w:type="dxa"/>
          </w:tcPr>
          <w:p w:rsidR="00E74C5D" w:rsidRPr="00A96CBB" w:rsidRDefault="00E74C5D" w:rsidP="001904A8">
            <w:r>
              <w:rPr>
                <w:rFonts w:hint="eastAsia"/>
              </w:rPr>
              <w:t>0.21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0.11</w:t>
            </w:r>
          </w:p>
        </w:tc>
        <w:tc>
          <w:tcPr>
            <w:tcW w:w="2074" w:type="dxa"/>
          </w:tcPr>
          <w:p w:rsidR="00E74C5D" w:rsidRPr="00A96CBB" w:rsidRDefault="00E74C5D" w:rsidP="001904A8">
            <w:r>
              <w:rPr>
                <w:color w:val="000000"/>
                <w:szCs w:val="21"/>
              </w:rPr>
              <w:t>0.20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0.12</w:t>
            </w:r>
          </w:p>
        </w:tc>
        <w:tc>
          <w:tcPr>
            <w:tcW w:w="2074" w:type="dxa"/>
          </w:tcPr>
          <w:p w:rsidR="00E74C5D" w:rsidRPr="00A96CBB" w:rsidRDefault="00E74C5D" w:rsidP="001904A8">
            <w:r>
              <w:rPr>
                <w:rFonts w:hint="eastAsia"/>
              </w:rPr>
              <w:t>0.866</w:t>
            </w:r>
          </w:p>
        </w:tc>
      </w:tr>
    </w:tbl>
    <w:p w:rsidR="00E74C5D" w:rsidRPr="00507111" w:rsidRDefault="00E74C5D" w:rsidP="00E74C5D">
      <w:pPr>
        <w:ind w:leftChars="50" w:left="105"/>
        <w:rPr>
          <w:sz w:val="18"/>
          <w:szCs w:val="18"/>
        </w:rPr>
      </w:pPr>
      <w:r w:rsidRPr="00507111">
        <w:rPr>
          <w:sz w:val="18"/>
          <w:szCs w:val="18"/>
        </w:rPr>
        <w:t xml:space="preserve">Data are expressed as the mean±SD or median (range). The difference between groups was analyzed by independent t test for data in accordance with normal distribution. The Mann-Whitney U test was used for data that did not conform to normal distribution. </w:t>
      </w:r>
    </w:p>
    <w:p w:rsidR="00E74C5D" w:rsidRDefault="00E74C5D" w:rsidP="00E74C5D">
      <w:pPr>
        <w:ind w:leftChars="50" w:left="105"/>
      </w:pPr>
      <w:r w:rsidRPr="0039425E">
        <w:rPr>
          <w:sz w:val="24"/>
          <w:szCs w:val="24"/>
          <w:vertAlign w:val="subscript"/>
        </w:rPr>
        <w:t>*</w:t>
      </w:r>
      <w:r w:rsidRPr="0081003F">
        <w:rPr>
          <w:sz w:val="18"/>
          <w:szCs w:val="18"/>
        </w:rPr>
        <w:t>Statistically significant difference between groups (p value &lt; 0.05).</w:t>
      </w:r>
    </w:p>
    <w:p w:rsidR="00E74C5D" w:rsidRDefault="00E74C5D" w:rsidP="00E74C5D"/>
    <w:p w:rsidR="00E74C5D" w:rsidRDefault="00E74C5D" w:rsidP="00E74C5D">
      <w:pPr>
        <w:ind w:left="105" w:hangingChars="50" w:hanging="105"/>
      </w:pPr>
      <w:r w:rsidRPr="006A27D6">
        <w:rPr>
          <w:b/>
        </w:rPr>
        <w:t xml:space="preserve">Table 3 </w:t>
      </w:r>
      <w:r>
        <w:t>Objective measures by OQAS II in the refractive and diffractive groups at 3 months postoperati</w:t>
      </w:r>
      <w:r w:rsidRPr="00433A48">
        <w:t>vely</w:t>
      </w:r>
      <w:r w:rsidR="00143D39" w:rsidRPr="00433A48">
        <w:rPr>
          <w:szCs w:val="21"/>
        </w:rPr>
        <w:t xml:space="preserve"> (the pupil is 4mm)</w:t>
      </w:r>
    </w:p>
    <w:tbl>
      <w:tblPr>
        <w:tblpPr w:leftFromText="180" w:rightFromText="180" w:vertAnchor="text" w:horzAnchor="margin" w:tblpY="109"/>
        <w:tblW w:w="0" w:type="auto"/>
        <w:tblBorders>
          <w:top w:val="single" w:sz="12" w:space="0" w:color="auto"/>
          <w:bottom w:val="single" w:sz="12" w:space="0" w:color="auto"/>
        </w:tblBorders>
        <w:tblLook w:val="00A0" w:firstRow="1" w:lastRow="0" w:firstColumn="1" w:lastColumn="0" w:noHBand="0" w:noVBand="0"/>
      </w:tblPr>
      <w:tblGrid>
        <w:gridCol w:w="2074"/>
        <w:gridCol w:w="2074"/>
        <w:gridCol w:w="2074"/>
        <w:gridCol w:w="2074"/>
      </w:tblGrid>
      <w:tr w:rsidR="00E74C5D" w:rsidRPr="00A96CBB" w:rsidTr="001904A8"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:rsidR="00E74C5D" w:rsidRPr="00A96CBB" w:rsidRDefault="00E74C5D" w:rsidP="001904A8"/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:rsidR="00E74C5D" w:rsidRPr="00A96CBB" w:rsidRDefault="00E74C5D" w:rsidP="001904A8">
            <w:r w:rsidRPr="00A96CBB">
              <w:t>Refractive MIOL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:rsidR="00E74C5D" w:rsidRPr="00A96CBB" w:rsidRDefault="00E74C5D" w:rsidP="001904A8">
            <w:r w:rsidRPr="00A96CBB">
              <w:t>Diffractive MIOL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:rsidR="00E74C5D" w:rsidRPr="00A96CBB" w:rsidRDefault="00E74C5D" w:rsidP="001904A8">
            <w:r w:rsidRPr="00A96CBB">
              <w:t xml:space="preserve">p Value </w:t>
            </w:r>
          </w:p>
        </w:tc>
      </w:tr>
      <w:tr w:rsidR="00E74C5D" w:rsidRPr="00A96CBB" w:rsidTr="001904A8">
        <w:tc>
          <w:tcPr>
            <w:tcW w:w="2074" w:type="dxa"/>
            <w:tcBorders>
              <w:top w:val="single" w:sz="4" w:space="0" w:color="auto"/>
            </w:tcBorders>
          </w:tcPr>
          <w:p w:rsidR="00E74C5D" w:rsidRPr="00A96CBB" w:rsidRDefault="00E74C5D" w:rsidP="001904A8">
            <w:r w:rsidRPr="00A96CBB">
              <w:t>MTF cut-off (cpd)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:rsidR="00E74C5D" w:rsidRPr="00A96CBB" w:rsidRDefault="00E74C5D" w:rsidP="001904A8">
            <w:r>
              <w:rPr>
                <w:rFonts w:hint="eastAsia"/>
              </w:rPr>
              <w:t>22.74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12.30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:rsidR="00E74C5D" w:rsidRPr="00A96CBB" w:rsidRDefault="00E74C5D" w:rsidP="001904A8">
            <w:r>
              <w:rPr>
                <w:rFonts w:hint="eastAsia"/>
              </w:rPr>
              <w:t>30.18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9.81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:rsidR="00E74C5D" w:rsidRPr="00A96CBB" w:rsidRDefault="00E74C5D" w:rsidP="001904A8">
            <w:r>
              <w:rPr>
                <w:rFonts w:hint="eastAsia"/>
              </w:rPr>
              <w:t>0.014</w:t>
            </w:r>
            <w:r>
              <w:t>*</w:t>
            </w:r>
          </w:p>
        </w:tc>
      </w:tr>
      <w:tr w:rsidR="00E74C5D" w:rsidRPr="00A96CBB" w:rsidTr="001904A8">
        <w:tc>
          <w:tcPr>
            <w:tcW w:w="2074" w:type="dxa"/>
          </w:tcPr>
          <w:p w:rsidR="00E74C5D" w:rsidRPr="00A96CBB" w:rsidRDefault="00E74C5D" w:rsidP="001904A8">
            <w:r w:rsidRPr="00A96CBB">
              <w:t>OSI</w:t>
            </w:r>
          </w:p>
        </w:tc>
        <w:tc>
          <w:tcPr>
            <w:tcW w:w="2074" w:type="dxa"/>
          </w:tcPr>
          <w:p w:rsidR="00E74C5D" w:rsidRPr="00A96CBB" w:rsidRDefault="00E74C5D" w:rsidP="001904A8">
            <w:r>
              <w:rPr>
                <w:rFonts w:hint="eastAsia"/>
              </w:rPr>
              <w:t>2.52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1.28</w:t>
            </w:r>
          </w:p>
        </w:tc>
        <w:tc>
          <w:tcPr>
            <w:tcW w:w="2074" w:type="dxa"/>
          </w:tcPr>
          <w:p w:rsidR="00E74C5D" w:rsidRPr="00A96CBB" w:rsidRDefault="00E74C5D" w:rsidP="001904A8">
            <w:r>
              <w:t>2.16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0.98</w:t>
            </w:r>
          </w:p>
        </w:tc>
        <w:tc>
          <w:tcPr>
            <w:tcW w:w="2074" w:type="dxa"/>
          </w:tcPr>
          <w:p w:rsidR="00E74C5D" w:rsidRPr="00A96CBB" w:rsidRDefault="00E74C5D" w:rsidP="001904A8">
            <w:r>
              <w:rPr>
                <w:rFonts w:hint="eastAsia"/>
              </w:rPr>
              <w:t>0.294</w:t>
            </w:r>
          </w:p>
        </w:tc>
      </w:tr>
      <w:tr w:rsidR="00E74C5D" w:rsidRPr="00A96CBB" w:rsidTr="001904A8">
        <w:tc>
          <w:tcPr>
            <w:tcW w:w="2074" w:type="dxa"/>
          </w:tcPr>
          <w:p w:rsidR="00E74C5D" w:rsidRPr="00A96CBB" w:rsidRDefault="00E74C5D" w:rsidP="001904A8">
            <w:r w:rsidRPr="00A96CBB">
              <w:t>Strehl ratio</w:t>
            </w:r>
          </w:p>
        </w:tc>
        <w:tc>
          <w:tcPr>
            <w:tcW w:w="2074" w:type="dxa"/>
          </w:tcPr>
          <w:p w:rsidR="00E74C5D" w:rsidRPr="00A96CBB" w:rsidRDefault="00E74C5D" w:rsidP="001904A8">
            <w:r>
              <w:rPr>
                <w:rFonts w:hint="eastAsia"/>
              </w:rPr>
              <w:t>0.14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0.08</w:t>
            </w:r>
          </w:p>
        </w:tc>
        <w:tc>
          <w:tcPr>
            <w:tcW w:w="2074" w:type="dxa"/>
          </w:tcPr>
          <w:p w:rsidR="00E74C5D" w:rsidRPr="00A96CBB" w:rsidRDefault="00E74C5D" w:rsidP="001904A8">
            <w:r>
              <w:rPr>
                <w:rFonts w:hint="eastAsia"/>
              </w:rPr>
              <w:t>0.17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0.06</w:t>
            </w:r>
          </w:p>
        </w:tc>
        <w:tc>
          <w:tcPr>
            <w:tcW w:w="2074" w:type="dxa"/>
          </w:tcPr>
          <w:p w:rsidR="00E74C5D" w:rsidRPr="00A96CBB" w:rsidRDefault="00E74C5D" w:rsidP="001904A8">
            <w:r>
              <w:rPr>
                <w:rFonts w:hint="eastAsia"/>
              </w:rPr>
              <w:t>0.104</w:t>
            </w:r>
          </w:p>
        </w:tc>
      </w:tr>
      <w:tr w:rsidR="00E74C5D" w:rsidRPr="00A96CBB" w:rsidTr="001904A8">
        <w:tc>
          <w:tcPr>
            <w:tcW w:w="2074" w:type="dxa"/>
          </w:tcPr>
          <w:p w:rsidR="00E74C5D" w:rsidRPr="00A96CBB" w:rsidRDefault="00E74C5D" w:rsidP="001904A8">
            <w:r w:rsidRPr="00A96CBB">
              <w:t>OV100%</w:t>
            </w:r>
          </w:p>
        </w:tc>
        <w:tc>
          <w:tcPr>
            <w:tcW w:w="2074" w:type="dxa"/>
          </w:tcPr>
          <w:p w:rsidR="00E74C5D" w:rsidRPr="00A96CBB" w:rsidRDefault="00E74C5D" w:rsidP="001904A8">
            <w:r>
              <w:rPr>
                <w:rFonts w:hint="eastAsia"/>
              </w:rPr>
              <w:t>0.75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0.41</w:t>
            </w:r>
          </w:p>
        </w:tc>
        <w:tc>
          <w:tcPr>
            <w:tcW w:w="2074" w:type="dxa"/>
          </w:tcPr>
          <w:p w:rsidR="00E74C5D" w:rsidRPr="00A96CBB" w:rsidRDefault="00E74C5D" w:rsidP="001904A8">
            <w:r>
              <w:rPr>
                <w:rFonts w:hint="eastAsia"/>
              </w:rPr>
              <w:t>1.05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0.33</w:t>
            </w:r>
          </w:p>
        </w:tc>
        <w:tc>
          <w:tcPr>
            <w:tcW w:w="2074" w:type="dxa"/>
          </w:tcPr>
          <w:p w:rsidR="00E74C5D" w:rsidRPr="00A96CBB" w:rsidRDefault="00E74C5D" w:rsidP="001904A8">
            <w:r>
              <w:rPr>
                <w:rFonts w:hint="eastAsia"/>
              </w:rPr>
              <w:t>0.011</w:t>
            </w:r>
            <w:r>
              <w:t>*</w:t>
            </w:r>
          </w:p>
        </w:tc>
      </w:tr>
      <w:tr w:rsidR="00E74C5D" w:rsidRPr="00A96CBB" w:rsidTr="001904A8">
        <w:tc>
          <w:tcPr>
            <w:tcW w:w="2074" w:type="dxa"/>
          </w:tcPr>
          <w:p w:rsidR="00E74C5D" w:rsidRPr="00A96CBB" w:rsidRDefault="00E74C5D" w:rsidP="001904A8">
            <w:r w:rsidRPr="00A96CBB">
              <w:t>OV20%</w:t>
            </w:r>
          </w:p>
        </w:tc>
        <w:tc>
          <w:tcPr>
            <w:tcW w:w="2074" w:type="dxa"/>
          </w:tcPr>
          <w:p w:rsidR="00E74C5D" w:rsidRPr="00A96CBB" w:rsidRDefault="00E74C5D" w:rsidP="001904A8">
            <w:r>
              <w:rPr>
                <w:rFonts w:hint="eastAsia"/>
              </w:rPr>
              <w:t>0.52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0.34</w:t>
            </w:r>
          </w:p>
        </w:tc>
        <w:tc>
          <w:tcPr>
            <w:tcW w:w="2074" w:type="dxa"/>
          </w:tcPr>
          <w:p w:rsidR="00E74C5D" w:rsidRPr="00A96CBB" w:rsidRDefault="00E74C5D" w:rsidP="001904A8">
            <w:r>
              <w:rPr>
                <w:rFonts w:hint="eastAsia"/>
              </w:rPr>
              <w:t>0.72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0.25</w:t>
            </w:r>
          </w:p>
        </w:tc>
        <w:tc>
          <w:tcPr>
            <w:tcW w:w="2074" w:type="dxa"/>
          </w:tcPr>
          <w:p w:rsidR="00E74C5D" w:rsidRPr="00A96CBB" w:rsidRDefault="00E74C5D" w:rsidP="001904A8">
            <w:r>
              <w:rPr>
                <w:rFonts w:hint="eastAsia"/>
              </w:rPr>
              <w:t>0.030</w:t>
            </w:r>
            <w:r>
              <w:t>*</w:t>
            </w:r>
          </w:p>
        </w:tc>
      </w:tr>
      <w:tr w:rsidR="00E74C5D" w:rsidRPr="00A96CBB" w:rsidTr="001904A8">
        <w:tc>
          <w:tcPr>
            <w:tcW w:w="2074" w:type="dxa"/>
            <w:tcBorders>
              <w:bottom w:val="single" w:sz="12" w:space="0" w:color="auto"/>
            </w:tcBorders>
          </w:tcPr>
          <w:p w:rsidR="00E74C5D" w:rsidRPr="00A96CBB" w:rsidRDefault="00E74C5D" w:rsidP="001904A8">
            <w:r w:rsidRPr="00A96CBB">
              <w:t>OV9%</w:t>
            </w:r>
          </w:p>
        </w:tc>
        <w:tc>
          <w:tcPr>
            <w:tcW w:w="2074" w:type="dxa"/>
            <w:tcBorders>
              <w:bottom w:val="single" w:sz="12" w:space="0" w:color="auto"/>
            </w:tcBorders>
          </w:tcPr>
          <w:p w:rsidR="00E74C5D" w:rsidRPr="00A96CBB" w:rsidRDefault="00E74C5D" w:rsidP="001904A8">
            <w:r>
              <w:rPr>
                <w:rFonts w:hint="eastAsia"/>
              </w:rPr>
              <w:t>0.33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0.23</w:t>
            </w:r>
          </w:p>
        </w:tc>
        <w:tc>
          <w:tcPr>
            <w:tcW w:w="2074" w:type="dxa"/>
            <w:tcBorders>
              <w:bottom w:val="single" w:sz="12" w:space="0" w:color="auto"/>
            </w:tcBorders>
          </w:tcPr>
          <w:p w:rsidR="00E74C5D" w:rsidRPr="00A96CBB" w:rsidRDefault="00E74C5D" w:rsidP="001904A8">
            <w:r>
              <w:rPr>
                <w:rFonts w:hint="eastAsia"/>
              </w:rPr>
              <w:t>0.42</w:t>
            </w:r>
            <w:r w:rsidRPr="00EC25C5">
              <w:rPr>
                <w:color w:val="000000"/>
                <w:szCs w:val="21"/>
              </w:rPr>
              <w:t>±</w:t>
            </w:r>
            <w:r>
              <w:rPr>
                <w:color w:val="000000"/>
                <w:szCs w:val="21"/>
              </w:rPr>
              <w:t>0.15</w:t>
            </w:r>
          </w:p>
        </w:tc>
        <w:tc>
          <w:tcPr>
            <w:tcW w:w="2074" w:type="dxa"/>
            <w:tcBorders>
              <w:bottom w:val="single" w:sz="12" w:space="0" w:color="auto"/>
            </w:tcBorders>
          </w:tcPr>
          <w:p w:rsidR="00E74C5D" w:rsidRPr="00A96CBB" w:rsidRDefault="00E74C5D" w:rsidP="001904A8">
            <w:r>
              <w:rPr>
                <w:rFonts w:hint="eastAsia"/>
              </w:rPr>
              <w:t>0.100</w:t>
            </w:r>
          </w:p>
        </w:tc>
      </w:tr>
    </w:tbl>
    <w:p w:rsidR="00E74C5D" w:rsidRPr="00507111" w:rsidRDefault="00E74C5D" w:rsidP="00E74C5D">
      <w:pPr>
        <w:ind w:leftChars="50" w:left="105"/>
        <w:rPr>
          <w:sz w:val="18"/>
          <w:szCs w:val="18"/>
        </w:rPr>
      </w:pPr>
      <w:r w:rsidRPr="00507111">
        <w:rPr>
          <w:sz w:val="18"/>
          <w:szCs w:val="18"/>
        </w:rPr>
        <w:t xml:space="preserve">Data are expressed as the mean±SD or median (range). The difference between groups was analyzed by independent t test for data in accordance with normal distribution. The Mann-Whitney U test was used for data that did not conform to normal distribution. </w:t>
      </w:r>
    </w:p>
    <w:p w:rsidR="00E74C5D" w:rsidRPr="00507111" w:rsidRDefault="00E74C5D" w:rsidP="00E74C5D">
      <w:pPr>
        <w:ind w:leftChars="50" w:left="105"/>
        <w:rPr>
          <w:sz w:val="18"/>
          <w:szCs w:val="18"/>
        </w:rPr>
      </w:pPr>
      <w:r w:rsidRPr="00D71094">
        <w:rPr>
          <w:sz w:val="24"/>
          <w:szCs w:val="24"/>
          <w:vertAlign w:val="subscript"/>
        </w:rPr>
        <w:t>*</w:t>
      </w:r>
      <w:r w:rsidRPr="00507111">
        <w:rPr>
          <w:sz w:val="18"/>
          <w:szCs w:val="18"/>
        </w:rPr>
        <w:t>Statistically significant difference between groups (p value &lt; 0.05).</w:t>
      </w:r>
    </w:p>
    <w:p w:rsidR="00E74C5D" w:rsidRPr="0083111E" w:rsidRDefault="00E74C5D" w:rsidP="00E74C5D">
      <w:pPr>
        <w:ind w:leftChars="50" w:left="105"/>
      </w:pPr>
      <w:r w:rsidRPr="00507111">
        <w:rPr>
          <w:sz w:val="18"/>
          <w:szCs w:val="18"/>
        </w:rPr>
        <w:t xml:space="preserve">OQAS, optical quality analysis system; MTF, modulation transfer function; OSI, objective scatter index; SR, Strehl ratio; OV, OQAS value. </w:t>
      </w:r>
    </w:p>
    <w:p w:rsidR="00E74C5D" w:rsidRDefault="00E74C5D" w:rsidP="00E74C5D"/>
    <w:p w:rsidR="00E74C5D" w:rsidRDefault="00E74C5D" w:rsidP="00E74C5D">
      <w:pPr>
        <w:ind w:left="105" w:hangingChars="50" w:hanging="105"/>
      </w:pPr>
      <w:r w:rsidRPr="001B7601">
        <w:rPr>
          <w:b/>
        </w:rPr>
        <w:t>Table 4</w:t>
      </w:r>
      <w:r>
        <w:t xml:space="preserve"> Questionnaire results</w:t>
      </w:r>
      <w:r>
        <w:rPr>
          <w:rFonts w:hint="eastAsia"/>
        </w:rPr>
        <w:t xml:space="preserve"> </w:t>
      </w:r>
      <w:r>
        <w:t>in the refractive and diffractive groups at 3 months postoperatively</w:t>
      </w:r>
    </w:p>
    <w:tbl>
      <w:tblPr>
        <w:tblpPr w:leftFromText="180" w:rightFromText="180" w:vertAnchor="text" w:horzAnchor="margin" w:tblpY="109"/>
        <w:tblW w:w="0" w:type="auto"/>
        <w:tblBorders>
          <w:top w:val="single" w:sz="12" w:space="0" w:color="auto"/>
          <w:bottom w:val="single" w:sz="12" w:space="0" w:color="auto"/>
        </w:tblBorders>
        <w:tblLook w:val="00A0" w:firstRow="1" w:lastRow="0" w:firstColumn="1" w:lastColumn="0" w:noHBand="0" w:noVBand="0"/>
      </w:tblPr>
      <w:tblGrid>
        <w:gridCol w:w="2835"/>
        <w:gridCol w:w="1843"/>
        <w:gridCol w:w="2268"/>
        <w:gridCol w:w="1350"/>
      </w:tblGrid>
      <w:tr w:rsidR="00E74C5D" w:rsidRPr="00A96CBB" w:rsidTr="001904A8">
        <w:tc>
          <w:tcPr>
            <w:tcW w:w="2835" w:type="dxa"/>
            <w:tcBorders>
              <w:top w:val="single" w:sz="12" w:space="0" w:color="auto"/>
              <w:bottom w:val="single" w:sz="4" w:space="0" w:color="auto"/>
            </w:tcBorders>
          </w:tcPr>
          <w:p w:rsidR="00E74C5D" w:rsidRPr="00A96CBB" w:rsidRDefault="00E74C5D" w:rsidP="001904A8"/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:rsidR="00E74C5D" w:rsidRPr="00A96CBB" w:rsidRDefault="00E74C5D" w:rsidP="001904A8">
            <w:r w:rsidRPr="00A96CBB">
              <w:t>Refractive MIOL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</w:tcPr>
          <w:p w:rsidR="00E74C5D" w:rsidRPr="00A96CBB" w:rsidRDefault="00E74C5D" w:rsidP="001904A8">
            <w:r w:rsidRPr="00A96CBB">
              <w:t>Diffractive MIOL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4" w:space="0" w:color="auto"/>
            </w:tcBorders>
          </w:tcPr>
          <w:p w:rsidR="00E74C5D" w:rsidRPr="00A96CBB" w:rsidRDefault="00E74C5D" w:rsidP="001904A8">
            <w:r w:rsidRPr="00A96CBB">
              <w:t xml:space="preserve">p Value </w:t>
            </w:r>
          </w:p>
        </w:tc>
      </w:tr>
      <w:tr w:rsidR="00E74C5D" w:rsidRPr="00A96CBB" w:rsidTr="001904A8">
        <w:tc>
          <w:tcPr>
            <w:tcW w:w="2835" w:type="dxa"/>
            <w:tcBorders>
              <w:top w:val="single" w:sz="4" w:space="0" w:color="auto"/>
              <w:bottom w:val="nil"/>
            </w:tcBorders>
          </w:tcPr>
          <w:p w:rsidR="00E74C5D" w:rsidRPr="00A96CBB" w:rsidRDefault="00E74C5D" w:rsidP="001904A8">
            <w:r w:rsidRPr="00A96CBB">
              <w:t>Glare/halo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:rsidR="00E74C5D" w:rsidRPr="00A96CBB" w:rsidRDefault="00E74C5D" w:rsidP="001904A8">
            <w:r>
              <w:rPr>
                <w:rFonts w:hint="eastAsia"/>
              </w:rPr>
              <w:t>7/25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E74C5D" w:rsidRPr="00A96CBB" w:rsidRDefault="00E74C5D" w:rsidP="001904A8">
            <w:r>
              <w:rPr>
                <w:rFonts w:hint="eastAsia"/>
              </w:rPr>
              <w:t>6/25</w:t>
            </w:r>
          </w:p>
        </w:tc>
        <w:tc>
          <w:tcPr>
            <w:tcW w:w="1350" w:type="dxa"/>
            <w:tcBorders>
              <w:top w:val="single" w:sz="4" w:space="0" w:color="auto"/>
              <w:bottom w:val="nil"/>
            </w:tcBorders>
          </w:tcPr>
          <w:p w:rsidR="00E74C5D" w:rsidRPr="00A96CBB" w:rsidRDefault="00E74C5D" w:rsidP="001904A8">
            <w:r>
              <w:rPr>
                <w:rFonts w:hint="eastAsia"/>
              </w:rPr>
              <w:t>0.784</w:t>
            </w:r>
          </w:p>
        </w:tc>
      </w:tr>
      <w:tr w:rsidR="00E74C5D" w:rsidRPr="00A96CBB" w:rsidTr="001904A8">
        <w:tc>
          <w:tcPr>
            <w:tcW w:w="2835" w:type="dxa"/>
            <w:tcBorders>
              <w:top w:val="nil"/>
              <w:bottom w:val="nil"/>
            </w:tcBorders>
          </w:tcPr>
          <w:p w:rsidR="00E74C5D" w:rsidRPr="00A96CBB" w:rsidRDefault="00E74C5D" w:rsidP="001904A8">
            <w:pPr>
              <w:rPr>
                <w:szCs w:val="21"/>
              </w:rPr>
            </w:pPr>
            <w:smartTag w:uri="urn:schemas-microsoft-com:office:smarttags" w:element="place">
              <w:smartTag w:uri="urn:schemas-microsoft-com:office:smarttags" w:element="City">
                <w:r w:rsidRPr="00A96CBB">
                  <w:rPr>
                    <w:szCs w:val="21"/>
                  </w:rPr>
                  <w:t>Independence</w:t>
                </w:r>
              </w:smartTag>
            </w:smartTag>
            <w:r w:rsidRPr="00A96CBB">
              <w:rPr>
                <w:szCs w:val="21"/>
              </w:rPr>
              <w:t xml:space="preserve"> spectacles ratio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E74C5D" w:rsidRPr="00A96CBB" w:rsidRDefault="00E74C5D" w:rsidP="001904A8">
            <w:r>
              <w:rPr>
                <w:rFonts w:hint="eastAsia"/>
              </w:rPr>
              <w:t>15/25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74C5D" w:rsidRPr="00A96CBB" w:rsidRDefault="00E74C5D" w:rsidP="001904A8">
            <w:r>
              <w:rPr>
                <w:rFonts w:hint="eastAsia"/>
              </w:rPr>
              <w:t>20/25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:rsidR="00E74C5D" w:rsidRPr="00A96CBB" w:rsidRDefault="00E74C5D" w:rsidP="001904A8">
            <w:r>
              <w:rPr>
                <w:rFonts w:hint="eastAsia"/>
              </w:rPr>
              <w:t>0.240</w:t>
            </w:r>
          </w:p>
        </w:tc>
      </w:tr>
      <w:tr w:rsidR="00E74C5D" w:rsidRPr="00A96CBB" w:rsidTr="001904A8">
        <w:tc>
          <w:tcPr>
            <w:tcW w:w="2835" w:type="dxa"/>
            <w:tcBorders>
              <w:bottom w:val="single" w:sz="12" w:space="0" w:color="auto"/>
            </w:tcBorders>
          </w:tcPr>
          <w:p w:rsidR="00E74C5D" w:rsidRPr="00A96CBB" w:rsidRDefault="00E74C5D" w:rsidP="001904A8">
            <w:pPr>
              <w:rPr>
                <w:szCs w:val="21"/>
              </w:rPr>
            </w:pPr>
            <w:r w:rsidRPr="00A96CBB">
              <w:rPr>
                <w:szCs w:val="21"/>
              </w:rPr>
              <w:t>overall satisfaction</w:t>
            </w:r>
            <w:r>
              <w:rPr>
                <w:szCs w:val="21"/>
              </w:rPr>
              <w:t>(score</w:t>
            </w:r>
            <w:r w:rsidRPr="001B1674">
              <w:rPr>
                <w:szCs w:val="21"/>
              </w:rPr>
              <w:t>≥9</w:t>
            </w:r>
            <w:r>
              <w:rPr>
                <w:szCs w:val="21"/>
              </w:rPr>
              <w:t>)</w:t>
            </w: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:rsidR="00E74C5D" w:rsidRPr="00A96CBB" w:rsidRDefault="00E74C5D" w:rsidP="001904A8">
            <w:r>
              <w:rPr>
                <w:rFonts w:hint="eastAsia"/>
              </w:rPr>
              <w:t>14/25</w:t>
            </w: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:rsidR="00E74C5D" w:rsidRPr="00A96CBB" w:rsidRDefault="00270349" w:rsidP="001904A8">
            <w:r>
              <w:rPr>
                <w:rFonts w:hint="eastAsia"/>
              </w:rPr>
              <w:t>15/</w:t>
            </w:r>
            <w:r>
              <w:t>2</w:t>
            </w:r>
            <w:r w:rsidR="00E74C5D">
              <w:rPr>
                <w:rFonts w:hint="eastAsia"/>
              </w:rPr>
              <w:t>5</w:t>
            </w:r>
          </w:p>
        </w:tc>
        <w:tc>
          <w:tcPr>
            <w:tcW w:w="1350" w:type="dxa"/>
            <w:tcBorders>
              <w:bottom w:val="single" w:sz="12" w:space="0" w:color="auto"/>
            </w:tcBorders>
          </w:tcPr>
          <w:p w:rsidR="00E74C5D" w:rsidRPr="00A96CBB" w:rsidRDefault="00E74C5D" w:rsidP="001904A8">
            <w:r>
              <w:rPr>
                <w:rFonts w:hint="eastAsia"/>
              </w:rPr>
              <w:t>0.971</w:t>
            </w:r>
          </w:p>
        </w:tc>
      </w:tr>
    </w:tbl>
    <w:p w:rsidR="00E74C5D" w:rsidRPr="00E74C5D" w:rsidRDefault="00E74C5D" w:rsidP="00E74C5D">
      <w:r w:rsidRPr="008E3C94">
        <w:rPr>
          <w:sz w:val="18"/>
          <w:szCs w:val="18"/>
        </w:rPr>
        <w:t>Data are expressed as the mean±SD or median (range). The difference between groups was analyzed</w:t>
      </w:r>
      <w:r w:rsidRPr="008E3C94">
        <w:rPr>
          <w:color w:val="000000"/>
          <w:sz w:val="18"/>
          <w:szCs w:val="18"/>
        </w:rPr>
        <w:t xml:space="preserve"> by χ2 test and Spearman rank correlation</w:t>
      </w:r>
      <w:r>
        <w:rPr>
          <w:color w:val="000000"/>
          <w:sz w:val="18"/>
          <w:szCs w:val="18"/>
        </w:rPr>
        <w:t>.</w:t>
      </w:r>
    </w:p>
    <w:sectPr w:rsidR="00E74C5D" w:rsidRPr="00E74C5D" w:rsidSect="005B0E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3A48" w:rsidRDefault="00433A48" w:rsidP="00E74C5D">
      <w:r>
        <w:separator/>
      </w:r>
    </w:p>
  </w:endnote>
  <w:endnote w:type="continuationSeparator" w:id="0">
    <w:p w:rsidR="00433A48" w:rsidRDefault="00433A48" w:rsidP="00E74C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3A48" w:rsidRDefault="00433A48" w:rsidP="00E74C5D">
      <w:r>
        <w:separator/>
      </w:r>
    </w:p>
  </w:footnote>
  <w:footnote w:type="continuationSeparator" w:id="0">
    <w:p w:rsidR="00433A48" w:rsidRDefault="00433A48" w:rsidP="00E74C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50591"/>
    <w:rsid w:val="00012EA9"/>
    <w:rsid w:val="00034439"/>
    <w:rsid w:val="000D34DE"/>
    <w:rsid w:val="000F2194"/>
    <w:rsid w:val="00143D39"/>
    <w:rsid w:val="001D1517"/>
    <w:rsid w:val="00206AC8"/>
    <w:rsid w:val="00236E8C"/>
    <w:rsid w:val="002430C1"/>
    <w:rsid w:val="00270349"/>
    <w:rsid w:val="002A352B"/>
    <w:rsid w:val="002D1D41"/>
    <w:rsid w:val="0035018E"/>
    <w:rsid w:val="00366B71"/>
    <w:rsid w:val="004049CD"/>
    <w:rsid w:val="00433A48"/>
    <w:rsid w:val="00490CAB"/>
    <w:rsid w:val="004B79A6"/>
    <w:rsid w:val="00585143"/>
    <w:rsid w:val="005B0E8B"/>
    <w:rsid w:val="00625AE0"/>
    <w:rsid w:val="006A0CA2"/>
    <w:rsid w:val="007359A2"/>
    <w:rsid w:val="008B093A"/>
    <w:rsid w:val="00986835"/>
    <w:rsid w:val="009933D1"/>
    <w:rsid w:val="00A41C8A"/>
    <w:rsid w:val="00A50591"/>
    <w:rsid w:val="00A96CBB"/>
    <w:rsid w:val="00B76EAB"/>
    <w:rsid w:val="00C60901"/>
    <w:rsid w:val="00D24428"/>
    <w:rsid w:val="00D5696F"/>
    <w:rsid w:val="00E74C5D"/>
    <w:rsid w:val="00F014EE"/>
    <w:rsid w:val="00F038A0"/>
    <w:rsid w:val="00FF1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ity"/>
  <w:shapeDefaults>
    <o:shapedefaults v:ext="edit" spidmax="2049"/>
    <o:shapelayout v:ext="edit">
      <o:idmap v:ext="edit" data="1"/>
    </o:shapelayout>
  </w:shapeDefaults>
  <w:decimalSymbol w:val="."/>
  <w:listSeparator w:val=","/>
  <w15:docId w15:val="{EC245F96-65FE-4995-BAD7-7CF06F96D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2EA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6A0C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74C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rsid w:val="00E74C5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74C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E74C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2</Pages>
  <Words>410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godking</dc:creator>
  <cp:keywords/>
  <dc:description/>
  <cp:lastModifiedBy>godking</cp:lastModifiedBy>
  <cp:revision>19</cp:revision>
  <dcterms:created xsi:type="dcterms:W3CDTF">2016-11-15T08:03:00Z</dcterms:created>
  <dcterms:modified xsi:type="dcterms:W3CDTF">2019-07-03T06:48:00Z</dcterms:modified>
</cp:coreProperties>
</file>