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E79" w:rsidRDefault="00F25E79" w:rsidP="00F25E79">
      <w:pPr>
        <w:autoSpaceDE w:val="0"/>
        <w:autoSpaceDN w:val="0"/>
        <w:adjustRightInd w:val="0"/>
        <w:jc w:val="left"/>
        <w:rPr>
          <w:rFonts w:ascii="Times New Roman" w:hAnsi="Times New Roman"/>
          <w:b/>
          <w:szCs w:val="21"/>
        </w:rPr>
      </w:pPr>
      <w:r w:rsidRPr="00F25E79">
        <w:rPr>
          <w:rFonts w:ascii="Times New Roman" w:hAnsi="Times New Roman"/>
          <w:b/>
          <w:szCs w:val="21"/>
        </w:rPr>
        <w:t xml:space="preserve">Table4. </w:t>
      </w:r>
      <w:r w:rsidR="00CB6AC0" w:rsidRPr="00CB6AC0">
        <w:rPr>
          <w:rFonts w:ascii="Times New Roman" w:hAnsi="Times New Roman"/>
          <w:b/>
          <w:szCs w:val="21"/>
        </w:rPr>
        <w:t xml:space="preserve">Factors affecting EUS </w:t>
      </w:r>
      <w:r w:rsidR="00CB6AC0" w:rsidRPr="00F25E79">
        <w:rPr>
          <w:rFonts w:ascii="Times New Roman" w:hAnsi="Times New Roman"/>
          <w:b/>
          <w:szCs w:val="21"/>
        </w:rPr>
        <w:t>T staging accuracy</w:t>
      </w:r>
      <w:r w:rsidR="00CB6AC0">
        <w:rPr>
          <w:rFonts w:ascii="Times New Roman" w:hAnsi="Times New Roman" w:hint="eastAsia"/>
          <w:b/>
          <w:szCs w:val="21"/>
        </w:rPr>
        <w:t>,</w:t>
      </w:r>
      <w:r w:rsidR="00CB6AC0">
        <w:rPr>
          <w:rFonts w:ascii="Times New Roman" w:hAnsi="Times New Roman"/>
          <w:b/>
          <w:szCs w:val="21"/>
        </w:rPr>
        <w:t xml:space="preserve"> </w:t>
      </w:r>
      <w:r w:rsidR="00CB6AC0" w:rsidRPr="00CB6AC0">
        <w:rPr>
          <w:rFonts w:ascii="Times New Roman" w:hAnsi="Times New Roman"/>
          <w:b/>
          <w:szCs w:val="21"/>
        </w:rPr>
        <w:t>over</w:t>
      </w:r>
      <w:r w:rsidR="00CB6AC0">
        <w:rPr>
          <w:rFonts w:ascii="Times New Roman" w:hAnsi="Times New Roman"/>
          <w:b/>
          <w:szCs w:val="21"/>
        </w:rPr>
        <w:t xml:space="preserve">staged and </w:t>
      </w:r>
      <w:r w:rsidR="00CB6AC0" w:rsidRPr="00CB6AC0">
        <w:rPr>
          <w:rFonts w:ascii="Times New Roman" w:hAnsi="Times New Roman"/>
          <w:b/>
          <w:szCs w:val="21"/>
        </w:rPr>
        <w:t>understag</w:t>
      </w:r>
      <w:r w:rsidR="00CB6AC0">
        <w:rPr>
          <w:rFonts w:ascii="Times New Roman" w:hAnsi="Times New Roman"/>
          <w:b/>
          <w:szCs w:val="21"/>
        </w:rPr>
        <w:t>ed</w:t>
      </w:r>
      <w:r w:rsidR="00CB6AC0">
        <w:rPr>
          <w:rFonts w:ascii="Times New Roman" w:hAnsi="Times New Roman" w:hint="eastAsia"/>
          <w:b/>
          <w:szCs w:val="21"/>
        </w:rPr>
        <w:t xml:space="preserve"> </w:t>
      </w:r>
      <w:r w:rsidRPr="00F25E79">
        <w:rPr>
          <w:rFonts w:ascii="Times New Roman" w:hAnsi="Times New Roman"/>
          <w:b/>
          <w:szCs w:val="21"/>
        </w:rPr>
        <w:t>according to clinicopathologic and</w:t>
      </w:r>
      <w:r w:rsidRPr="00F25E79">
        <w:rPr>
          <w:rFonts w:ascii="Times New Roman" w:hAnsi="Times New Roman" w:hint="eastAsia"/>
          <w:b/>
          <w:szCs w:val="21"/>
        </w:rPr>
        <w:t xml:space="preserve"> </w:t>
      </w:r>
      <w:r w:rsidRPr="00F25E79">
        <w:rPr>
          <w:rFonts w:ascii="Times New Roman" w:hAnsi="Times New Roman"/>
          <w:b/>
          <w:szCs w:val="21"/>
        </w:rPr>
        <w:t>endoscopic variables.</w:t>
      </w:r>
    </w:p>
    <w:tbl>
      <w:tblPr>
        <w:tblStyle w:val="a7"/>
        <w:tblW w:w="10348" w:type="dxa"/>
        <w:tblInd w:w="-714" w:type="dxa"/>
        <w:tblLook w:val="04A0" w:firstRow="1" w:lastRow="0" w:firstColumn="1" w:lastColumn="0" w:noHBand="0" w:noVBand="1"/>
      </w:tblPr>
      <w:tblGrid>
        <w:gridCol w:w="10348"/>
      </w:tblGrid>
      <w:tr w:rsidR="00CB6AC0" w:rsidTr="00C42133">
        <w:tc>
          <w:tcPr>
            <w:tcW w:w="10348" w:type="dxa"/>
          </w:tcPr>
          <w:p w:rsidR="00CB6AC0" w:rsidRDefault="00CB6AC0" w:rsidP="00F25E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1"/>
              </w:rPr>
            </w:pPr>
            <w:bookmarkStart w:id="0" w:name="OLE_LINK5"/>
            <w:bookmarkStart w:id="1" w:name="OLE_LINK9"/>
            <w:r w:rsidRPr="00CB6AC0">
              <w:rPr>
                <w:rFonts w:ascii="Times New Roman" w:hAnsi="Times New Roman"/>
                <w:szCs w:val="21"/>
              </w:rPr>
              <w:t>Variables</w:t>
            </w:r>
            <w:bookmarkEnd w:id="0"/>
            <w:bookmarkEnd w:id="1"/>
            <w:r w:rsidRPr="00CB6AC0"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           </w:t>
            </w:r>
            <w:r w:rsidR="00C42133"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="00A35332">
              <w:rPr>
                <w:rFonts w:ascii="Times New Roman" w:hAnsi="Times New Roman"/>
                <w:szCs w:val="21"/>
              </w:rPr>
              <w:t xml:space="preserve"> </w:t>
            </w:r>
            <w:r w:rsidRPr="00CB6AC0">
              <w:rPr>
                <w:rFonts w:ascii="Times New Roman" w:hAnsi="Times New Roman"/>
                <w:szCs w:val="21"/>
              </w:rPr>
              <w:t>No.</w:t>
            </w:r>
            <w:r>
              <w:rPr>
                <w:rFonts w:ascii="Times New Roman" w:hAnsi="Times New Roman"/>
                <w:szCs w:val="21"/>
              </w:rPr>
              <w:t xml:space="preserve">of </w:t>
            </w:r>
            <w:r w:rsidR="00AE79A8">
              <w:rPr>
                <w:rFonts w:ascii="Times New Roman" w:hAnsi="Times New Roman"/>
                <w:szCs w:val="21"/>
              </w:rPr>
              <w:t>accuracy</w:t>
            </w:r>
            <w:bookmarkStart w:id="2" w:name="OLE_LINK10"/>
            <w:bookmarkStart w:id="3" w:name="OLE_LINK11"/>
            <w:r w:rsidR="00AE79A8">
              <w:rPr>
                <w:rFonts w:ascii="Times New Roman" w:hAnsi="Times New Roman"/>
                <w:szCs w:val="21"/>
              </w:rPr>
              <w:t xml:space="preserve"> (%)</w:t>
            </w:r>
            <w:r w:rsidRPr="00CB6AC0">
              <w:rPr>
                <w:rFonts w:ascii="Times New Roman" w:hAnsi="Times New Roman"/>
                <w:szCs w:val="21"/>
              </w:rPr>
              <w:t xml:space="preserve"> </w:t>
            </w:r>
            <w:bookmarkEnd w:id="2"/>
            <w:bookmarkEnd w:id="3"/>
            <w:r w:rsidR="00C42133"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CB6AC0">
              <w:rPr>
                <w:rFonts w:ascii="Times New Roman" w:hAnsi="Times New Roman"/>
                <w:i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="002C00EE">
              <w:rPr>
                <w:rFonts w:ascii="Times New Roman" w:hAnsi="Times New Roman"/>
                <w:szCs w:val="21"/>
              </w:rPr>
              <w:t xml:space="preserve"> </w:t>
            </w:r>
            <w:r w:rsidRPr="00CB6AC0">
              <w:rPr>
                <w:rFonts w:ascii="Times New Roman" w:hAnsi="Times New Roman"/>
                <w:szCs w:val="21"/>
              </w:rPr>
              <w:t>No. of overstag</w:t>
            </w:r>
            <w:r>
              <w:rPr>
                <w:rFonts w:ascii="Times New Roman" w:hAnsi="Times New Roman"/>
                <w:szCs w:val="21"/>
              </w:rPr>
              <w:t>ed</w:t>
            </w:r>
            <w:r w:rsidR="00AE79A8">
              <w:rPr>
                <w:rFonts w:ascii="Times New Roman" w:hAnsi="Times New Roman"/>
                <w:szCs w:val="21"/>
              </w:rPr>
              <w:t xml:space="preserve"> (%)</w:t>
            </w:r>
            <w:r w:rsidR="00AE79A8" w:rsidRPr="00CB6AC0">
              <w:rPr>
                <w:rFonts w:ascii="Times New Roman" w:hAnsi="Times New Roman"/>
                <w:szCs w:val="21"/>
              </w:rPr>
              <w:t xml:space="preserve"> </w:t>
            </w:r>
            <w:r w:rsidR="00C42133">
              <w:rPr>
                <w:rFonts w:ascii="Times New Roman" w:hAnsi="Times New Roman"/>
                <w:szCs w:val="21"/>
              </w:rPr>
              <w:t xml:space="preserve"> </w:t>
            </w:r>
            <w:r w:rsidR="00AE79A8">
              <w:rPr>
                <w:rFonts w:ascii="Times New Roman" w:hAnsi="Times New Roman"/>
                <w:szCs w:val="21"/>
              </w:rPr>
              <w:t xml:space="preserve"> </w:t>
            </w:r>
            <w:r w:rsidRPr="00CB6AC0">
              <w:rPr>
                <w:rFonts w:ascii="Times New Roman" w:hAnsi="Times New Roman"/>
                <w:i/>
                <w:szCs w:val="21"/>
              </w:rPr>
              <w:t>P</w:t>
            </w:r>
            <w:r w:rsidR="00C42133">
              <w:rPr>
                <w:rFonts w:ascii="Times New Roman" w:hAnsi="Times New Roman"/>
                <w:i/>
                <w:szCs w:val="21"/>
              </w:rPr>
              <w:t xml:space="preserve"> </w:t>
            </w:r>
            <w:r w:rsidR="00A35332">
              <w:rPr>
                <w:rFonts w:ascii="Times New Roman" w:hAnsi="Times New Roman"/>
                <w:i/>
                <w:szCs w:val="21"/>
              </w:rPr>
              <w:t xml:space="preserve"> </w:t>
            </w:r>
            <w:r w:rsidR="00C42133" w:rsidRPr="00C42133">
              <w:rPr>
                <w:rFonts w:ascii="Times New Roman" w:hAnsi="Times New Roman"/>
                <w:szCs w:val="21"/>
              </w:rPr>
              <w:t>No. of understag</w:t>
            </w:r>
            <w:r w:rsidR="00C42133">
              <w:rPr>
                <w:rFonts w:ascii="Times New Roman" w:hAnsi="Times New Roman"/>
                <w:szCs w:val="21"/>
              </w:rPr>
              <w:t xml:space="preserve">ed </w:t>
            </w:r>
            <w:r w:rsidR="00AE79A8">
              <w:rPr>
                <w:rFonts w:ascii="Times New Roman" w:hAnsi="Times New Roman"/>
                <w:szCs w:val="21"/>
              </w:rPr>
              <w:t>(%)</w:t>
            </w:r>
            <w:r w:rsidR="00AE79A8" w:rsidRPr="00CB6AC0">
              <w:rPr>
                <w:rFonts w:ascii="Times New Roman" w:hAnsi="Times New Roman"/>
                <w:szCs w:val="21"/>
              </w:rPr>
              <w:t xml:space="preserve"> </w:t>
            </w:r>
            <w:r w:rsidR="00C42133">
              <w:rPr>
                <w:rFonts w:ascii="Times New Roman" w:hAnsi="Times New Roman"/>
                <w:szCs w:val="21"/>
              </w:rPr>
              <w:t xml:space="preserve"> </w:t>
            </w:r>
            <w:r w:rsidR="00C42133" w:rsidRPr="00CB6AC0">
              <w:rPr>
                <w:rFonts w:ascii="Times New Roman" w:hAnsi="Times New Roman"/>
                <w:i/>
                <w:szCs w:val="21"/>
              </w:rPr>
              <w:t>P</w:t>
            </w:r>
          </w:p>
          <w:p w:rsidR="00CB6AC0" w:rsidRDefault="00CB6AC0" w:rsidP="00CB6AC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</w:t>
            </w:r>
          </w:p>
        </w:tc>
      </w:tr>
      <w:tr w:rsidR="00CB6AC0" w:rsidRPr="007A6BC0" w:rsidTr="00C42133">
        <w:tc>
          <w:tcPr>
            <w:tcW w:w="10348" w:type="dxa"/>
          </w:tcPr>
          <w:p w:rsidR="00CB6AC0" w:rsidRPr="005F6652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5F665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Longitudinal portions</w:t>
            </w:r>
            <w:r w:rsidR="00131BE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</w:t>
            </w:r>
            <w:r w:rsidR="00131BE1" w:rsidRPr="00475F1C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0.001</w:t>
            </w:r>
            <w:r w:rsidR="00131BE1" w:rsidRPr="003703B1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 xml:space="preserve">                    0.001</w:t>
            </w:r>
            <w:r w:rsidR="009D2F11" w:rsidRPr="003703B1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 xml:space="preserve">                 </w:t>
            </w:r>
            <w:r w:rsidR="00A05861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 xml:space="preserve">   </w:t>
            </w:r>
            <w:r w:rsidR="009D2F11" w:rsidRPr="003703B1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0.014</w:t>
            </w:r>
          </w:p>
          <w:p w:rsidR="00CB6AC0" w:rsidRPr="00097DA5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Antrum         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29</w:t>
            </w:r>
            <w:r w:rsidR="00A3533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/183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(70.5%)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</w:t>
            </w:r>
            <w:r w:rsidR="00DE25D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7C3AF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35</w:t>
            </w:r>
            <w:r w:rsidR="00A3533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/183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19.1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A3533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A3533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19</w:t>
            </w:r>
            <w:r w:rsidR="00A3533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/183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10.4%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CB6AC0" w:rsidRPr="00097DA5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Corpus    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104/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120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(86.7%)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DE25D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7C3AF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/120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10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/120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8.3%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CB6AC0" w:rsidRPr="00097DA5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Gastroesophageal jun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ction       </w:t>
            </w:r>
            <w:r w:rsidR="007C3AF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42/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(66.7%)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DE25D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B14CD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7C3AF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/63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12.7%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13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/63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20.6%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CB6AC0" w:rsidRPr="00097DA5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bookmarkStart w:id="4" w:name="OLE_LINK12"/>
            <w:bookmarkStart w:id="5" w:name="OLE_LINK13"/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Fundus</w:t>
            </w:r>
            <w:bookmarkEnd w:id="4"/>
            <w:bookmarkEnd w:id="5"/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</w:t>
            </w:r>
            <w:r w:rsidR="00DE25D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/72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(63.9%)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E25D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E25D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/72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13.9%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16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/72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22.2%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CB6AC0" w:rsidRPr="007A6BC0" w:rsidRDefault="00CB6AC0" w:rsidP="0003730D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Gastric angl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e</w:t>
            </w:r>
            <w:r w:rsidR="007C3AF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1010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(60.6%)</w:t>
            </w:r>
            <w:r w:rsidR="00AE79A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DE25D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E25D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1010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03730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3730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30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.3%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</w:t>
            </w:r>
            <w:r w:rsidR="0003730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  <w:r w:rsidR="00A0224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/33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03730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</w:t>
            </w:r>
            <w:r w:rsidR="0000551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.1%</w:t>
            </w:r>
            <w:r w:rsidR="0087763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CB6AC0" w:rsidRPr="007A6BC0" w:rsidTr="00C42133">
        <w:tc>
          <w:tcPr>
            <w:tcW w:w="10348" w:type="dxa"/>
          </w:tcPr>
          <w:p w:rsidR="00CB6AC0" w:rsidRPr="005F6652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5F665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Cross-sectional portions</w:t>
            </w:r>
            <w:r w:rsidR="007450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0.802             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7450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0.202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</w:t>
            </w:r>
            <w:r w:rsidR="007450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7450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0.067</w:t>
            </w:r>
          </w:p>
          <w:p w:rsidR="00CB6AC0" w:rsidRPr="001A1EF2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Circumferential lesions ≥ 1/2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88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120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73.</w:t>
            </w:r>
            <w:r w:rsidR="007450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2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/120(1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8.3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%) 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</w:t>
            </w:r>
            <w:r w:rsidR="009A123C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/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120(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8.3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CB6AC0" w:rsidRPr="007A6BC0" w:rsidRDefault="00CB6AC0" w:rsidP="00DE73A4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Circumferential 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lesions &lt; 1/2    1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228(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71.9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29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/228(1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%) 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35</w:t>
            </w:r>
            <w:r w:rsidR="009A123C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/2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28(</w:t>
            </w:r>
            <w:r w:rsidR="00EB325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15.4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</w:tc>
      </w:tr>
      <w:tr w:rsidR="00CB6AC0" w:rsidRPr="007A6BC0" w:rsidTr="00C42133">
        <w:tc>
          <w:tcPr>
            <w:tcW w:w="10348" w:type="dxa"/>
          </w:tcPr>
          <w:p w:rsidR="00745061" w:rsidRDefault="00745061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           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0.674          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0.786            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0.399</w:t>
            </w:r>
          </w:p>
          <w:p w:rsidR="00CB6AC0" w:rsidRPr="001A1EF2" w:rsidRDefault="00E95393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Ascite</w:t>
            </w:r>
            <w:r w:rsidR="00D3719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</w:t>
            </w:r>
            <w:r w:rsidR="00CB6AC0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CB6AC0" w:rsidRPr="007A6BC0">
              <w:rPr>
                <w:rFonts w:ascii="Times New Roman" w:hAnsi="Times New Roman"/>
                <w:color w:val="FF0000"/>
                <w:kern w:val="0"/>
                <w:szCs w:val="21"/>
              </w:rPr>
              <w:t xml:space="preserve">    </w:t>
            </w:r>
            <w:r w:rsidR="00D37197">
              <w:rPr>
                <w:rFonts w:ascii="Times New Roman" w:hAnsi="Times New Roman"/>
                <w:color w:val="FF0000"/>
                <w:kern w:val="0"/>
                <w:szCs w:val="21"/>
              </w:rPr>
              <w:t xml:space="preserve">                </w:t>
            </w:r>
            <w:r w:rsidR="009A123C">
              <w:rPr>
                <w:rFonts w:ascii="Times New Roman" w:hAnsi="Times New Roman"/>
                <w:color w:val="FF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FF0000"/>
                <w:kern w:val="0"/>
                <w:szCs w:val="21"/>
              </w:rPr>
              <w:t xml:space="preserve"> 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23</w:t>
            </w:r>
            <w:r w:rsidR="009A123C" w:rsidRPr="00393974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/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30 (7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  <w:r w:rsidR="009A123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</w:t>
            </w:r>
            <w:r w:rsidR="00CB6AC0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/30</w:t>
            </w:r>
            <w:r w:rsidR="00393974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(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16.7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%)   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/30(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6.6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CB6AC0" w:rsidRPr="007A6BC0" w:rsidRDefault="00CB6AC0" w:rsidP="002C5AAF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Absence of as</w:t>
            </w:r>
            <w:r w:rsidR="00E9539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cite</w:t>
            </w:r>
            <w:r w:rsidR="00D3719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</w:t>
            </w:r>
            <w:r w:rsidR="00E9539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229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318 (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72.0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46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/318(1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%) 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43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/318(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13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2C5AA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</w:tc>
      </w:tr>
      <w:tr w:rsidR="00CB6AC0" w:rsidRPr="007A6BC0" w:rsidTr="00C42133">
        <w:tc>
          <w:tcPr>
            <w:tcW w:w="10348" w:type="dxa"/>
          </w:tcPr>
          <w:p w:rsidR="00CB6AC0" w:rsidRPr="00F25E79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EUS type</w:t>
            </w:r>
            <w:r w:rsidR="007450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</w:t>
            </w:r>
            <w:r w:rsidR="00623C4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623C43" w:rsidRPr="003703B1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="00623C43" w:rsidRPr="00475F1C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0.012</w:t>
            </w:r>
            <w:r w:rsidR="00A05861" w:rsidRPr="00475F1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</w:t>
            </w:r>
            <w:r w:rsidR="00623C4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623C4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0.481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</w:t>
            </w:r>
            <w:r w:rsidR="00623C4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623C4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623C43" w:rsidRPr="003703B1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0.009</w:t>
            </w:r>
          </w:p>
          <w:p w:rsidR="00CB6AC0" w:rsidRPr="00F25E79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Radial scanning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309</w:t>
            </w:r>
            <w:r w:rsidRPr="00F25E79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(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74.8</w:t>
            </w: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44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/309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FC0AB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 w:rsidR="00FC0AB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34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/309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</w:t>
            </w:r>
            <w:r w:rsidR="00FC0AB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</w:t>
            </w:r>
            <w:r w:rsidR="00FC0AB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CB6AC0" w:rsidRPr="007A6BC0" w:rsidRDefault="00CB6AC0" w:rsidP="006A2F48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bookmarkStart w:id="6" w:name="OLE_LINK3"/>
            <w:bookmarkStart w:id="7" w:name="OLE_LINK4"/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Linear array</w:t>
            </w:r>
            <w:bookmarkEnd w:id="6"/>
            <w:bookmarkEnd w:id="7"/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39(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53.9</w:t>
            </w: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</w:t>
            </w:r>
            <w:r w:rsidR="0039397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39(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17.9</w:t>
            </w:r>
            <w:r w:rsidR="00FC0AB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)    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</w:t>
            </w:r>
            <w:r w:rsidR="00DE7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/39(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28.2</w:t>
            </w:r>
            <w:r w:rsidR="00FC0AB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</w:t>
            </w:r>
            <w:r w:rsidR="00C923A4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) </w:t>
            </w:r>
          </w:p>
        </w:tc>
      </w:tr>
      <w:tr w:rsidR="00CB6AC0" w:rsidRPr="007A6BC0" w:rsidTr="00C42133">
        <w:tc>
          <w:tcPr>
            <w:tcW w:w="10348" w:type="dxa"/>
          </w:tcPr>
          <w:p w:rsidR="00CB6AC0" w:rsidRPr="00AA4F16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bookmarkStart w:id="8" w:name="OLE_LINK16"/>
            <w:bookmarkStart w:id="9" w:name="OLE_LINK17"/>
            <w:bookmarkStart w:id="10" w:name="OLE_LINK26"/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Histological type</w:t>
            </w:r>
            <w:bookmarkEnd w:id="8"/>
            <w:bookmarkEnd w:id="9"/>
            <w:bookmarkEnd w:id="10"/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3703B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</w:t>
            </w:r>
            <w:r w:rsidR="00A05861" w:rsidRPr="00A05861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="00A05861" w:rsidRPr="00475F1C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0.039</w:t>
            </w:r>
            <w:r w:rsidR="00A05861" w:rsidRPr="00475F1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A0586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0.361                    </w:t>
            </w:r>
            <w:r w:rsidR="00A05861" w:rsidRPr="00475F1C"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0.000</w:t>
            </w:r>
          </w:p>
          <w:p w:rsidR="00CB6AC0" w:rsidRPr="00AA4F16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Well-differenti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ated             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33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39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84.6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/39(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10.3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%)    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2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/39(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5.1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CB6AC0" w:rsidRPr="00AA4F16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Moderately diffe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rentiated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37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77.1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/48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(12.5%)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/48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(10.4%)</w:t>
            </w:r>
          </w:p>
          <w:p w:rsidR="00CB6AC0" w:rsidRPr="00AA4F16" w:rsidRDefault="00CB6AC0" w:rsidP="00E80620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Poorly differe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ntiated          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22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165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73.9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30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/165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(18.2%) 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13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/165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(7.9%)</w:t>
            </w:r>
          </w:p>
          <w:p w:rsidR="00CB6AC0" w:rsidRPr="007A6BC0" w:rsidRDefault="00CB6AC0" w:rsidP="00D46A87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Signet ring cel</w:t>
            </w:r>
            <w:r w:rsidR="00C4213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l adenocarcinoma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60</w:t>
            </w:r>
            <w:r w:rsidR="006A2F48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96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62.5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/96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(11.5%)        </w:t>
            </w:r>
            <w:r w:rsidR="002C00EE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25</w:t>
            </w:r>
            <w:r w:rsidR="00B451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/96</w:t>
            </w:r>
            <w:r w:rsidR="00D46A8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(26.0%)</w:t>
            </w:r>
          </w:p>
        </w:tc>
      </w:tr>
    </w:tbl>
    <w:p w:rsidR="008D44EE" w:rsidRDefault="00C42133" w:rsidP="00F25E79">
      <w:pPr>
        <w:autoSpaceDE w:val="0"/>
        <w:autoSpaceDN w:val="0"/>
        <w:adjustRightInd w:val="0"/>
        <w:jc w:val="left"/>
        <w:rPr>
          <w:rFonts w:ascii="Times New Roman" w:hAnsi="Times New Roman" w:hint="eastAsia"/>
          <w:color w:val="000000" w:themeColor="text1"/>
          <w:kern w:val="0"/>
          <w:szCs w:val="21"/>
        </w:rPr>
      </w:pPr>
      <w:r w:rsidRPr="00C42133">
        <w:rPr>
          <w:rFonts w:ascii="Times New Roman" w:hAnsi="Times New Roman"/>
          <w:color w:val="000000" w:themeColor="text1"/>
          <w:kern w:val="0"/>
          <w:szCs w:val="21"/>
        </w:rPr>
        <w:t>EUS = endoscopic ultrasonography.</w:t>
      </w:r>
      <w:r w:rsidR="005018D1">
        <w:rPr>
          <w:rFonts w:ascii="Times New Roman" w:hAnsi="Times New Roman"/>
          <w:color w:val="000000" w:themeColor="text1"/>
          <w:kern w:val="0"/>
          <w:szCs w:val="21"/>
        </w:rPr>
        <w:t xml:space="preserve"> T</w:t>
      </w:r>
      <w:r w:rsidR="005018D1">
        <w:rPr>
          <w:rFonts w:ascii="Times New Roman" w:hAnsi="Times New Roman" w:hint="eastAsia"/>
          <w:color w:val="000000" w:themeColor="text1"/>
          <w:kern w:val="0"/>
          <w:szCs w:val="21"/>
        </w:rPr>
        <w:t>he</w:t>
      </w:r>
      <w:r w:rsidR="005018D1">
        <w:rPr>
          <w:rFonts w:ascii="Times New Roman" w:hAnsi="Times New Roman"/>
          <w:color w:val="000000" w:themeColor="text1"/>
          <w:kern w:val="0"/>
          <w:szCs w:val="21"/>
        </w:rPr>
        <w:t xml:space="preserve"> results </w:t>
      </w:r>
      <w:r w:rsidR="005018D1">
        <w:rPr>
          <w:rFonts w:ascii="Times New Roman" w:hAnsi="Times New Roman" w:hint="eastAsia"/>
          <w:color w:val="000000" w:themeColor="text1"/>
          <w:kern w:val="0"/>
          <w:szCs w:val="21"/>
        </w:rPr>
        <w:t>depend</w:t>
      </w:r>
      <w:r w:rsidR="005018D1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5018D1">
        <w:rPr>
          <w:rFonts w:ascii="Times New Roman" w:hAnsi="Times New Roman" w:hint="eastAsia"/>
          <w:color w:val="000000" w:themeColor="text1"/>
          <w:kern w:val="0"/>
          <w:szCs w:val="21"/>
        </w:rPr>
        <w:t>on</w:t>
      </w:r>
      <w:r w:rsidR="005018D1">
        <w:rPr>
          <w:rFonts w:ascii="Times New Roman" w:hAnsi="Times New Roman"/>
          <w:color w:val="000000" w:themeColor="text1"/>
          <w:kern w:val="0"/>
          <w:szCs w:val="21"/>
        </w:rPr>
        <w:t xml:space="preserve"> AJCC 7</w:t>
      </w:r>
      <w:r w:rsidR="005018D1" w:rsidRPr="005018D1">
        <w:rPr>
          <w:rFonts w:ascii="Times New Roman" w:hAnsi="Times New Roman" w:hint="eastAsia"/>
          <w:color w:val="000000" w:themeColor="text1"/>
          <w:kern w:val="0"/>
          <w:szCs w:val="21"/>
          <w:vertAlign w:val="superscript"/>
        </w:rPr>
        <w:t>th</w:t>
      </w:r>
      <w:r w:rsidR="005018D1">
        <w:rPr>
          <w:rFonts w:ascii="Times New Roman" w:hAnsi="Times New Roman"/>
          <w:color w:val="000000" w:themeColor="text1"/>
          <w:kern w:val="0"/>
          <w:szCs w:val="21"/>
        </w:rPr>
        <w:t>/8</w:t>
      </w:r>
      <w:r w:rsidR="005018D1" w:rsidRPr="005018D1">
        <w:rPr>
          <w:rFonts w:ascii="Times New Roman" w:hAnsi="Times New Roman" w:hint="eastAsia"/>
          <w:color w:val="000000" w:themeColor="text1"/>
          <w:kern w:val="0"/>
          <w:szCs w:val="21"/>
          <w:vertAlign w:val="superscript"/>
        </w:rPr>
        <w:t>th</w:t>
      </w:r>
      <w:r w:rsidR="005018D1">
        <w:rPr>
          <w:rFonts w:ascii="Times New Roman" w:hAnsi="Times New Roman"/>
          <w:color w:val="000000" w:themeColor="text1"/>
          <w:kern w:val="0"/>
          <w:szCs w:val="21"/>
        </w:rPr>
        <w:t xml:space="preserve"> edition. </w:t>
      </w:r>
      <w:bookmarkStart w:id="11" w:name="_GoBack"/>
      <w:bookmarkEnd w:id="11"/>
    </w:p>
    <w:sectPr w:rsidR="008D4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32A" w:rsidRDefault="0057732A" w:rsidP="00FF4038">
      <w:r>
        <w:separator/>
      </w:r>
    </w:p>
  </w:endnote>
  <w:endnote w:type="continuationSeparator" w:id="0">
    <w:p w:rsidR="0057732A" w:rsidRDefault="0057732A" w:rsidP="00FF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32A" w:rsidRDefault="0057732A" w:rsidP="00FF4038">
      <w:r>
        <w:separator/>
      </w:r>
    </w:p>
  </w:footnote>
  <w:footnote w:type="continuationSeparator" w:id="0">
    <w:p w:rsidR="0057732A" w:rsidRDefault="0057732A" w:rsidP="00FF4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49"/>
    <w:rsid w:val="00005515"/>
    <w:rsid w:val="00005B3D"/>
    <w:rsid w:val="0003730D"/>
    <w:rsid w:val="00046C8F"/>
    <w:rsid w:val="00050AE6"/>
    <w:rsid w:val="00097DA5"/>
    <w:rsid w:val="000B19F8"/>
    <w:rsid w:val="000B3650"/>
    <w:rsid w:val="000D6614"/>
    <w:rsid w:val="000E54F7"/>
    <w:rsid w:val="000F0FB9"/>
    <w:rsid w:val="00131BE1"/>
    <w:rsid w:val="00164127"/>
    <w:rsid w:val="001A1EF2"/>
    <w:rsid w:val="002004E2"/>
    <w:rsid w:val="00237B49"/>
    <w:rsid w:val="00263F40"/>
    <w:rsid w:val="002A58A3"/>
    <w:rsid w:val="002C00EE"/>
    <w:rsid w:val="002C5AAF"/>
    <w:rsid w:val="0033551A"/>
    <w:rsid w:val="00370000"/>
    <w:rsid w:val="003703B1"/>
    <w:rsid w:val="00393974"/>
    <w:rsid w:val="003B4D7B"/>
    <w:rsid w:val="003C1497"/>
    <w:rsid w:val="003E4821"/>
    <w:rsid w:val="003F3D2D"/>
    <w:rsid w:val="0040229C"/>
    <w:rsid w:val="0043580D"/>
    <w:rsid w:val="0044641A"/>
    <w:rsid w:val="00450BED"/>
    <w:rsid w:val="00475F1C"/>
    <w:rsid w:val="004913B5"/>
    <w:rsid w:val="004A1FFA"/>
    <w:rsid w:val="004A299F"/>
    <w:rsid w:val="004E4D02"/>
    <w:rsid w:val="004F7EBF"/>
    <w:rsid w:val="005018D1"/>
    <w:rsid w:val="00542781"/>
    <w:rsid w:val="00566858"/>
    <w:rsid w:val="0057732A"/>
    <w:rsid w:val="005E4149"/>
    <w:rsid w:val="005F6652"/>
    <w:rsid w:val="00623C43"/>
    <w:rsid w:val="0064210C"/>
    <w:rsid w:val="006572ED"/>
    <w:rsid w:val="00672ABA"/>
    <w:rsid w:val="00695007"/>
    <w:rsid w:val="00697870"/>
    <w:rsid w:val="006A2F48"/>
    <w:rsid w:val="00745061"/>
    <w:rsid w:val="00760B19"/>
    <w:rsid w:val="007951EC"/>
    <w:rsid w:val="007A6BC0"/>
    <w:rsid w:val="007B721B"/>
    <w:rsid w:val="007C3AF7"/>
    <w:rsid w:val="00852AD6"/>
    <w:rsid w:val="00870F4F"/>
    <w:rsid w:val="0087763D"/>
    <w:rsid w:val="008C5E0C"/>
    <w:rsid w:val="008D44EE"/>
    <w:rsid w:val="009426E6"/>
    <w:rsid w:val="00973DC6"/>
    <w:rsid w:val="00995620"/>
    <w:rsid w:val="009A123C"/>
    <w:rsid w:val="009D2F11"/>
    <w:rsid w:val="00A02245"/>
    <w:rsid w:val="00A05861"/>
    <w:rsid w:val="00A35332"/>
    <w:rsid w:val="00A54AB8"/>
    <w:rsid w:val="00AA4F16"/>
    <w:rsid w:val="00AA739C"/>
    <w:rsid w:val="00AE79A8"/>
    <w:rsid w:val="00B14CD3"/>
    <w:rsid w:val="00B451D5"/>
    <w:rsid w:val="00B702CB"/>
    <w:rsid w:val="00B87959"/>
    <w:rsid w:val="00C07B9D"/>
    <w:rsid w:val="00C3644D"/>
    <w:rsid w:val="00C42133"/>
    <w:rsid w:val="00C458EA"/>
    <w:rsid w:val="00C844F9"/>
    <w:rsid w:val="00C85553"/>
    <w:rsid w:val="00C923A4"/>
    <w:rsid w:val="00C9703A"/>
    <w:rsid w:val="00CA0A8A"/>
    <w:rsid w:val="00CB6AC0"/>
    <w:rsid w:val="00CD4519"/>
    <w:rsid w:val="00D10102"/>
    <w:rsid w:val="00D102E3"/>
    <w:rsid w:val="00D37197"/>
    <w:rsid w:val="00D44732"/>
    <w:rsid w:val="00D46A87"/>
    <w:rsid w:val="00D54F02"/>
    <w:rsid w:val="00D71A62"/>
    <w:rsid w:val="00DA284C"/>
    <w:rsid w:val="00DE25DD"/>
    <w:rsid w:val="00DE73A4"/>
    <w:rsid w:val="00E11488"/>
    <w:rsid w:val="00E2468C"/>
    <w:rsid w:val="00E8131B"/>
    <w:rsid w:val="00E95393"/>
    <w:rsid w:val="00EB3250"/>
    <w:rsid w:val="00F168D0"/>
    <w:rsid w:val="00F25E79"/>
    <w:rsid w:val="00F3705D"/>
    <w:rsid w:val="00F37170"/>
    <w:rsid w:val="00F939AB"/>
    <w:rsid w:val="00FC0ABF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7CE76"/>
  <w15:chartTrackingRefBased/>
  <w15:docId w15:val="{02F1CABE-C3CC-4A40-AAA5-F5DD5B2C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0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0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0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038"/>
    <w:rPr>
      <w:sz w:val="18"/>
      <w:szCs w:val="18"/>
    </w:rPr>
  </w:style>
  <w:style w:type="table" w:styleId="a7">
    <w:name w:val="Table Grid"/>
    <w:basedOn w:val="a1"/>
    <w:uiPriority w:val="39"/>
    <w:rsid w:val="00FF4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</Pages>
  <Words>338</Words>
  <Characters>1927</Characters>
  <Application>Microsoft Office Word</Application>
  <DocSecurity>0</DocSecurity>
  <Lines>16</Lines>
  <Paragraphs>4</Paragraphs>
  <ScaleCrop>false</ScaleCrop>
  <Company>Company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超群</dc:creator>
  <cp:keywords/>
  <dc:description/>
  <cp:lastModifiedBy>韩 超群</cp:lastModifiedBy>
  <cp:revision>41</cp:revision>
  <dcterms:created xsi:type="dcterms:W3CDTF">2018-12-03T07:23:00Z</dcterms:created>
  <dcterms:modified xsi:type="dcterms:W3CDTF">2019-04-09T01:56:00Z</dcterms:modified>
</cp:coreProperties>
</file>