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150" w:rsidRDefault="004A1BB1" w:rsidP="004A1BB1">
      <w:pPr>
        <w:spacing w:line="360" w:lineRule="auto"/>
        <w:ind w:right="-1260"/>
        <w:rPr>
          <w:rFonts w:ascii="Arial" w:eastAsia="Arial" w:hAnsi="Arial" w:cs="Arial"/>
          <w:b/>
          <w:sz w:val="24"/>
          <w:szCs w:val="24"/>
          <w:lang w:val="en-US"/>
        </w:rPr>
      </w:pPr>
      <w:r>
        <w:rPr>
          <w:rFonts w:ascii="Arial" w:eastAsia="Arial" w:hAnsi="Arial" w:cs="Arial"/>
          <w:b/>
          <w:sz w:val="24"/>
          <w:szCs w:val="24"/>
          <w:lang w:val="en-US"/>
        </w:rPr>
        <w:t>S</w:t>
      </w:r>
      <w:r w:rsidR="001E6B00">
        <w:rPr>
          <w:rFonts w:ascii="Arial" w:eastAsia="Arial" w:hAnsi="Arial" w:cs="Arial"/>
          <w:b/>
          <w:sz w:val="24"/>
          <w:szCs w:val="24"/>
          <w:lang w:val="en-US"/>
        </w:rPr>
        <w:t>upplemental Information for:</w:t>
      </w:r>
    </w:p>
    <w:p w:rsidR="00E42150" w:rsidRDefault="00E42150">
      <w:pPr>
        <w:spacing w:line="360" w:lineRule="auto"/>
        <w:ind w:left="720"/>
        <w:rPr>
          <w:rFonts w:ascii="Arial" w:eastAsia="Arial" w:hAnsi="Arial" w:cs="Arial"/>
          <w:strike/>
          <w:color w:val="000000"/>
          <w:sz w:val="24"/>
          <w:szCs w:val="24"/>
          <w:lang w:val="en-US"/>
        </w:rPr>
      </w:pPr>
    </w:p>
    <w:p w:rsidR="00E42150" w:rsidRPr="004A1BB1" w:rsidRDefault="001E6B00">
      <w:pPr>
        <w:spacing w:line="360" w:lineRule="auto"/>
        <w:rPr>
          <w:rFonts w:ascii="Arial" w:eastAsia="Arial" w:hAnsi="Arial" w:cs="Arial"/>
          <w:sz w:val="24"/>
          <w:szCs w:val="24"/>
          <w:lang w:val="en-US"/>
        </w:rPr>
      </w:pPr>
      <w:r>
        <w:rPr>
          <w:rFonts w:ascii="Arial" w:eastAsia="Arial" w:hAnsi="Arial" w:cs="Arial"/>
          <w:b/>
          <w:color w:val="000000"/>
          <w:sz w:val="24"/>
          <w:szCs w:val="24"/>
          <w:lang w:val="en-US"/>
        </w:rPr>
        <w:t>Title:</w:t>
      </w:r>
      <w:r>
        <w:rPr>
          <w:rFonts w:ascii="Arial" w:eastAsia="Arial" w:hAnsi="Arial" w:cs="Arial"/>
          <w:color w:val="000000"/>
          <w:sz w:val="24"/>
          <w:szCs w:val="24"/>
          <w:lang w:val="en-US"/>
        </w:rPr>
        <w:t xml:space="preserve"> </w:t>
      </w:r>
      <w:r w:rsidR="004A1BB1" w:rsidRPr="004A1BB1">
        <w:rPr>
          <w:rFonts w:ascii="Arial" w:eastAsia="Arial" w:hAnsi="Arial" w:cs="Arial"/>
          <w:color w:val="000000"/>
          <w:sz w:val="24"/>
          <w:szCs w:val="24"/>
          <w:lang w:val="en-US"/>
        </w:rPr>
        <w:t xml:space="preserve">Population genomics of </w:t>
      </w:r>
      <w:proofErr w:type="spellStart"/>
      <w:r w:rsidR="004A1BB1" w:rsidRPr="004A1BB1">
        <w:rPr>
          <w:rFonts w:ascii="Arial" w:eastAsia="Arial" w:hAnsi="Arial" w:cs="Arial"/>
          <w:color w:val="000000"/>
          <w:sz w:val="24"/>
          <w:szCs w:val="24"/>
          <w:lang w:val="en-US"/>
        </w:rPr>
        <w:t>Vibrionaceae</w:t>
      </w:r>
      <w:proofErr w:type="spellEnd"/>
      <w:r w:rsidR="004A1BB1" w:rsidRPr="004A1BB1">
        <w:rPr>
          <w:rFonts w:ascii="Arial" w:eastAsia="Arial" w:hAnsi="Arial" w:cs="Arial"/>
          <w:color w:val="000000"/>
          <w:sz w:val="24"/>
          <w:szCs w:val="24"/>
          <w:lang w:val="en-US"/>
        </w:rPr>
        <w:t xml:space="preserve"> isolated from an endangered oasis reveals local adaptation after an environmental perturbation.</w:t>
      </w:r>
    </w:p>
    <w:p w:rsidR="00E42150" w:rsidRDefault="00E42150">
      <w:pPr>
        <w:spacing w:line="360" w:lineRule="auto"/>
        <w:ind w:left="720"/>
        <w:rPr>
          <w:rFonts w:ascii="Arial" w:eastAsia="Arial" w:hAnsi="Arial" w:cs="Arial"/>
          <w:sz w:val="24"/>
          <w:szCs w:val="24"/>
          <w:lang w:val="en-US"/>
        </w:rPr>
      </w:pPr>
    </w:p>
    <w:p w:rsidR="00E42150" w:rsidRDefault="001E6B00">
      <w:pPr>
        <w:spacing w:line="360" w:lineRule="auto"/>
        <w:rPr>
          <w:rFonts w:ascii="Arial" w:eastAsia="Arial" w:hAnsi="Arial" w:cs="Arial"/>
          <w:sz w:val="24"/>
          <w:szCs w:val="24"/>
          <w:vertAlign w:val="superscript"/>
          <w:lang w:val="en-US"/>
        </w:rPr>
      </w:pPr>
      <w:r>
        <w:rPr>
          <w:rFonts w:ascii="Arial" w:eastAsia="Arial" w:hAnsi="Arial" w:cs="Arial"/>
          <w:b/>
          <w:sz w:val="24"/>
          <w:szCs w:val="24"/>
          <w:lang w:val="en-US"/>
        </w:rPr>
        <w:t>Authors:</w:t>
      </w:r>
      <w:r>
        <w:rPr>
          <w:rFonts w:ascii="Arial" w:eastAsia="Arial" w:hAnsi="Arial" w:cs="Arial"/>
          <w:sz w:val="24"/>
          <w:szCs w:val="24"/>
          <w:lang w:val="en-US"/>
        </w:rPr>
        <w:t xml:space="preserve">    Mirna Vazquez-Rosas-Landa</w:t>
      </w:r>
      <w:r>
        <w:rPr>
          <w:rFonts w:ascii="Arial" w:eastAsia="Arial" w:hAnsi="Arial" w:cs="Arial"/>
          <w:sz w:val="24"/>
          <w:szCs w:val="24"/>
          <w:vertAlign w:val="superscript"/>
          <w:lang w:val="en-US"/>
        </w:rPr>
        <w:t>1,2</w:t>
      </w:r>
      <w:r>
        <w:rPr>
          <w:rFonts w:ascii="Arial" w:eastAsia="Arial" w:hAnsi="Arial" w:cs="Arial"/>
          <w:sz w:val="24"/>
          <w:szCs w:val="24"/>
          <w:lang w:val="en-US"/>
        </w:rPr>
        <w:t xml:space="preserve">, Gabriel </w:t>
      </w:r>
      <w:proofErr w:type="spellStart"/>
      <w:r>
        <w:rPr>
          <w:rFonts w:ascii="Arial" w:eastAsia="Arial" w:hAnsi="Arial" w:cs="Arial"/>
          <w:sz w:val="24"/>
          <w:szCs w:val="24"/>
          <w:lang w:val="en-US"/>
        </w:rPr>
        <w:t>Yaxal</w:t>
      </w:r>
      <w:proofErr w:type="spellEnd"/>
      <w:r>
        <w:rPr>
          <w:rFonts w:ascii="Arial" w:eastAsia="Arial" w:hAnsi="Arial" w:cs="Arial"/>
          <w:sz w:val="24"/>
          <w:szCs w:val="24"/>
          <w:lang w:val="en-US"/>
        </w:rPr>
        <w:t xml:space="preserve"> Ponce-Soto</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Jonás</w:t>
      </w:r>
      <w:proofErr w:type="spellEnd"/>
      <w:r>
        <w:rPr>
          <w:rFonts w:ascii="Arial" w:eastAsia="Arial" w:hAnsi="Arial" w:cs="Arial"/>
          <w:sz w:val="24"/>
          <w:szCs w:val="24"/>
          <w:lang w:val="en-US"/>
        </w:rPr>
        <w:t xml:space="preserve"> A. Aguirre-Liguori</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Shalabh</w:t>
      </w:r>
      <w:proofErr w:type="spellEnd"/>
      <w:r>
        <w:rPr>
          <w:rFonts w:ascii="Arial" w:eastAsia="Arial" w:hAnsi="Arial" w:cs="Arial"/>
          <w:sz w:val="24"/>
          <w:szCs w:val="24"/>
          <w:lang w:val="en-US"/>
        </w:rPr>
        <w:t xml:space="preserve"> Thakur</w:t>
      </w:r>
      <w:r>
        <w:rPr>
          <w:rFonts w:ascii="Arial" w:eastAsia="Arial" w:hAnsi="Arial" w:cs="Arial"/>
          <w:sz w:val="24"/>
          <w:szCs w:val="24"/>
          <w:vertAlign w:val="superscript"/>
          <w:lang w:val="en-US"/>
        </w:rPr>
        <w:t>3</w:t>
      </w:r>
      <w:r>
        <w:rPr>
          <w:rFonts w:ascii="Arial" w:eastAsia="Arial" w:hAnsi="Arial" w:cs="Arial"/>
          <w:sz w:val="24"/>
          <w:szCs w:val="24"/>
          <w:lang w:val="en-US"/>
        </w:rPr>
        <w:t>, Enrique Scheinvar</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Josué</w:t>
      </w:r>
      <w:proofErr w:type="spellEnd"/>
      <w:r>
        <w:rPr>
          <w:rFonts w:ascii="Arial" w:eastAsia="Arial" w:hAnsi="Arial" w:cs="Arial"/>
          <w:sz w:val="24"/>
          <w:szCs w:val="24"/>
          <w:lang w:val="en-US"/>
        </w:rPr>
        <w:t xml:space="preserve"> Barrera-Redondo</w:t>
      </w:r>
      <w:r>
        <w:rPr>
          <w:rFonts w:ascii="Arial" w:eastAsia="Arial" w:hAnsi="Arial" w:cs="Arial"/>
          <w:sz w:val="24"/>
          <w:szCs w:val="24"/>
          <w:vertAlign w:val="superscript"/>
          <w:lang w:val="en-US"/>
        </w:rPr>
        <w:t>1</w:t>
      </w:r>
      <w:r>
        <w:rPr>
          <w:rFonts w:ascii="Arial" w:eastAsia="Arial" w:hAnsi="Arial" w:cs="Arial"/>
          <w:sz w:val="24"/>
          <w:szCs w:val="24"/>
          <w:lang w:val="en-US"/>
        </w:rPr>
        <w:t>, Enrique Ibarra-Laclette</w:t>
      </w:r>
      <w:r>
        <w:rPr>
          <w:rFonts w:ascii="Arial" w:eastAsia="Arial" w:hAnsi="Arial" w:cs="Arial"/>
          <w:sz w:val="24"/>
          <w:szCs w:val="24"/>
          <w:vertAlign w:val="superscript"/>
          <w:lang w:val="en-US"/>
        </w:rPr>
        <w:t>2</w:t>
      </w:r>
      <w:r>
        <w:rPr>
          <w:rFonts w:ascii="Arial" w:eastAsia="Arial" w:hAnsi="Arial" w:cs="Arial"/>
          <w:sz w:val="24"/>
          <w:szCs w:val="24"/>
          <w:lang w:val="en-US"/>
        </w:rPr>
        <w:t>, David S. Guttman</w:t>
      </w:r>
      <w:r>
        <w:rPr>
          <w:rFonts w:ascii="Arial" w:eastAsia="Arial" w:hAnsi="Arial" w:cs="Arial"/>
          <w:sz w:val="24"/>
          <w:szCs w:val="24"/>
          <w:vertAlign w:val="superscript"/>
          <w:lang w:val="en-US"/>
        </w:rPr>
        <w:t>3,4</w:t>
      </w:r>
      <w:r>
        <w:rPr>
          <w:rFonts w:ascii="Arial" w:eastAsia="Arial" w:hAnsi="Arial" w:cs="Arial"/>
          <w:sz w:val="24"/>
          <w:szCs w:val="24"/>
          <w:lang w:val="en-US"/>
        </w:rPr>
        <w:t>, Luis E. Eguiarte</w:t>
      </w:r>
      <w:r>
        <w:rPr>
          <w:rFonts w:ascii="Arial" w:eastAsia="Arial" w:hAnsi="Arial" w:cs="Arial"/>
          <w:sz w:val="24"/>
          <w:szCs w:val="24"/>
          <w:vertAlign w:val="superscript"/>
          <w:lang w:val="en-US"/>
        </w:rPr>
        <w:t xml:space="preserve">1 </w:t>
      </w:r>
      <w:r>
        <w:rPr>
          <w:rFonts w:ascii="Arial" w:eastAsia="Arial" w:hAnsi="Arial" w:cs="Arial"/>
          <w:sz w:val="24"/>
          <w:szCs w:val="24"/>
          <w:lang w:val="en-US"/>
        </w:rPr>
        <w:t>and Valeria Souza</w:t>
      </w:r>
      <w:r>
        <w:rPr>
          <w:rFonts w:ascii="Arial" w:eastAsia="Arial" w:hAnsi="Arial" w:cs="Arial"/>
          <w:sz w:val="24"/>
          <w:szCs w:val="24"/>
          <w:vertAlign w:val="superscript"/>
          <w:lang w:val="en-US"/>
        </w:rPr>
        <w:t>1*</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lang w:val="en-US"/>
        </w:rPr>
        <w:t xml:space="preserve"> </w:t>
      </w:r>
    </w:p>
    <w:p w:rsidR="00E42150" w:rsidRDefault="001E6B00">
      <w:pPr>
        <w:spacing w:line="360" w:lineRule="auto"/>
        <w:rPr>
          <w:rFonts w:ascii="Arial" w:eastAsia="Arial" w:hAnsi="Arial" w:cs="Arial"/>
          <w:sz w:val="24"/>
          <w:szCs w:val="24"/>
          <w:lang w:val="es-ES"/>
        </w:rPr>
      </w:pPr>
      <w:proofErr w:type="spellStart"/>
      <w:r>
        <w:rPr>
          <w:rFonts w:ascii="Arial" w:eastAsia="Arial" w:hAnsi="Arial" w:cs="Arial"/>
          <w:b/>
          <w:sz w:val="24"/>
          <w:szCs w:val="24"/>
        </w:rPr>
        <w:t>Addresses</w:t>
      </w:r>
      <w:proofErr w:type="spellEnd"/>
      <w:r>
        <w:rPr>
          <w:rFonts w:ascii="Arial" w:eastAsia="Arial" w:hAnsi="Arial" w:cs="Arial"/>
          <w:b/>
          <w:sz w:val="24"/>
          <w:szCs w:val="24"/>
          <w:lang w:val="es-ES"/>
        </w:rPr>
        <w:t>:</w:t>
      </w:r>
      <w:r>
        <w:rPr>
          <w:rFonts w:ascii="Arial" w:eastAsia="Arial" w:hAnsi="Arial" w:cs="Arial"/>
          <w:sz w:val="24"/>
          <w:szCs w:val="24"/>
          <w:lang w:val="es-ES"/>
        </w:rPr>
        <w:t xml:space="preserve">    </w:t>
      </w:r>
      <w:r>
        <w:rPr>
          <w:rFonts w:ascii="Arial" w:eastAsia="Arial" w:hAnsi="Arial" w:cs="Arial"/>
          <w:sz w:val="24"/>
          <w:szCs w:val="24"/>
          <w:vertAlign w:val="superscript"/>
          <w:lang w:val="es-ES"/>
        </w:rPr>
        <w:t>1</w:t>
      </w:r>
      <w:r>
        <w:rPr>
          <w:rFonts w:ascii="Arial" w:eastAsia="Arial" w:hAnsi="Arial" w:cs="Arial"/>
          <w:sz w:val="24"/>
          <w:szCs w:val="24"/>
          <w:lang w:val="es-ES"/>
        </w:rPr>
        <w:t>Departamento de Ecología Evolutiva, Instituto de Ecología, Universidad Nacional Autónoma de México, Ciudad Universitaria, 04510, Ciudad de México, México.</w:t>
      </w:r>
    </w:p>
    <w:p w:rsidR="00E42150" w:rsidRDefault="001E6B00">
      <w:pPr>
        <w:spacing w:line="360" w:lineRule="auto"/>
        <w:rPr>
          <w:rFonts w:ascii="Arial" w:eastAsia="Arial" w:hAnsi="Arial" w:cs="Arial"/>
          <w:sz w:val="24"/>
          <w:szCs w:val="24"/>
          <w:lang w:val="es-ES"/>
        </w:rPr>
      </w:pPr>
      <w:r>
        <w:rPr>
          <w:rFonts w:ascii="Arial" w:eastAsia="Arial" w:hAnsi="Arial" w:cs="Arial"/>
          <w:sz w:val="24"/>
          <w:szCs w:val="24"/>
          <w:lang w:val="es-ES"/>
        </w:rPr>
        <w:t xml:space="preserve"> </w:t>
      </w:r>
    </w:p>
    <w:p w:rsidR="00E42150" w:rsidRDefault="001E6B00">
      <w:pPr>
        <w:spacing w:line="360" w:lineRule="auto"/>
        <w:rPr>
          <w:rFonts w:ascii="Arial" w:eastAsia="Arial" w:hAnsi="Arial" w:cs="Arial"/>
          <w:sz w:val="24"/>
          <w:szCs w:val="24"/>
          <w:lang w:val="es-ES"/>
        </w:rPr>
      </w:pPr>
      <w:r>
        <w:rPr>
          <w:rFonts w:ascii="Arial" w:eastAsia="Arial" w:hAnsi="Arial" w:cs="Arial"/>
          <w:sz w:val="24"/>
          <w:szCs w:val="24"/>
          <w:vertAlign w:val="superscript"/>
          <w:lang w:val="es-ES"/>
        </w:rPr>
        <w:t>2</w:t>
      </w:r>
      <w:r>
        <w:rPr>
          <w:rFonts w:ascii="Arial" w:eastAsia="Arial" w:hAnsi="Arial" w:cs="Arial"/>
          <w:sz w:val="24"/>
          <w:szCs w:val="24"/>
          <w:lang w:val="es-ES"/>
        </w:rPr>
        <w:t xml:space="preserve">Red de Estudios Moleculares Avanzados, Instituto de Ecología, A.C. – INECOL, Clúster Científico y Tecnológico </w:t>
      </w:r>
      <w:proofErr w:type="spellStart"/>
      <w:r>
        <w:rPr>
          <w:rFonts w:ascii="Arial" w:eastAsia="Arial" w:hAnsi="Arial" w:cs="Arial"/>
          <w:sz w:val="24"/>
          <w:szCs w:val="24"/>
          <w:lang w:val="es-ES"/>
        </w:rPr>
        <w:t>BioMimic</w:t>
      </w:r>
      <w:proofErr w:type="spellEnd"/>
      <w:r>
        <w:rPr>
          <w:rFonts w:ascii="Arial" w:eastAsia="Arial" w:hAnsi="Arial" w:cs="Arial"/>
          <w:sz w:val="24"/>
          <w:szCs w:val="24"/>
          <w:vertAlign w:val="superscript"/>
          <w:lang w:val="es-ES"/>
        </w:rPr>
        <w:t>®</w:t>
      </w:r>
      <w:r>
        <w:rPr>
          <w:rFonts w:ascii="Arial" w:eastAsia="Arial" w:hAnsi="Arial" w:cs="Arial"/>
          <w:sz w:val="24"/>
          <w:szCs w:val="24"/>
          <w:lang w:val="es-ES"/>
        </w:rPr>
        <w:t>, Carretera antigua a Coatepec 351, El Haya, 91070 Xalapa, Veracruz, México.</w:t>
      </w:r>
    </w:p>
    <w:p w:rsidR="00E42150" w:rsidRDefault="00E42150">
      <w:pPr>
        <w:spacing w:line="360" w:lineRule="auto"/>
        <w:rPr>
          <w:rFonts w:ascii="Arial" w:eastAsia="Arial" w:hAnsi="Arial" w:cs="Arial"/>
          <w:sz w:val="24"/>
          <w:szCs w:val="24"/>
          <w:lang w:val="es-ES"/>
        </w:rPr>
      </w:pP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vertAlign w:val="superscript"/>
          <w:lang w:val="en-US"/>
        </w:rPr>
        <w:t>3</w:t>
      </w:r>
      <w:r>
        <w:rPr>
          <w:rFonts w:ascii="Arial" w:eastAsia="Arial" w:hAnsi="Arial" w:cs="Arial"/>
          <w:sz w:val="24"/>
          <w:szCs w:val="24"/>
          <w:lang w:val="en-US"/>
        </w:rPr>
        <w:t>Department of Cell and Systems Biology, University of Toronto, Toronto, Ontario, Canada.</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lang w:val="en-US"/>
        </w:rPr>
        <w:t xml:space="preserve"> </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vertAlign w:val="superscript"/>
          <w:lang w:val="en-US"/>
        </w:rPr>
        <w:t>4</w:t>
      </w:r>
      <w:r>
        <w:rPr>
          <w:rFonts w:ascii="Arial" w:eastAsia="Arial" w:hAnsi="Arial" w:cs="Arial"/>
          <w:sz w:val="24"/>
          <w:szCs w:val="24"/>
          <w:lang w:val="en-US"/>
        </w:rPr>
        <w:t>Centre for the Analysis of Genome Evolution and Function, University of Toronto, Toronto, Ontario, Canada.</w:t>
      </w:r>
    </w:p>
    <w:p w:rsidR="00E42150" w:rsidRDefault="00E42150">
      <w:pPr>
        <w:spacing w:line="360" w:lineRule="auto"/>
        <w:rPr>
          <w:rFonts w:ascii="Arial" w:eastAsia="Arial" w:hAnsi="Arial" w:cs="Arial"/>
          <w:sz w:val="24"/>
          <w:szCs w:val="24"/>
          <w:lang w:val="en-US"/>
        </w:rPr>
      </w:pPr>
    </w:p>
    <w:p w:rsidR="00D059A4" w:rsidRDefault="00D059A4">
      <w:pPr>
        <w:spacing w:line="360" w:lineRule="auto"/>
        <w:rPr>
          <w:rFonts w:ascii="Arial" w:eastAsia="Arial" w:hAnsi="Arial" w:cs="Arial"/>
          <w:sz w:val="24"/>
          <w:szCs w:val="24"/>
          <w:lang w:val="en-US"/>
        </w:rPr>
      </w:pPr>
    </w:p>
    <w:p w:rsidR="00E42150" w:rsidRDefault="00E42150">
      <w:pPr>
        <w:spacing w:line="360" w:lineRule="auto"/>
        <w:rPr>
          <w:rFonts w:ascii="Arial" w:eastAsia="Arial" w:hAnsi="Arial" w:cs="Arial"/>
          <w:sz w:val="24"/>
          <w:szCs w:val="24"/>
          <w:lang w:val="en-US"/>
        </w:rPr>
      </w:pPr>
    </w:p>
    <w:p w:rsidR="00E42150" w:rsidRDefault="00E42150">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E42150" w:rsidRDefault="001E6B00">
      <w:pPr>
        <w:spacing w:line="360" w:lineRule="auto"/>
        <w:ind w:right="49"/>
        <w:jc w:val="center"/>
        <w:rPr>
          <w:rFonts w:ascii="Arial" w:eastAsia="Arial" w:hAnsi="Arial" w:cs="Arial"/>
          <w:b/>
          <w:color w:val="002060"/>
          <w:sz w:val="24"/>
          <w:szCs w:val="24"/>
        </w:rPr>
      </w:pPr>
      <w:proofErr w:type="spellStart"/>
      <w:r>
        <w:rPr>
          <w:rFonts w:ascii="Arial" w:eastAsia="Arial" w:hAnsi="Arial" w:cs="Arial"/>
          <w:b/>
          <w:color w:val="002060"/>
          <w:sz w:val="24"/>
          <w:szCs w:val="24"/>
        </w:rPr>
        <w:lastRenderedPageBreak/>
        <w:t>Table</w:t>
      </w:r>
      <w:proofErr w:type="spellEnd"/>
      <w:r>
        <w:rPr>
          <w:rFonts w:ascii="Arial" w:eastAsia="Arial" w:hAnsi="Arial" w:cs="Arial"/>
          <w:b/>
          <w:color w:val="002060"/>
          <w:sz w:val="24"/>
          <w:szCs w:val="24"/>
        </w:rPr>
        <w:t xml:space="preserve"> of </w:t>
      </w:r>
      <w:proofErr w:type="spellStart"/>
      <w:r>
        <w:rPr>
          <w:rFonts w:ascii="Arial" w:eastAsia="Arial" w:hAnsi="Arial" w:cs="Arial"/>
          <w:b/>
          <w:color w:val="002060"/>
          <w:sz w:val="24"/>
          <w:szCs w:val="24"/>
        </w:rPr>
        <w:t>Contents</w:t>
      </w:r>
      <w:proofErr w:type="spellEnd"/>
      <w:r>
        <w:rPr>
          <w:rFonts w:ascii="Arial" w:eastAsia="Arial" w:hAnsi="Arial" w:cs="Arial"/>
          <w:b/>
          <w:color w:val="002060"/>
          <w:sz w:val="24"/>
          <w:szCs w:val="24"/>
        </w:rPr>
        <w:t>:</w:t>
      </w:r>
    </w:p>
    <w:tbl>
      <w:tblPr>
        <w:tblW w:w="0" w:type="auto"/>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4A0" w:firstRow="1" w:lastRow="0" w:firstColumn="1" w:lastColumn="0" w:noHBand="0" w:noVBand="1"/>
      </w:tblPr>
      <w:tblGrid>
        <w:gridCol w:w="7097"/>
        <w:gridCol w:w="1618"/>
      </w:tblGrid>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4A1BB1">
            <w:pPr>
              <w:rPr>
                <w:rFonts w:ascii="Arial" w:hAnsi="Arial" w:cs="Arial"/>
                <w:b/>
                <w:color w:val="17365D"/>
                <w:sz w:val="24"/>
                <w:szCs w:val="24"/>
                <w:lang w:val="en-US"/>
              </w:rPr>
            </w:pPr>
            <w:proofErr w:type="spellStart"/>
            <w:r>
              <w:rPr>
                <w:rFonts w:ascii="Arial" w:hAnsi="Arial" w:cs="Arial"/>
                <w:b/>
                <w:color w:val="17365D"/>
                <w:sz w:val="24"/>
                <w:szCs w:val="24"/>
              </w:rPr>
              <w:t>Supplementary</w:t>
            </w:r>
            <w:proofErr w:type="spellEnd"/>
            <w:r>
              <w:rPr>
                <w:rFonts w:ascii="Arial" w:hAnsi="Arial" w:cs="Arial"/>
                <w:b/>
                <w:color w:val="17365D"/>
                <w:sz w:val="24"/>
                <w:szCs w:val="24"/>
              </w:rPr>
              <w:t xml:space="preserve"> </w:t>
            </w:r>
            <w:proofErr w:type="spellStart"/>
            <w:r>
              <w:rPr>
                <w:rFonts w:ascii="Arial" w:hAnsi="Arial" w:cs="Arial"/>
                <w:b/>
                <w:color w:val="17365D"/>
                <w:sz w:val="24"/>
                <w:szCs w:val="24"/>
              </w:rPr>
              <w:t>Table</w:t>
            </w:r>
            <w:proofErr w:type="spellEnd"/>
            <w:r>
              <w:rPr>
                <w:rFonts w:ascii="Arial" w:hAnsi="Arial" w:cs="Arial"/>
                <w:b/>
                <w:color w:val="17365D"/>
                <w:sz w:val="24"/>
                <w:szCs w:val="24"/>
              </w:rPr>
              <w:t xml:space="preserve"> 1. </w:t>
            </w:r>
            <w:proofErr w:type="spellStart"/>
            <w:r>
              <w:rPr>
                <w:rFonts w:ascii="Arial" w:hAnsi="Arial" w:cs="Arial"/>
                <w:b/>
                <w:color w:val="17365D"/>
                <w:sz w:val="24"/>
                <w:szCs w:val="24"/>
              </w:rPr>
              <w:t>Nutrient</w:t>
            </w:r>
            <w:proofErr w:type="spellEnd"/>
            <w:r>
              <w:rPr>
                <w:rFonts w:ascii="Arial" w:hAnsi="Arial" w:cs="Arial"/>
                <w:b/>
                <w:color w:val="17365D"/>
                <w:sz w:val="24"/>
                <w:szCs w:val="24"/>
              </w:rPr>
              <w:t xml:space="preserve"> </w:t>
            </w:r>
            <w:proofErr w:type="spellStart"/>
            <w:r>
              <w:rPr>
                <w:rFonts w:ascii="Arial" w:hAnsi="Arial" w:cs="Arial"/>
                <w:b/>
                <w:color w:val="17365D"/>
                <w:sz w:val="24"/>
                <w:szCs w:val="24"/>
              </w:rPr>
              <w:t>measurements</w:t>
            </w:r>
            <w:proofErr w:type="spellEnd"/>
            <w:r>
              <w:rPr>
                <w:rFonts w:ascii="Arial" w:hAnsi="Arial" w:cs="Arial"/>
                <w:b/>
                <w:color w:val="17365D"/>
                <w:sz w:val="24"/>
                <w:szCs w:val="24"/>
              </w:rPr>
              <w:t>.</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3</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4A1BB1">
            <w:pPr>
              <w:rPr>
                <w:rFonts w:ascii="Arial" w:hAnsi="Arial" w:cs="Arial"/>
                <w:b/>
                <w:color w:val="17365D"/>
                <w:sz w:val="24"/>
                <w:szCs w:val="24"/>
                <w:lang w:val="en-US"/>
              </w:rPr>
            </w:pPr>
            <w:r>
              <w:rPr>
                <w:rFonts w:ascii="Arial" w:hAnsi="Arial" w:cs="Arial"/>
                <w:b/>
                <w:color w:val="17365D"/>
                <w:sz w:val="24"/>
                <w:szCs w:val="24"/>
                <w:lang w:val="en-US"/>
              </w:rPr>
              <w:t>Supplementary Table 2. Nutrient concentrations ratio.</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4</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4A1BB1">
            <w:pPr>
              <w:rPr>
                <w:rFonts w:ascii="Arial" w:hAnsi="Arial" w:cs="Arial"/>
                <w:b/>
                <w:color w:val="17365D"/>
                <w:sz w:val="24"/>
                <w:szCs w:val="24"/>
                <w:lang w:val="en-US"/>
              </w:rPr>
            </w:pPr>
            <w:r>
              <w:rPr>
                <w:rFonts w:ascii="Arial" w:hAnsi="Arial" w:cs="Arial"/>
                <w:b/>
                <w:color w:val="17365D"/>
                <w:sz w:val="24"/>
                <w:szCs w:val="24"/>
                <w:lang w:val="en-US"/>
              </w:rPr>
              <w:t xml:space="preserve">Supplementary Table 3. RDP classification of 16S </w:t>
            </w:r>
            <w:proofErr w:type="spellStart"/>
            <w:r>
              <w:rPr>
                <w:rFonts w:ascii="Arial" w:hAnsi="Arial" w:cs="Arial"/>
                <w:b/>
                <w:color w:val="17365D"/>
                <w:sz w:val="24"/>
                <w:szCs w:val="24"/>
                <w:lang w:val="en-US"/>
              </w:rPr>
              <w:t>rRNA</w:t>
            </w:r>
            <w:proofErr w:type="spellEnd"/>
            <w:r>
              <w:rPr>
                <w:rFonts w:ascii="Arial" w:hAnsi="Arial" w:cs="Arial"/>
                <w:b/>
                <w:color w:val="17365D"/>
                <w:sz w:val="24"/>
                <w:szCs w:val="24"/>
                <w:lang w:val="en-US"/>
              </w:rPr>
              <w:t>.</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1110"/>
              </w:tabs>
              <w:ind w:right="-1260"/>
              <w:rPr>
                <w:rFonts w:ascii="Arial" w:eastAsia="Arial" w:hAnsi="Arial" w:cs="Arial"/>
                <w:color w:val="17365D"/>
                <w:sz w:val="24"/>
                <w:szCs w:val="24"/>
                <w:lang w:val="en-US"/>
              </w:rPr>
            </w:pPr>
            <w:r>
              <w:rPr>
                <w:rFonts w:ascii="Arial" w:eastAsia="Arial" w:hAnsi="Arial" w:cs="Arial"/>
                <w:color w:val="17365D"/>
                <w:sz w:val="24"/>
                <w:szCs w:val="24"/>
                <w:lang w:val="en-US"/>
              </w:rPr>
              <w:t>5</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4A1BB1">
            <w:pPr>
              <w:rPr>
                <w:rFonts w:ascii="Arial" w:eastAsia="Arial" w:hAnsi="Arial" w:cs="Arial"/>
                <w:b/>
                <w:color w:val="17365D"/>
                <w:sz w:val="24"/>
                <w:szCs w:val="24"/>
                <w:lang w:val="en-US"/>
              </w:rPr>
            </w:pPr>
            <w:r>
              <w:rPr>
                <w:rFonts w:ascii="Arial" w:hAnsi="Arial" w:cs="Arial"/>
                <w:b/>
                <w:color w:val="17365D"/>
                <w:sz w:val="24"/>
                <w:szCs w:val="24"/>
                <w:lang w:val="en-US"/>
              </w:rPr>
              <w:t>Supplementary Table 4. Genomes general information.</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13</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4A1BB1" w:rsidP="004A1BB1">
            <w:pPr>
              <w:rPr>
                <w:rFonts w:ascii="Arial" w:eastAsia="Arial" w:hAnsi="Arial" w:cs="Arial"/>
                <w:b/>
                <w:color w:val="17365D"/>
                <w:sz w:val="24"/>
                <w:szCs w:val="24"/>
                <w:lang w:val="en-US"/>
              </w:rPr>
            </w:pPr>
            <w:r>
              <w:rPr>
                <w:rFonts w:ascii="Arial" w:hAnsi="Arial" w:cs="Arial"/>
                <w:b/>
                <w:color w:val="17365D"/>
                <w:sz w:val="24"/>
                <w:szCs w:val="24"/>
                <w:lang w:val="en-US"/>
              </w:rPr>
              <w:t xml:space="preserve">Supplementary Table 5. </w:t>
            </w:r>
            <w:r>
              <w:rPr>
                <w:rFonts w:ascii="Arial" w:eastAsia="Arial" w:hAnsi="Arial" w:cs="Arial"/>
                <w:b/>
                <w:color w:val="17365D"/>
                <w:sz w:val="24"/>
                <w:szCs w:val="24"/>
                <w:lang w:val="en-US"/>
              </w:rPr>
              <w:t>Results of BUSCO analysis.</w:t>
            </w:r>
          </w:p>
          <w:p w:rsidR="00E42150" w:rsidRPr="004A1BB1" w:rsidRDefault="00E42150">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D059A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1</w:t>
            </w:r>
            <w:r w:rsidR="002952A9">
              <w:rPr>
                <w:rFonts w:ascii="Arial" w:eastAsia="Arial" w:hAnsi="Arial" w:cs="Arial"/>
                <w:color w:val="17365D"/>
                <w:sz w:val="24"/>
                <w:szCs w:val="24"/>
                <w:lang w:val="en-US"/>
              </w:rPr>
              <w:t>6</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4A1BB1">
            <w:pPr>
              <w:rPr>
                <w:rFonts w:ascii="Arial" w:hAnsi="Arial" w:cs="Arial"/>
                <w:b/>
                <w:color w:val="17365D"/>
                <w:sz w:val="24"/>
                <w:szCs w:val="24"/>
                <w:lang w:val="en-US"/>
              </w:rPr>
            </w:pPr>
            <w:r>
              <w:rPr>
                <w:rFonts w:ascii="Arial" w:hAnsi="Arial" w:cs="Arial"/>
                <w:b/>
                <w:color w:val="17365D"/>
                <w:sz w:val="24"/>
                <w:szCs w:val="24"/>
                <w:lang w:val="en-US"/>
              </w:rPr>
              <w:t>Supplementary Table 6. Results of recombination on coding genes.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4A1BB1" w:rsidP="004A1BB1">
            <w:pPr>
              <w:rPr>
                <w:rFonts w:ascii="Arial" w:hAnsi="Arial" w:cs="Arial"/>
                <w:b/>
                <w:color w:val="17365D"/>
                <w:sz w:val="24"/>
                <w:szCs w:val="24"/>
                <w:lang w:val="en-US"/>
              </w:rPr>
            </w:pPr>
            <w:r>
              <w:rPr>
                <w:rFonts w:ascii="Arial" w:hAnsi="Arial" w:cs="Arial"/>
                <w:b/>
                <w:color w:val="17365D"/>
                <w:sz w:val="24"/>
                <w:szCs w:val="24"/>
                <w:lang w:val="en-US"/>
              </w:rPr>
              <w:t xml:space="preserve">Supplementary Table 7. </w:t>
            </w:r>
            <w:r>
              <w:rPr>
                <w:rFonts w:ascii="Arial" w:hAnsi="Arial" w:cs="Arial"/>
                <w:b/>
                <w:color w:val="244061"/>
                <w:sz w:val="24"/>
                <w:szCs w:val="24"/>
                <w:lang w:val="en-US"/>
              </w:rPr>
              <w:t>Metrics of clusters/gene families under selection.</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4A1BB1">
            <w:pPr>
              <w:rPr>
                <w:rFonts w:ascii="Arial" w:hAnsi="Arial" w:cs="Arial"/>
                <w:b/>
                <w:color w:val="244061"/>
                <w:sz w:val="24"/>
                <w:szCs w:val="24"/>
                <w:lang w:val="en-US"/>
              </w:rPr>
            </w:pPr>
            <w:r>
              <w:rPr>
                <w:rFonts w:ascii="Arial" w:hAnsi="Arial" w:cs="Arial"/>
                <w:b/>
                <w:color w:val="244061"/>
                <w:sz w:val="24"/>
                <w:szCs w:val="24"/>
                <w:lang w:val="en-US"/>
              </w:rPr>
              <w:t>Supplementary Table 8. Genes found within genome regions found with GWAS analysis.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B21C9">
            <w:pPr>
              <w:rPr>
                <w:rFonts w:ascii="Arial" w:hAnsi="Arial" w:cs="Arial"/>
                <w:b/>
                <w:color w:val="244061"/>
                <w:sz w:val="24"/>
                <w:szCs w:val="24"/>
                <w:lang w:val="en-US"/>
              </w:rPr>
            </w:pPr>
            <w:r>
              <w:rPr>
                <w:rFonts w:ascii="Arial" w:hAnsi="Arial" w:cs="Arial"/>
                <w:b/>
                <w:color w:val="244061"/>
                <w:sz w:val="24"/>
                <w:szCs w:val="24"/>
                <w:lang w:val="en-US"/>
              </w:rPr>
              <w:t xml:space="preserve">Supplementary Table 9. </w:t>
            </w:r>
            <w:r>
              <w:rPr>
                <w:rFonts w:ascii="Arial" w:hAnsi="Arial" w:cs="Arial"/>
                <w:b/>
                <w:color w:val="17365D"/>
                <w:sz w:val="24"/>
                <w:szCs w:val="24"/>
                <w:lang w:val="en-US"/>
              </w:rPr>
              <w:t>GO term annotations of unique genes.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19</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2B21C9" w:rsidRDefault="002B21C9" w:rsidP="002B21C9">
            <w:pPr>
              <w:rPr>
                <w:rFonts w:ascii="Arial" w:hAnsi="Arial" w:cs="Arial"/>
                <w:b/>
                <w:color w:val="17365D"/>
                <w:sz w:val="24"/>
                <w:szCs w:val="24"/>
                <w:lang w:val="en-US"/>
              </w:rPr>
            </w:pPr>
            <w:r>
              <w:rPr>
                <w:rFonts w:ascii="Arial" w:hAnsi="Arial" w:cs="Arial"/>
                <w:b/>
                <w:color w:val="17365D"/>
                <w:sz w:val="24"/>
                <w:szCs w:val="24"/>
                <w:lang w:val="en-US"/>
              </w:rPr>
              <w:t xml:space="preserve">Supplementary Table 10. Illumina and 454 reads information and assembly processing. </w:t>
            </w:r>
          </w:p>
          <w:p w:rsidR="00E42150" w:rsidRDefault="00E42150">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9E7C4B" w:rsidRDefault="009E7C4B">
            <w:pPr>
              <w:rPr>
                <w:rFonts w:ascii="Arial" w:hAnsi="Arial" w:cs="Arial"/>
                <w:b/>
                <w:color w:val="17365D"/>
                <w:sz w:val="24"/>
                <w:szCs w:val="24"/>
                <w:lang w:val="en-US"/>
              </w:rPr>
            </w:pPr>
            <w:r>
              <w:rPr>
                <w:rFonts w:ascii="Arial" w:hAnsi="Arial" w:cs="Arial"/>
                <w:b/>
                <w:color w:val="17365D"/>
                <w:sz w:val="24"/>
                <w:szCs w:val="24"/>
                <w:lang w:val="en-US"/>
              </w:rPr>
              <w:t xml:space="preserve">Supplementary Figure 1. Phylogenetic reconstruction of 16S </w:t>
            </w:r>
            <w:proofErr w:type="spellStart"/>
            <w:r>
              <w:rPr>
                <w:rFonts w:ascii="Arial" w:hAnsi="Arial" w:cs="Arial"/>
                <w:b/>
                <w:color w:val="17365D"/>
                <w:sz w:val="24"/>
                <w:szCs w:val="24"/>
                <w:lang w:val="en-US"/>
              </w:rPr>
              <w:t>rRNA</w:t>
            </w:r>
            <w:proofErr w:type="spellEnd"/>
            <w:r>
              <w:rPr>
                <w:rFonts w:ascii="Arial" w:hAnsi="Arial" w:cs="Arial"/>
                <w:b/>
                <w:color w:val="17365D"/>
                <w:sz w:val="24"/>
                <w:szCs w:val="24"/>
                <w:lang w:val="en-US"/>
              </w:rPr>
              <w:t>.</w:t>
            </w:r>
          </w:p>
          <w:p w:rsidR="00E42150" w:rsidRDefault="00E42150">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20</w:t>
            </w:r>
          </w:p>
        </w:tc>
      </w:tr>
      <w:tr w:rsidR="00E42150">
        <w:trPr>
          <w:trHeight w:val="741"/>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2B21C9" w:rsidRDefault="002B21C9">
            <w:pPr>
              <w:rPr>
                <w:rFonts w:ascii="Arial" w:hAnsi="Arial" w:cs="Arial"/>
                <w:b/>
                <w:color w:val="17365D"/>
                <w:sz w:val="24"/>
                <w:szCs w:val="24"/>
                <w:lang w:val="en-US"/>
              </w:rPr>
            </w:pPr>
            <w:proofErr w:type="spellStart"/>
            <w:r>
              <w:rPr>
                <w:rFonts w:ascii="Arial" w:hAnsi="Arial" w:cs="Arial"/>
                <w:b/>
                <w:color w:val="17365D"/>
                <w:sz w:val="24"/>
                <w:szCs w:val="24"/>
              </w:rPr>
              <w:t>Supplementary</w:t>
            </w:r>
            <w:proofErr w:type="spellEnd"/>
            <w:r>
              <w:rPr>
                <w:rFonts w:ascii="Arial" w:hAnsi="Arial" w:cs="Arial"/>
                <w:b/>
                <w:color w:val="17365D"/>
                <w:sz w:val="24"/>
                <w:szCs w:val="24"/>
              </w:rPr>
              <w:t xml:space="preserve"> Figure 2. </w:t>
            </w:r>
            <w:proofErr w:type="spellStart"/>
            <w:r>
              <w:rPr>
                <w:rFonts w:ascii="Arial" w:hAnsi="Arial" w:cs="Arial"/>
                <w:b/>
                <w:color w:val="17365D"/>
                <w:sz w:val="24"/>
                <w:szCs w:val="24"/>
              </w:rPr>
              <w:t>AdaptML</w:t>
            </w:r>
            <w:proofErr w:type="spellEnd"/>
            <w:r>
              <w:rPr>
                <w:rFonts w:ascii="Arial" w:hAnsi="Arial" w:cs="Arial"/>
                <w:b/>
                <w:color w:val="17365D"/>
                <w:sz w:val="24"/>
                <w:szCs w:val="24"/>
              </w:rPr>
              <w:t xml:space="preserve"> </w:t>
            </w:r>
            <w:proofErr w:type="spellStart"/>
            <w:r>
              <w:rPr>
                <w:rFonts w:ascii="Arial" w:hAnsi="Arial" w:cs="Arial"/>
                <w:b/>
                <w:color w:val="17365D"/>
                <w:sz w:val="24"/>
                <w:szCs w:val="24"/>
              </w:rPr>
              <w:t>ananalysis</w:t>
            </w:r>
            <w:proofErr w:type="spellEnd"/>
            <w:r>
              <w:rPr>
                <w:rFonts w:ascii="Arial" w:hAnsi="Arial" w:cs="Arial"/>
                <w:b/>
                <w:color w:val="17365D"/>
                <w:sz w:val="24"/>
                <w:szCs w:val="24"/>
              </w:rPr>
              <w:t>.</w:t>
            </w:r>
          </w:p>
          <w:p w:rsidR="00E42150" w:rsidRDefault="00E42150">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21</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Pr="002B21C9" w:rsidRDefault="009E7C4B" w:rsidP="009E7C4B">
            <w:pPr>
              <w:rPr>
                <w:rFonts w:ascii="Arial" w:hAnsi="Arial" w:cs="Arial"/>
                <w:b/>
                <w:color w:val="17365D"/>
                <w:sz w:val="24"/>
                <w:szCs w:val="24"/>
                <w:lang w:val="en-US"/>
              </w:rPr>
            </w:pPr>
            <w:r>
              <w:rPr>
                <w:rFonts w:ascii="Arial" w:hAnsi="Arial" w:cs="Arial"/>
                <w:b/>
                <w:color w:val="17365D"/>
                <w:sz w:val="24"/>
                <w:szCs w:val="24"/>
                <w:lang w:val="en-US"/>
              </w:rPr>
              <w:t>Supplementary Figure 3. Analysis of alpha values.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D059A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w:t>
            </w:r>
            <w:r w:rsidR="008B2264">
              <w:rPr>
                <w:rFonts w:ascii="Arial" w:eastAsia="Arial" w:hAnsi="Arial" w:cs="Arial"/>
                <w:color w:val="17365D"/>
                <w:sz w:val="24"/>
                <w:szCs w:val="24"/>
                <w:lang w:val="en-US"/>
              </w:rPr>
              <w:t>2</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9E7C4B" w:rsidRDefault="009E7C4B" w:rsidP="009E7C4B">
            <w:pPr>
              <w:rPr>
                <w:rFonts w:ascii="Arial" w:hAnsi="Arial" w:cs="Arial"/>
                <w:b/>
                <w:color w:val="17365D"/>
                <w:sz w:val="24"/>
                <w:szCs w:val="24"/>
                <w:lang w:val="en-US"/>
              </w:rPr>
            </w:pPr>
            <w:r>
              <w:rPr>
                <w:rFonts w:ascii="Arial" w:hAnsi="Arial" w:cs="Arial"/>
                <w:b/>
                <w:color w:val="17365D"/>
                <w:sz w:val="24"/>
                <w:szCs w:val="24"/>
                <w:lang w:val="en-US"/>
              </w:rPr>
              <w:t>Supplementary Figure 4. Substructure of clade II.</w:t>
            </w:r>
          </w:p>
          <w:p w:rsidR="00E42150" w:rsidRDefault="00E42150">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23</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9E7C4B" w:rsidRDefault="009E7C4B">
            <w:pPr>
              <w:rPr>
                <w:rFonts w:ascii="Arial" w:hAnsi="Arial" w:cs="Arial"/>
                <w:b/>
                <w:color w:val="17365D"/>
                <w:sz w:val="24"/>
                <w:szCs w:val="24"/>
                <w:lang w:val="en-US"/>
              </w:rPr>
            </w:pPr>
            <w:r>
              <w:rPr>
                <w:rFonts w:ascii="Arial" w:hAnsi="Arial" w:cs="Arial"/>
                <w:b/>
                <w:color w:val="17365D"/>
                <w:sz w:val="24"/>
                <w:szCs w:val="24"/>
                <w:lang w:val="en-US"/>
              </w:rPr>
              <w:t>Supplementary Figure 5. Frequency of recombination events.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24</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rPr>
                <w:rFonts w:ascii="Arial" w:hAnsi="Arial" w:cs="Arial"/>
                <w:b/>
                <w:color w:val="17365D"/>
                <w:sz w:val="24"/>
                <w:szCs w:val="24"/>
                <w:lang w:val="en-US"/>
              </w:rPr>
            </w:pPr>
            <w:r>
              <w:rPr>
                <w:rFonts w:ascii="Arial" w:hAnsi="Arial" w:cs="Arial"/>
                <w:b/>
                <w:color w:val="17365D"/>
                <w:sz w:val="24"/>
                <w:szCs w:val="24"/>
                <w:lang w:val="en-US"/>
              </w:rPr>
              <w:t>Supplementary Figure 6. Recombination across genome.</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25</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rPr>
                <w:rFonts w:ascii="Arial" w:hAnsi="Arial" w:cs="Arial"/>
                <w:b/>
                <w:color w:val="17365D"/>
                <w:sz w:val="24"/>
                <w:szCs w:val="24"/>
                <w:lang w:val="en-US"/>
              </w:rPr>
            </w:pPr>
            <w:r>
              <w:rPr>
                <w:rFonts w:ascii="Arial" w:hAnsi="Arial" w:cs="Arial"/>
                <w:b/>
                <w:color w:val="17365D"/>
                <w:sz w:val="24"/>
                <w:szCs w:val="24"/>
                <w:lang w:val="en-US"/>
              </w:rPr>
              <w:t>Supplementary Figure 7. Membership of strains.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8B2264">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26</w:t>
            </w:r>
          </w:p>
        </w:tc>
      </w:tr>
    </w:tbl>
    <w:p w:rsidR="00E42150" w:rsidRDefault="00E42150">
      <w:pPr>
        <w:rPr>
          <w:rFonts w:ascii="Arial" w:eastAsia="Arial" w:hAnsi="Arial" w:cs="Arial"/>
          <w:b/>
          <w:sz w:val="24"/>
          <w:szCs w:val="24"/>
          <w:lang w:val="en-US"/>
        </w:rPr>
      </w:pPr>
    </w:p>
    <w:p w:rsidR="00E42150" w:rsidRDefault="00E42150">
      <w:pPr>
        <w:rPr>
          <w:rFonts w:ascii="Arial" w:eastAsia="Arial" w:hAnsi="Arial" w:cs="Arial"/>
          <w:sz w:val="24"/>
          <w:szCs w:val="24"/>
          <w:lang w:val="en-US"/>
        </w:rPr>
      </w:pPr>
      <w:bookmarkStart w:id="0" w:name="_gjdgxs"/>
      <w:bookmarkEnd w:id="0"/>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rsidP="004A1BB1">
      <w:pPr>
        <w:rPr>
          <w:rFonts w:ascii="Arial" w:eastAsia="Arial" w:hAnsi="Arial" w:cs="Arial"/>
          <w:sz w:val="24"/>
          <w:szCs w:val="24"/>
          <w:lang w:val="en-US"/>
        </w:rPr>
      </w:pPr>
    </w:p>
    <w:p w:rsidR="004A1BB1" w:rsidRDefault="004A1BB1" w:rsidP="004A1BB1">
      <w:pPr>
        <w:rPr>
          <w:rFonts w:ascii="Arial" w:eastAsia="Arial" w:hAnsi="Arial" w:cs="Arial"/>
          <w:sz w:val="24"/>
          <w:szCs w:val="24"/>
          <w:lang w:val="en-US"/>
        </w:rPr>
      </w:pPr>
      <w:r>
        <w:rPr>
          <w:rFonts w:ascii="Arial" w:eastAsia="Arial" w:hAnsi="Arial" w:cs="Arial"/>
          <w:b/>
          <w:sz w:val="24"/>
          <w:szCs w:val="24"/>
          <w:lang w:val="en-US"/>
        </w:rPr>
        <w:t>Supplementary table 1</w:t>
      </w:r>
      <w:r>
        <w:rPr>
          <w:rFonts w:ascii="Arial" w:eastAsia="Arial" w:hAnsi="Arial" w:cs="Arial"/>
          <w:sz w:val="24"/>
          <w:szCs w:val="24"/>
          <w:lang w:val="en-US"/>
        </w:rPr>
        <w:t>. Nutrient measures across sampled points</w:t>
      </w: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987"/>
        <w:gridCol w:w="1701"/>
        <w:gridCol w:w="3196"/>
        <w:gridCol w:w="981"/>
        <w:gridCol w:w="981"/>
        <w:gridCol w:w="982"/>
      </w:tblGrid>
      <w:tr w:rsidR="004A1BB1" w:rsidTr="004A1BB1">
        <w:trPr>
          <w:trHeight w:val="300"/>
        </w:trPr>
        <w:tc>
          <w:tcPr>
            <w:tcW w:w="5884" w:type="dxa"/>
            <w:gridSpan w:val="3"/>
            <w:vMerge w:val="restart"/>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Sediments</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COT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NT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PT</w:t>
            </w:r>
          </w:p>
        </w:tc>
      </w:tr>
      <w:tr w:rsidR="004A1BB1" w:rsidTr="004A1BB1">
        <w:trPr>
          <w:trHeight w:val="300"/>
        </w:trPr>
        <w:tc>
          <w:tcPr>
            <w:tcW w:w="5884" w:type="dxa"/>
            <w:gridSpan w:val="3"/>
            <w:vMerge/>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widowControl w:val="0"/>
              <w:pBdr>
                <w:top w:val="nil"/>
                <w:left w:val="nil"/>
                <w:bottom w:val="nil"/>
                <w:right w:val="nil"/>
              </w:pBdr>
              <w:spacing w:line="276" w:lineRule="auto"/>
              <w:rPr>
                <w:rFonts w:ascii="Arial" w:eastAsia="Arial" w:hAnsi="Arial" w:cs="Arial"/>
                <w:color w:val="000000"/>
                <w:lang w:val="en-US"/>
              </w:rPr>
            </w:pP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lang w:val="en-US"/>
              </w:rPr>
            </w:pPr>
            <w:r>
              <w:rPr>
                <w:rFonts w:ascii="Arial" w:eastAsia="Arial" w:hAnsi="Arial" w:cs="Arial"/>
                <w:color w:val="000000"/>
                <w:sz w:val="24"/>
                <w:szCs w:val="24"/>
                <w:lang w:val="en-US"/>
              </w:rPr>
              <w:t>Ponds</w:t>
            </w:r>
          </w:p>
        </w:tc>
        <w:tc>
          <w:tcPr>
            <w:tcW w:w="4897" w:type="dxa"/>
            <w:gridSpan w:val="2"/>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lang w:val="en-US"/>
              </w:rPr>
            </w:pPr>
            <w:proofErr w:type="spellStart"/>
            <w:r w:rsidRPr="00021853">
              <w:rPr>
                <w:rFonts w:ascii="Arial" w:hAnsi="Arial" w:cs="Arial"/>
                <w:color w:val="263238"/>
                <w:sz w:val="24"/>
                <w:szCs w:val="20"/>
              </w:rPr>
              <w:t>Coordinates</w:t>
            </w:r>
            <w:proofErr w:type="spellEnd"/>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PR1</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N  26 52 16.7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W 102 01 9.9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20.300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1.669</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0.079</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PR2</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lang w:val="en-US"/>
              </w:rPr>
              <w:t xml:space="preserve">N  26 52 </w:t>
            </w:r>
            <w:r>
              <w:rPr>
                <w:rFonts w:ascii="Arial" w:eastAsia="Arial" w:hAnsi="Arial" w:cs="Arial"/>
                <w:color w:val="000000"/>
                <w:sz w:val="24"/>
                <w:szCs w:val="24"/>
              </w:rPr>
              <w:t>28.3</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35.600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3.966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0.197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8.2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16.4</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33.400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2.826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0.105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18.8</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16.7</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23.300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1.723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0.093</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18.1</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17.5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12.400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1.388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0.059</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17.5</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45.200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5.112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0.225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19.1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32.600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3.151</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0.145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30.000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3.434</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0.247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15.7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15.8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11.100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0.912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0.038</w:t>
            </w:r>
          </w:p>
        </w:tc>
      </w:tr>
    </w:tbl>
    <w:p w:rsidR="004A1BB1" w:rsidRDefault="004A1BB1" w:rsidP="004A1BB1">
      <w:pPr>
        <w:rPr>
          <w:rFonts w:ascii="Arial" w:eastAsia="Arial" w:hAnsi="Arial" w:cs="Arial"/>
          <w:sz w:val="24"/>
          <w:szCs w:val="24"/>
        </w:rPr>
      </w:pP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987"/>
        <w:gridCol w:w="1701"/>
        <w:gridCol w:w="3196"/>
        <w:gridCol w:w="981"/>
        <w:gridCol w:w="981"/>
        <w:gridCol w:w="982"/>
      </w:tblGrid>
      <w:tr w:rsidR="004A1BB1" w:rsidTr="004A1BB1">
        <w:trPr>
          <w:trHeight w:val="300"/>
        </w:trPr>
        <w:tc>
          <w:tcPr>
            <w:tcW w:w="5884" w:type="dxa"/>
            <w:gridSpan w:val="3"/>
            <w:vMerge w:val="restart"/>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Water</w:t>
            </w:r>
            <w:proofErr w:type="spellEnd"/>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COT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NT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PT</w:t>
            </w:r>
          </w:p>
        </w:tc>
      </w:tr>
      <w:tr w:rsidR="004A1BB1" w:rsidTr="004A1BB1">
        <w:trPr>
          <w:trHeight w:val="300"/>
        </w:trPr>
        <w:tc>
          <w:tcPr>
            <w:tcW w:w="5884" w:type="dxa"/>
            <w:gridSpan w:val="3"/>
            <w:vMerge/>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widowControl w:val="0"/>
              <w:pBdr>
                <w:top w:val="nil"/>
                <w:left w:val="nil"/>
                <w:bottom w:val="nil"/>
                <w:right w:val="nil"/>
              </w:pBdr>
              <w:spacing w:line="276" w:lineRule="auto"/>
              <w:rPr>
                <w:rFonts w:ascii="Arial" w:eastAsia="Arial" w:hAnsi="Arial" w:cs="Arial"/>
                <w:color w:val="000000"/>
                <w:sz w:val="24"/>
                <w:szCs w:val="24"/>
              </w:rPr>
            </w:pP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4897" w:type="dxa"/>
            <w:gridSpan w:val="2"/>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proofErr w:type="spellStart"/>
            <w:r w:rsidRPr="00021853">
              <w:rPr>
                <w:rFonts w:ascii="Arial" w:hAnsi="Arial" w:cs="Arial"/>
                <w:color w:val="263238"/>
                <w:sz w:val="24"/>
                <w:szCs w:val="20"/>
              </w:rPr>
              <w:t>Coordinates</w:t>
            </w:r>
            <w:proofErr w:type="spellEnd"/>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PR1</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9.9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408.53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11.33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1.16</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PR2</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28.3</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448.73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16.16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1.38</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8.2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16.4</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480.71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10.17</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0.98</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18.8</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16.7</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186.23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5.08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18.1</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17.5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158.38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1.63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0.90</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17.5</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499.55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11.70</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19.1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133.46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2.98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1.13</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247.09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7.42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1.10</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15.7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15.8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109.88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1.16</w:t>
            </w:r>
          </w:p>
        </w:tc>
      </w:tr>
    </w:tbl>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sz w:val="24"/>
          <w:szCs w:val="24"/>
          <w:lang w:val="en-US"/>
        </w:rPr>
      </w:pPr>
      <w:r>
        <w:rPr>
          <w:rFonts w:ascii="Arial" w:eastAsia="Arial" w:hAnsi="Arial" w:cs="Arial"/>
          <w:b/>
          <w:sz w:val="24"/>
          <w:szCs w:val="24"/>
          <w:lang w:val="en-US"/>
        </w:rPr>
        <w:t>Supplementary table 2.</w:t>
      </w:r>
      <w:r>
        <w:rPr>
          <w:rFonts w:ascii="Arial" w:eastAsia="Arial" w:hAnsi="Arial" w:cs="Arial"/>
          <w:sz w:val="24"/>
          <w:szCs w:val="24"/>
          <w:lang w:val="en-US"/>
        </w:rPr>
        <w:t xml:space="preserve"> Ratio of nutrients concentrations.</w:t>
      </w: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1247"/>
        <w:gridCol w:w="1105"/>
        <w:gridCol w:w="1341"/>
        <w:gridCol w:w="1106"/>
      </w:tblGrid>
      <w:tr w:rsidR="004A1BB1" w:rsidTr="004A1BB1">
        <w:trPr>
          <w:trHeight w:val="300"/>
        </w:trPr>
        <w:tc>
          <w:tcPr>
            <w:tcW w:w="4799" w:type="dxa"/>
            <w:gridSpan w:val="4"/>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Sediment</w:t>
            </w:r>
            <w:proofErr w:type="spellEnd"/>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C:N</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C:P</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N:P</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PR1</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12.16</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258.41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21.25</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PR2</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8.98</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180.81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20.14</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11.82</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316.91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26.81</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13.53</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249.71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18.46</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8.94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211.15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23.63</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8.84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200.54</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22.68</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10.35</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225.25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21.77</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8.74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121.35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13.89</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12.17</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289.57</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23.79</w:t>
            </w:r>
          </w:p>
        </w:tc>
      </w:tr>
    </w:tbl>
    <w:p w:rsidR="004A1BB1" w:rsidRDefault="004A1BB1" w:rsidP="004A1BB1">
      <w:pPr>
        <w:jc w:val="center"/>
        <w:rPr>
          <w:rFonts w:ascii="Arial" w:eastAsia="Arial" w:hAnsi="Arial" w:cs="Arial"/>
          <w:sz w:val="24"/>
          <w:szCs w:val="24"/>
        </w:rPr>
      </w:pP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1200"/>
        <w:gridCol w:w="1213"/>
        <w:gridCol w:w="1213"/>
        <w:gridCol w:w="1213"/>
      </w:tblGrid>
      <w:tr w:rsidR="004A1BB1" w:rsidTr="004A1BB1">
        <w:trPr>
          <w:trHeight w:val="300"/>
        </w:trPr>
        <w:tc>
          <w:tcPr>
            <w:tcW w:w="1200"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1200"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C:N</w:t>
            </w:r>
          </w:p>
        </w:tc>
        <w:tc>
          <w:tcPr>
            <w:tcW w:w="1200"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C:P</w:t>
            </w:r>
          </w:p>
        </w:tc>
        <w:tc>
          <w:tcPr>
            <w:tcW w:w="1199"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N:P</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36.05101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350.9708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9.735395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PR2</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27.76795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324.6961</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11.6932</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PR3</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47.25816</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489.5214</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10.35845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PR4</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36.63061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161.658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4.413194</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97.04657</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175.9778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1.813333</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PR6</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42.69658</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393.9669</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9.227129</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PR7</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44.84543</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117.8975</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2.628975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PR8</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33.30952</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223.8134</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6.719203</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PR9</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47.28055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94.5611</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w:t>
            </w:r>
          </w:p>
        </w:tc>
      </w:tr>
    </w:tbl>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E42150" w:rsidRDefault="004A1BB1">
      <w:pPr>
        <w:pageBreakBefore/>
        <w:rPr>
          <w:rFonts w:ascii="Arial" w:eastAsia="Arial" w:hAnsi="Arial" w:cs="Arial"/>
          <w:sz w:val="24"/>
          <w:szCs w:val="24"/>
          <w:lang w:val="en-US"/>
        </w:rPr>
      </w:pPr>
      <w:r>
        <w:rPr>
          <w:rFonts w:ascii="Arial" w:eastAsia="Arial" w:hAnsi="Arial" w:cs="Arial"/>
          <w:b/>
          <w:sz w:val="24"/>
          <w:szCs w:val="24"/>
          <w:lang w:val="en-US"/>
        </w:rPr>
        <w:lastRenderedPageBreak/>
        <w:t>Supplementary table 3</w:t>
      </w:r>
      <w:r w:rsidR="001E6B00">
        <w:rPr>
          <w:rFonts w:ascii="Arial" w:eastAsia="Arial" w:hAnsi="Arial" w:cs="Arial"/>
          <w:b/>
          <w:sz w:val="24"/>
          <w:szCs w:val="24"/>
          <w:lang w:val="en-US"/>
        </w:rPr>
        <w:t xml:space="preserve">. </w:t>
      </w:r>
      <w:r w:rsidR="001E6B00">
        <w:rPr>
          <w:rFonts w:ascii="Arial" w:eastAsia="Arial" w:hAnsi="Arial" w:cs="Arial"/>
          <w:sz w:val="24"/>
          <w:szCs w:val="24"/>
          <w:lang w:val="en-US"/>
        </w:rPr>
        <w:t xml:space="preserve">RDP classification of partial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1E6B00">
        <w:rPr>
          <w:rFonts w:ascii="Arial" w:eastAsia="Arial" w:hAnsi="Arial" w:cs="Arial"/>
          <w:sz w:val="24"/>
          <w:szCs w:val="24"/>
          <w:lang w:val="en-US"/>
        </w:rPr>
        <w:t xml:space="preserve">. For each pond and environment, we obtained bacteria isolates, from which we got the partial sequence of the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D02E28">
        <w:rPr>
          <w:rFonts w:ascii="Arial" w:eastAsia="Arial" w:hAnsi="Arial" w:cs="Arial"/>
          <w:sz w:val="24"/>
          <w:szCs w:val="24"/>
          <w:lang w:val="en-US"/>
        </w:rPr>
        <w:t xml:space="preserve"> </w:t>
      </w:r>
      <w:r w:rsidR="001E6B00">
        <w:rPr>
          <w:rFonts w:ascii="Arial" w:eastAsia="Arial" w:hAnsi="Arial" w:cs="Arial"/>
          <w:sz w:val="24"/>
          <w:szCs w:val="24"/>
          <w:lang w:val="en-US"/>
        </w:rPr>
        <w:t xml:space="preserve">gene (See methods for more information). Identification of each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D02E28">
        <w:rPr>
          <w:rFonts w:ascii="Arial" w:eastAsia="Arial" w:hAnsi="Arial" w:cs="Arial"/>
          <w:sz w:val="24"/>
          <w:szCs w:val="24"/>
          <w:lang w:val="en-US"/>
        </w:rPr>
        <w:t xml:space="preserve"> </w:t>
      </w:r>
      <w:r w:rsidR="001E6B00">
        <w:rPr>
          <w:rFonts w:ascii="Arial" w:eastAsia="Arial" w:hAnsi="Arial" w:cs="Arial"/>
          <w:sz w:val="24"/>
          <w:szCs w:val="24"/>
          <w:lang w:val="en-US"/>
        </w:rPr>
        <w:t xml:space="preserve">sequence </w:t>
      </w:r>
      <w:proofErr w:type="gramStart"/>
      <w:r w:rsidR="001E6B00">
        <w:rPr>
          <w:rFonts w:ascii="Arial" w:eastAsia="Arial" w:hAnsi="Arial" w:cs="Arial"/>
          <w:sz w:val="24"/>
          <w:szCs w:val="24"/>
          <w:lang w:val="en-US"/>
        </w:rPr>
        <w:t>was performed</w:t>
      </w:r>
      <w:proofErr w:type="gramEnd"/>
      <w:r w:rsidR="001E6B00">
        <w:rPr>
          <w:rFonts w:ascii="Arial" w:eastAsia="Arial" w:hAnsi="Arial" w:cs="Arial"/>
          <w:sz w:val="24"/>
          <w:szCs w:val="24"/>
          <w:lang w:val="en-US"/>
        </w:rPr>
        <w:t xml:space="preserve"> with the classifier tool (Wang </w:t>
      </w:r>
      <w:r w:rsidR="001E6B00">
        <w:rPr>
          <w:rFonts w:ascii="Arial" w:eastAsia="Arial" w:hAnsi="Arial" w:cs="Arial"/>
          <w:i/>
          <w:sz w:val="24"/>
          <w:szCs w:val="24"/>
          <w:lang w:val="en-US"/>
        </w:rPr>
        <w:t xml:space="preserve">et al., </w:t>
      </w:r>
      <w:r w:rsidR="001E6B00">
        <w:rPr>
          <w:rFonts w:ascii="Arial" w:eastAsia="Arial" w:hAnsi="Arial" w:cs="Arial"/>
          <w:sz w:val="24"/>
          <w:szCs w:val="24"/>
          <w:lang w:val="en-US"/>
        </w:rPr>
        <w:t xml:space="preserve">2007).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958"/>
        <w:gridCol w:w="1141"/>
        <w:gridCol w:w="1491"/>
        <w:gridCol w:w="1305"/>
        <w:gridCol w:w="1713"/>
        <w:gridCol w:w="1356"/>
        <w:gridCol w:w="864"/>
      </w:tblGrid>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Isolate</w:t>
            </w:r>
            <w:proofErr w:type="spellEnd"/>
            <w:r>
              <w:rPr>
                <w:rFonts w:ascii="Arial" w:eastAsia="Arial" w:hAnsi="Arial" w:cs="Arial"/>
                <w:color w:val="000000"/>
              </w:rPr>
              <w:t xml:space="preserve"> ID</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Phylum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Class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Order</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Family</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Genus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center"/>
              <w:rPr>
                <w:rFonts w:ascii="Arial" w:eastAsia="Arial" w:hAnsi="Arial" w:cs="Arial"/>
                <w:color w:val="000000"/>
              </w:rPr>
            </w:pPr>
            <w:proofErr w:type="spellStart"/>
            <w:r>
              <w:rPr>
                <w:rFonts w:ascii="Arial" w:eastAsia="Arial" w:hAnsi="Arial" w:cs="Arial"/>
                <w:color w:val="000000"/>
              </w:rPr>
              <w:t>Confidence</w:t>
            </w:r>
            <w:proofErr w:type="spellEnd"/>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PR2A33P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Yersinia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0.57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Yersinia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0.5</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PR6S15T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Yersinia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0.57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PR9A22P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Yersinia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0.57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PR1A41T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PR1A60T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PR1A64T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0.94</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PR1A73T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0.94</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PR1S2T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PR1S30P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PR1S3T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PR1S50P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0.92</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PR1S6T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PR2A25T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PR2A27P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PR2A34T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PR2S12T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PR2S17T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PR2S21T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PR2S30T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PR3A10P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PR3A14T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PR3A28T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PR3S12P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PR3S12T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PR3S1T1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0.72</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PR3S34P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PR3S3T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PR3S9T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PR4A19P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PR4A1T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PR4A23P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PR4A6T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PR4S10T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PR4S3T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PR4S6T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PR3S6P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PR5A7T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PR5S13T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PR6A28T1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PR6A28T2</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PR6A3T1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PR6A6T2</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PR6A8P1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PR6A8T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PR6S12P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PR6S14T2</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PR6S15P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PR6S20T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PR6S34P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PR6S7T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PR7S17T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PR7S7P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PR8A6P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PR8A6T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PR8S9SAL</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PR9A10T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PR9A6T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PR9A9T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0.88</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PR9S7T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0.83</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PR3A3PO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PR3A5PO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PR4A3PO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PR4A7PO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PR2S13PM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PR2S15PM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PR2S17PM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PR2S2PM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PR2S24PM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PR2S24PM2</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PR2S5PM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PR2S8PM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PR1S10PM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PR1S11PM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PR1S14PM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PR5S14PM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Vibrio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PR7A18P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Alteromonadales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Shewanellaceae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Shewanella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PR9A6P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Alteromonadales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Shewanellaceae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Shewanella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PR3A8P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0.94</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PR8A21T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PR2A16PO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PR1S16PM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0.94</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PR4S1PM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PR4S3PM1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Serratia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PR5A14PO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Salinicola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PR5A15PO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Salinicola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PR1A11P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Rheinheimera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Rheinheimera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PR1S4P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Chromatiaceae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Rheinheimera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PR7S9P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Alteromonadales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Pseudoalteromonadaceae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Pseudoalteromonas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PR2S25P1</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PR2S44P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PR1A2PO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Photobacterium</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PR3A19P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Marinomonas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PR3A34P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Marinomonas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PR1A31T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Listonella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0.67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PR5S14T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Vibrionales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Vibrionaceae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Listonella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0.61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PR1A18P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PR8S6SAL</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PR8S8SAL</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PR4A11PO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PR4A14PO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PR4A15PO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PR4A16PO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PR4A17PO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PR5A13PO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PR5A16PO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PR5A7PO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PR6A1PO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PR6A3PO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PR5S11PM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PR5S13PM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Oceanospirillales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Halomonas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PR1A4P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Citrobacter</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PR2A5T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Enterobacteriales</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Enterobacteriaceae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Citrobacter</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0.97</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PR1A15P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PR2A41P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PR2S25P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PR2S7P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PR4A13P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PR4A7P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PR4S10P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PR4S8P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PR7A15P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PR7A16P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PR7A19P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PR7S3P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PR8A22P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PR8S5SAL</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PR9A9P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PR9S11P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PR9S4P</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PR6A5PO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PR6A9PO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PR8A13PO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lastRenderedPageBreak/>
              <w:t>PR8A14PO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PR7S2PM</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Aeromonadales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Aeromonadaceae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Aeromonas</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r w:rsidR="00E42150" w:rsidTr="004A1BB1">
        <w:trPr>
          <w:trHeight w:val="260"/>
        </w:trPr>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PR3A1PO</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w:t>
            </w:r>
            <w:proofErr w:type="spellStart"/>
            <w:r>
              <w:rPr>
                <w:rFonts w:ascii="Arial" w:eastAsia="Arial" w:hAnsi="Arial" w:cs="Arial"/>
              </w:rPr>
              <w:t>Proteobacteria</w:t>
            </w:r>
            <w:proofErr w:type="spellEnd"/>
            <w:r>
              <w:rPr>
                <w:rFonts w:ascii="Arial" w:eastAsia="Arial" w:hAnsi="Arial" w:cs="Arial"/>
              </w:rPr>
              <w:t>"</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Gammaproteobacteria</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r>
              <w:rPr>
                <w:rFonts w:ascii="Arial" w:eastAsia="Arial" w:hAnsi="Arial" w:cs="Arial"/>
              </w:rPr>
              <w:t>Pseudomonadales</w:t>
            </w:r>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Moraxellaceae</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rPr>
                <w:rFonts w:ascii="Arial" w:eastAsia="Arial" w:hAnsi="Arial" w:cs="Arial"/>
              </w:rPr>
            </w:pPr>
            <w:proofErr w:type="spellStart"/>
            <w:r>
              <w:rPr>
                <w:rFonts w:ascii="Arial" w:eastAsia="Arial" w:hAnsi="Arial" w:cs="Arial"/>
              </w:rPr>
              <w:t>Acinetobacter</w:t>
            </w:r>
            <w:proofErr w:type="spellEnd"/>
          </w:p>
        </w:tc>
        <w:tc>
          <w:tcPr>
            <w:tcW w:w="0" w:type="auto"/>
            <w:tcBorders>
              <w:top w:val="single" w:sz="4" w:space="0" w:color="BFBFBF"/>
              <w:left w:val="single" w:sz="4" w:space="0" w:color="BFBFBF"/>
              <w:bottom w:val="single" w:sz="4" w:space="0" w:color="BFBFBF"/>
              <w:right w:val="single" w:sz="4" w:space="0" w:color="BFBFBF"/>
            </w:tcBorders>
            <w:shd w:val="clear" w:color="auto" w:fill="auto"/>
            <w:tcMar>
              <w:left w:w="108" w:type="dxa"/>
            </w:tcMar>
          </w:tcPr>
          <w:p w:rsidR="00E42150" w:rsidRDefault="001E6B00">
            <w:pPr>
              <w:jc w:val="right"/>
              <w:rPr>
                <w:rFonts w:ascii="Arial" w:eastAsia="Arial" w:hAnsi="Arial" w:cs="Arial"/>
              </w:rPr>
            </w:pPr>
            <w:r>
              <w:rPr>
                <w:rFonts w:ascii="Arial" w:eastAsia="Arial" w:hAnsi="Arial" w:cs="Arial"/>
              </w:rPr>
              <w:t>1</w:t>
            </w:r>
          </w:p>
        </w:tc>
      </w:tr>
    </w:tbl>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rPr>
          <w:rFonts w:ascii="Arial" w:eastAsia="Arial" w:hAnsi="Arial" w:cs="Arial"/>
          <w:b/>
          <w:sz w:val="24"/>
          <w:szCs w:val="24"/>
        </w:rPr>
      </w:pPr>
    </w:p>
    <w:p w:rsidR="00E42150" w:rsidRDefault="00E42150">
      <w:pPr>
        <w:rPr>
          <w:rFonts w:ascii="Arial" w:eastAsia="Arial" w:hAnsi="Arial" w:cs="Arial"/>
          <w:b/>
          <w:sz w:val="24"/>
          <w:szCs w:val="24"/>
        </w:rPr>
      </w:pPr>
    </w:p>
    <w:p w:rsidR="001E6B00" w:rsidRDefault="001E6B00">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E42150" w:rsidRDefault="004A1BB1">
      <w:pPr>
        <w:rPr>
          <w:rFonts w:ascii="Arial" w:eastAsia="Arial" w:hAnsi="Arial" w:cs="Arial"/>
          <w:color w:val="000000"/>
          <w:sz w:val="24"/>
          <w:szCs w:val="24"/>
          <w:lang w:val="en-US"/>
        </w:rPr>
      </w:pPr>
      <w:r>
        <w:rPr>
          <w:rFonts w:ascii="Arial" w:eastAsia="Arial" w:hAnsi="Arial" w:cs="Arial"/>
          <w:b/>
          <w:sz w:val="24"/>
          <w:szCs w:val="24"/>
          <w:lang w:val="en-US"/>
        </w:rPr>
        <w:lastRenderedPageBreak/>
        <w:t>Supplementary table 4</w:t>
      </w:r>
      <w:r w:rsidR="001E6B00">
        <w:rPr>
          <w:rFonts w:ascii="Arial" w:eastAsia="Arial" w:hAnsi="Arial" w:cs="Arial"/>
          <w:b/>
          <w:sz w:val="24"/>
          <w:szCs w:val="24"/>
          <w:lang w:val="en-US"/>
        </w:rPr>
        <w:t xml:space="preserve">. </w:t>
      </w:r>
      <w:r w:rsidR="001E6B00">
        <w:rPr>
          <w:rFonts w:ascii="Arial" w:eastAsia="Arial" w:hAnsi="Arial" w:cs="Arial"/>
          <w:color w:val="000000"/>
          <w:sz w:val="24"/>
          <w:szCs w:val="24"/>
          <w:lang w:val="en-US"/>
        </w:rPr>
        <w:t xml:space="preserve">General information of the 42 </w:t>
      </w:r>
      <w:proofErr w:type="spellStart"/>
      <w:r w:rsidR="001E6B00">
        <w:rPr>
          <w:rFonts w:ascii="Arial" w:eastAsia="Arial" w:hAnsi="Arial" w:cs="Arial"/>
          <w:color w:val="000000"/>
          <w:sz w:val="24"/>
          <w:szCs w:val="24"/>
          <w:lang w:val="en-US"/>
        </w:rPr>
        <w:t>Vibrionaceae</w:t>
      </w:r>
      <w:proofErr w:type="spellEnd"/>
      <w:r w:rsidR="001E6B00">
        <w:rPr>
          <w:rFonts w:ascii="Arial" w:eastAsia="Arial" w:hAnsi="Arial" w:cs="Arial"/>
          <w:color w:val="000000"/>
          <w:sz w:val="24"/>
          <w:szCs w:val="24"/>
          <w:lang w:val="en-US"/>
        </w:rPr>
        <w:t xml:space="preserve"> genomes and 5 references used in this study. </w:t>
      </w: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124"/>
        <w:gridCol w:w="1232"/>
        <w:gridCol w:w="1319"/>
        <w:gridCol w:w="793"/>
        <w:gridCol w:w="469"/>
        <w:gridCol w:w="555"/>
        <w:gridCol w:w="1074"/>
        <w:gridCol w:w="1167"/>
        <w:gridCol w:w="1095"/>
      </w:tblGrid>
      <w:tr w:rsidR="00E42150">
        <w:trPr>
          <w:trHeight w:val="300"/>
        </w:trPr>
        <w:tc>
          <w:tcPr>
            <w:tcW w:w="1616"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Clade</w:t>
            </w:r>
          </w:p>
        </w:tc>
        <w:tc>
          <w:tcPr>
            <w:tcW w:w="3702"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Strain</w:t>
            </w:r>
          </w:p>
        </w:tc>
        <w:tc>
          <w:tcPr>
            <w:tcW w:w="1105"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Genome size (</w:t>
            </w:r>
            <w:proofErr w:type="spellStart"/>
            <w:r>
              <w:rPr>
                <w:rFonts w:ascii="Arial" w:eastAsia="Arial" w:hAnsi="Arial" w:cs="Arial"/>
                <w:sz w:val="20"/>
                <w:szCs w:val="24"/>
                <w:lang w:val="en-US"/>
              </w:rPr>
              <w:t>bp</w:t>
            </w:r>
            <w:proofErr w:type="spellEnd"/>
            <w:r>
              <w:rPr>
                <w:rFonts w:ascii="Arial" w:eastAsia="Arial" w:hAnsi="Arial" w:cs="Arial"/>
                <w:sz w:val="20"/>
                <w:szCs w:val="24"/>
                <w:lang w:val="en-US"/>
              </w:rPr>
              <w:t>)</w:t>
            </w:r>
          </w:p>
        </w:tc>
        <w:tc>
          <w:tcPr>
            <w:tcW w:w="72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 GC</w:t>
            </w:r>
          </w:p>
        </w:tc>
        <w:tc>
          <w:tcPr>
            <w:tcW w:w="79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CDSs</w:t>
            </w:r>
          </w:p>
        </w:tc>
        <w:tc>
          <w:tcPr>
            <w:tcW w:w="1539"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proofErr w:type="spellStart"/>
            <w:r>
              <w:rPr>
                <w:rFonts w:ascii="Arial" w:eastAsia="Arial" w:hAnsi="Arial" w:cs="Arial"/>
                <w:sz w:val="20"/>
                <w:szCs w:val="24"/>
                <w:lang w:val="en-US"/>
              </w:rPr>
              <w:t>BioProject</w:t>
            </w:r>
            <w:proofErr w:type="spellEnd"/>
            <w:r>
              <w:rPr>
                <w:rFonts w:ascii="Arial" w:eastAsia="Arial" w:hAnsi="Arial" w:cs="Arial"/>
                <w:sz w:val="20"/>
                <w:szCs w:val="24"/>
                <w:lang w:val="en-US"/>
              </w:rPr>
              <w:t>/</w:t>
            </w:r>
            <w:proofErr w:type="spellStart"/>
            <w:r>
              <w:rPr>
                <w:rFonts w:ascii="Arial" w:eastAsia="Arial" w:hAnsi="Arial" w:cs="Arial"/>
                <w:sz w:val="20"/>
                <w:szCs w:val="24"/>
                <w:lang w:val="en-US"/>
              </w:rPr>
              <w:t>Seq</w:t>
            </w:r>
            <w:proofErr w:type="spellEnd"/>
            <w:r>
              <w:rPr>
                <w:rFonts w:ascii="Arial" w:eastAsia="Arial" w:hAnsi="Arial" w:cs="Arial"/>
                <w:sz w:val="20"/>
                <w:szCs w:val="24"/>
                <w:lang w:val="en-US"/>
              </w:rPr>
              <w:t xml:space="preserve"> Accession</w:t>
            </w:r>
          </w:p>
        </w:tc>
        <w:tc>
          <w:tcPr>
            <w:tcW w:w="168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proofErr w:type="spellStart"/>
            <w:r>
              <w:rPr>
                <w:rFonts w:ascii="Arial" w:eastAsia="Arial" w:hAnsi="Arial" w:cs="Arial"/>
                <w:sz w:val="20"/>
                <w:szCs w:val="24"/>
                <w:lang w:val="en-US"/>
              </w:rPr>
              <w:t>BioSample</w:t>
            </w:r>
            <w:proofErr w:type="spellEnd"/>
          </w:p>
        </w:tc>
        <w:tc>
          <w:tcPr>
            <w:tcW w:w="157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 xml:space="preserve">Isolation </w:t>
            </w:r>
          </w:p>
        </w:tc>
      </w:tr>
      <w:tr w:rsidR="00E42150">
        <w:trPr>
          <w:trHeight w:val="450"/>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3702"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105"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72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79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539"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68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57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r>
      <w:tr w:rsidR="00E42150">
        <w:trPr>
          <w:trHeight w:val="96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i/>
                <w:iCs/>
                <w:sz w:val="20"/>
                <w:szCs w:val="24"/>
                <w:lang w:val="en-US"/>
              </w:rPr>
              <w:t>Vibrio</w:t>
            </w:r>
            <w:r>
              <w:rPr>
                <w:rFonts w:ascii="Arial" w:eastAsia="Arial" w:hAnsi="Arial" w:cs="Arial"/>
                <w:sz w:val="20"/>
                <w:szCs w:val="24"/>
                <w:lang w:val="en-US"/>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lang w:val="en-US"/>
              </w:rPr>
              <w:t xml:space="preserve">V. </w:t>
            </w:r>
            <w:proofErr w:type="spellStart"/>
            <w:r>
              <w:rPr>
                <w:rFonts w:ascii="Arial" w:eastAsia="Arial" w:hAnsi="Arial" w:cs="Arial"/>
                <w:i/>
                <w:iCs/>
                <w:sz w:val="20"/>
                <w:szCs w:val="24"/>
              </w:rPr>
              <w:t>anguillarum</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755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4,052,047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SAMN02603689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Coho</w:t>
            </w:r>
            <w:proofErr w:type="spellEnd"/>
            <w:r>
              <w:rPr>
                <w:rFonts w:ascii="Arial" w:eastAsia="Arial" w:hAnsi="Arial" w:cs="Arial"/>
                <w:sz w:val="20"/>
                <w:szCs w:val="24"/>
              </w:rPr>
              <w:t xml:space="preserve"> </w:t>
            </w:r>
            <w:proofErr w:type="spellStart"/>
            <w:r>
              <w:rPr>
                <w:rFonts w:ascii="Arial" w:eastAsia="Arial" w:hAnsi="Arial" w:cs="Arial"/>
                <w:sz w:val="20"/>
                <w:szCs w:val="24"/>
              </w:rPr>
              <w:t>salmon</w:t>
            </w:r>
            <w:proofErr w:type="spellEnd"/>
            <w:r>
              <w:rPr>
                <w:rFonts w:ascii="Arial" w:eastAsia="Arial" w:hAnsi="Arial" w:cs="Arial"/>
                <w:sz w:val="20"/>
                <w:szCs w:val="24"/>
              </w:rPr>
              <w:t xml:space="preserve"> (</w:t>
            </w:r>
            <w:proofErr w:type="spellStart"/>
            <w:r>
              <w:rPr>
                <w:rFonts w:ascii="Arial" w:eastAsia="Arial" w:hAnsi="Arial" w:cs="Arial"/>
                <w:i/>
                <w:iCs/>
                <w:sz w:val="20"/>
                <w:szCs w:val="24"/>
              </w:rPr>
              <w:t>Oncorhynchus</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kisutch</w:t>
            </w:r>
            <w:proofErr w:type="spellEnd"/>
            <w:r>
              <w:rPr>
                <w:rFonts w:ascii="Arial" w:eastAsia="Arial" w:hAnsi="Arial" w:cs="Arial"/>
                <w:sz w:val="20"/>
                <w:szCs w:val="24"/>
              </w:rPr>
              <w:t>)</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V01_P9A10T6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3,756,599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PRJNA361510</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SAMN06234507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V02_P2A34T133</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3,695,193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3,367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PRJNA361510</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SAMN06251330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V03_P4A6T147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3,474,820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SAMN06251399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V04_P4A5T148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3,921,253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V05_P4A8T149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3,722,593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44.8</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V06_P1A73T115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3,571,545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3,274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V07_P2A8T137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3,624,703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3,284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V08_P9A1T1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3,650,269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V09_P4A23P171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3,936,426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3,736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V10_P2A27P122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3,803,588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V11_P1A41T118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3,624,696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V12_P9A6T4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3,838,079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V14_P6S14T42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3,849,935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V15_P4S5T153</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5,092,048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5,004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V17_P4S1T151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4,753,379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4,705</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V18_P1S4T112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3,846,979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V19_P1S1T109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3,777,969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44.8</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3,470</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V20_P4S3T152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3,902,904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3,671</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V22_P2S10T140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3,735,804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3,441</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V23_P3S9T160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3,892,924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V24_P1S3T111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3,821,490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3,559</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V25_P4S6T154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3,927,806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metschnikovii</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CIP 69.14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3,815,101</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3,186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r>
              <w:t>SAMN02393820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Type</w:t>
            </w:r>
            <w:proofErr w:type="spellEnd"/>
            <w:r>
              <w:rPr>
                <w:rFonts w:ascii="Arial" w:eastAsia="Arial" w:hAnsi="Arial" w:cs="Arial"/>
                <w:sz w:val="20"/>
                <w:szCs w:val="24"/>
              </w:rPr>
              <w:t xml:space="preserve"> </w:t>
            </w:r>
            <w:proofErr w:type="spellStart"/>
            <w:r>
              <w:rPr>
                <w:rFonts w:ascii="Arial" w:eastAsia="Arial" w:hAnsi="Arial" w:cs="Arial"/>
                <w:sz w:val="20"/>
                <w:szCs w:val="24"/>
              </w:rPr>
              <w:t>strain</w:t>
            </w:r>
            <w:proofErr w:type="spellEnd"/>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V31_P5A7T61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3,689,628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3,376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V32_P6A28T40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3,646,568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3,337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V33_P6A3T137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3,610,172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3,333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V34_P3A8T189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3,680,368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3,414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V40_P2S30T141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3,492,560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3,173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30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rPr>
            </w:pP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V26_P1S5P106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3,121,437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2,887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V27_P1S3P104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3,526,383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3,297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V28_P6S34P95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3,503,965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3,244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V29_P1S30P107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3,292,482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3,053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V30_P3S12P165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3,524,720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3,266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P44_P4S2P179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4,572,902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4,389</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P45_P2S44P127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4,546,445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P46_P4S1P180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4,566,757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4,406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V36_P2S2PM302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4,900,770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4,673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V37_P2S8PM304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4,825,922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V38_P2S17PM301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4,945,276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4,746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V39_P1S14PM300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4,653,839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parahaemolyticus</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BB220p</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5,103,524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3578C1">
            <w:pPr>
              <w:rPr>
                <w:rStyle w:val="InternetLink"/>
                <w:rFonts w:ascii="Arial" w:eastAsia="Arial" w:hAnsi="Arial" w:cs="Arial"/>
                <w:color w:val="00000A"/>
                <w:sz w:val="20"/>
                <w:szCs w:val="24"/>
                <w:u w:val="none"/>
              </w:rPr>
            </w:pPr>
            <w:hyperlink r:id="rId7">
              <w:r w:rsidR="001E6B00">
                <w:rPr>
                  <w:rStyle w:val="InternetLink"/>
                  <w:rFonts w:ascii="Arial" w:eastAsia="Arial" w:hAnsi="Arial" w:cs="Arial"/>
                  <w:color w:val="00000A"/>
                  <w:sz w:val="20"/>
                  <w:szCs w:val="24"/>
                  <w:u w:val="none"/>
                </w:rPr>
                <w:t>PRJNA224116</w:t>
              </w:r>
            </w:hyperlink>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3578C1">
            <w:pPr>
              <w:rPr>
                <w:rStyle w:val="InternetLink"/>
                <w:rFonts w:ascii="Arial" w:eastAsia="Arial" w:hAnsi="Arial" w:cs="Arial"/>
                <w:color w:val="00000A"/>
                <w:sz w:val="20"/>
                <w:szCs w:val="24"/>
                <w:u w:val="none"/>
              </w:rPr>
            </w:pPr>
            <w:hyperlink r:id="rId8">
              <w:r w:rsidR="001E6B00">
                <w:rPr>
                  <w:rStyle w:val="InternetLink"/>
                  <w:rFonts w:ascii="Arial" w:eastAsia="Arial" w:hAnsi="Arial" w:cs="Arial"/>
                  <w:color w:val="00000A"/>
                  <w:sz w:val="20"/>
                  <w:szCs w:val="24"/>
                  <w:u w:val="none"/>
                </w:rPr>
                <w:t>SAMN02604302</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xml:space="preserve">Bangladesh </w:t>
            </w:r>
            <w:proofErr w:type="spellStart"/>
            <w:r>
              <w:rPr>
                <w:rFonts w:ascii="Arial" w:eastAsia="Arial" w:hAnsi="Arial" w:cs="Arial"/>
                <w:sz w:val="20"/>
                <w:szCs w:val="24"/>
              </w:rPr>
              <w:t>environmental</w:t>
            </w:r>
            <w:proofErr w:type="spellEnd"/>
            <w:r>
              <w:rPr>
                <w:rFonts w:ascii="Arial" w:eastAsia="Arial" w:hAnsi="Arial" w:cs="Arial"/>
                <w:sz w:val="20"/>
                <w:szCs w:val="24"/>
              </w:rPr>
              <w:t xml:space="preserve"> </w:t>
            </w:r>
            <w:proofErr w:type="spellStart"/>
            <w:r>
              <w:rPr>
                <w:rFonts w:ascii="Arial" w:eastAsia="Arial" w:hAnsi="Arial" w:cs="Arial"/>
                <w:sz w:val="20"/>
                <w:szCs w:val="24"/>
              </w:rPr>
              <w:t>isolate</w:t>
            </w:r>
            <w:proofErr w:type="spellEnd"/>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alginolyticus</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NBRC 15630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5,146,637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3578C1">
            <w:pPr>
              <w:rPr>
                <w:rStyle w:val="InternetLink"/>
                <w:rFonts w:ascii="Arial" w:eastAsia="Arial" w:hAnsi="Arial" w:cs="Arial"/>
                <w:color w:val="00000A"/>
                <w:sz w:val="20"/>
                <w:szCs w:val="24"/>
                <w:u w:val="none"/>
              </w:rPr>
            </w:pPr>
            <w:hyperlink r:id="rId9">
              <w:r w:rsidR="001E6B00">
                <w:rPr>
                  <w:rStyle w:val="InternetLink"/>
                  <w:rFonts w:ascii="Arial" w:eastAsia="Arial" w:hAnsi="Arial" w:cs="Arial"/>
                  <w:color w:val="00000A"/>
                  <w:sz w:val="20"/>
                  <w:szCs w:val="24"/>
                  <w:u w:val="none"/>
                </w:rPr>
                <w:t>SAMN02603463</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Spoiled</w:t>
            </w:r>
            <w:proofErr w:type="spellEnd"/>
            <w:r>
              <w:rPr>
                <w:rFonts w:ascii="Arial" w:eastAsia="Arial" w:hAnsi="Arial" w:cs="Arial"/>
                <w:sz w:val="20"/>
                <w:szCs w:val="24"/>
              </w:rPr>
              <w:t xml:space="preserve"> </w:t>
            </w:r>
            <w:proofErr w:type="spellStart"/>
            <w:r>
              <w:rPr>
                <w:rFonts w:ascii="Arial" w:eastAsia="Arial" w:hAnsi="Arial" w:cs="Arial"/>
                <w:sz w:val="20"/>
                <w:szCs w:val="24"/>
              </w:rPr>
              <w:t>horse</w:t>
            </w:r>
            <w:proofErr w:type="spellEnd"/>
            <w:r>
              <w:rPr>
                <w:rFonts w:ascii="Arial" w:eastAsia="Arial" w:hAnsi="Arial" w:cs="Arial"/>
                <w:sz w:val="20"/>
                <w:szCs w:val="24"/>
              </w:rPr>
              <w:t xml:space="preserve"> </w:t>
            </w:r>
            <w:proofErr w:type="spellStart"/>
            <w:r>
              <w:rPr>
                <w:rFonts w:ascii="Arial" w:eastAsia="Arial" w:hAnsi="Arial" w:cs="Arial"/>
                <w:sz w:val="20"/>
                <w:szCs w:val="24"/>
              </w:rPr>
              <w:t>mackerel</w:t>
            </w:r>
            <w:proofErr w:type="spellEnd"/>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V41_P2S12T139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3,613,116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3,320</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V42_P2S4T144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4,776,336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V43_P6S15P86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4,846,002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Vibrio</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furnissii</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NCTC 11218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4,937,540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4,434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3578C1">
            <w:pPr>
              <w:rPr>
                <w:rStyle w:val="InternetLink"/>
                <w:rFonts w:ascii="Arial" w:eastAsia="Arial" w:hAnsi="Arial" w:cs="Arial"/>
                <w:color w:val="00000A"/>
                <w:sz w:val="20"/>
                <w:szCs w:val="24"/>
                <w:u w:val="none"/>
              </w:rPr>
            </w:pPr>
            <w:hyperlink r:id="rId10">
              <w:r w:rsidR="001E6B00">
                <w:rPr>
                  <w:rStyle w:val="InternetLink"/>
                  <w:rFonts w:ascii="Arial" w:eastAsia="Arial" w:hAnsi="Arial" w:cs="Arial"/>
                  <w:color w:val="00000A"/>
                  <w:sz w:val="20"/>
                  <w:szCs w:val="24"/>
                  <w:u w:val="none"/>
                </w:rPr>
                <w:t>PRJNA224116</w:t>
              </w:r>
            </w:hyperlink>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3578C1">
            <w:pPr>
              <w:rPr>
                <w:rStyle w:val="InternetLink"/>
                <w:rFonts w:ascii="Arial" w:eastAsia="Arial" w:hAnsi="Arial" w:cs="Arial"/>
                <w:color w:val="00000A"/>
                <w:sz w:val="20"/>
                <w:szCs w:val="24"/>
                <w:u w:val="none"/>
              </w:rPr>
            </w:pPr>
            <w:hyperlink r:id="rId11">
              <w:r w:rsidR="001E6B00">
                <w:rPr>
                  <w:rStyle w:val="InternetLink"/>
                  <w:rFonts w:ascii="Arial" w:eastAsia="Arial" w:hAnsi="Arial" w:cs="Arial"/>
                  <w:color w:val="00000A"/>
                  <w:sz w:val="20"/>
                  <w:szCs w:val="24"/>
                  <w:u w:val="none"/>
                </w:rPr>
                <w:t>SAMN02603955</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Estuarine</w:t>
            </w:r>
            <w:proofErr w:type="spellEnd"/>
            <w:r>
              <w:rPr>
                <w:rFonts w:ascii="Arial" w:eastAsia="Arial" w:hAnsi="Arial" w:cs="Arial"/>
                <w:sz w:val="20"/>
                <w:szCs w:val="24"/>
              </w:rPr>
              <w:t xml:space="preserve"> </w:t>
            </w:r>
            <w:proofErr w:type="spellStart"/>
            <w:r>
              <w:rPr>
                <w:rFonts w:ascii="Arial" w:eastAsia="Arial" w:hAnsi="Arial" w:cs="Arial"/>
                <w:sz w:val="20"/>
                <w:szCs w:val="24"/>
              </w:rPr>
              <w:t>environment</w:t>
            </w:r>
            <w:proofErr w:type="spellEnd"/>
          </w:p>
        </w:tc>
      </w:tr>
    </w:tbl>
    <w:p w:rsidR="00E42150" w:rsidRDefault="00E42150">
      <w:pPr>
        <w:rPr>
          <w:rFonts w:ascii="Arial" w:eastAsia="Arial" w:hAnsi="Arial" w:cs="Arial"/>
          <w:b/>
          <w:sz w:val="24"/>
          <w:szCs w:val="24"/>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E42150" w:rsidRPr="001A2EBD" w:rsidRDefault="004A1BB1">
      <w:pPr>
        <w:rPr>
          <w:rFonts w:ascii="Arial" w:eastAsia="Arial" w:hAnsi="Arial" w:cs="Arial"/>
          <w:color w:val="000000"/>
          <w:sz w:val="24"/>
          <w:szCs w:val="24"/>
          <w:lang w:val="en-US"/>
        </w:rPr>
      </w:pPr>
      <w:r>
        <w:rPr>
          <w:rFonts w:ascii="Arial" w:eastAsia="Arial" w:hAnsi="Arial" w:cs="Arial"/>
          <w:b/>
          <w:sz w:val="24"/>
          <w:szCs w:val="24"/>
          <w:lang w:val="en-US"/>
        </w:rPr>
        <w:lastRenderedPageBreak/>
        <w:t>Supplementary table 5</w:t>
      </w:r>
      <w:r w:rsidR="001E6B00" w:rsidRPr="001A2EBD">
        <w:rPr>
          <w:rFonts w:ascii="Arial" w:eastAsia="Arial" w:hAnsi="Arial" w:cs="Arial"/>
          <w:b/>
          <w:sz w:val="24"/>
          <w:szCs w:val="24"/>
          <w:lang w:val="en-US"/>
        </w:rPr>
        <w:t xml:space="preserve">. </w:t>
      </w:r>
      <w:r w:rsidR="001E6B00" w:rsidRPr="001A2EBD">
        <w:rPr>
          <w:rFonts w:ascii="Arial" w:eastAsia="Arial" w:hAnsi="Arial" w:cs="Arial"/>
          <w:color w:val="000000"/>
          <w:sz w:val="24"/>
          <w:szCs w:val="24"/>
          <w:lang w:val="en-US"/>
        </w:rPr>
        <w:t xml:space="preserve">Results of </w:t>
      </w:r>
      <w:r w:rsidR="001A2EBD" w:rsidRPr="001A2EBD">
        <w:rPr>
          <w:rFonts w:ascii="Arial" w:eastAsia="Arial" w:hAnsi="Arial" w:cs="Arial"/>
          <w:color w:val="000000"/>
          <w:sz w:val="24"/>
          <w:szCs w:val="24"/>
          <w:lang w:val="en-US"/>
        </w:rPr>
        <w:t xml:space="preserve">the </w:t>
      </w:r>
      <w:r w:rsidR="001A2EBD" w:rsidRPr="001A2EBD">
        <w:rPr>
          <w:rFonts w:ascii="Arial" w:hAnsi="Arial" w:cs="Arial"/>
          <w:color w:val="263238"/>
          <w:sz w:val="24"/>
          <w:szCs w:val="24"/>
          <w:lang w:val="en-US"/>
        </w:rPr>
        <w:t xml:space="preserve">Benchmarking Universal Single-Copy </w:t>
      </w:r>
      <w:proofErr w:type="spellStart"/>
      <w:r w:rsidR="001A2EBD" w:rsidRPr="001A2EBD">
        <w:rPr>
          <w:rFonts w:ascii="Arial" w:hAnsi="Arial" w:cs="Arial"/>
          <w:color w:val="263238"/>
          <w:sz w:val="24"/>
          <w:szCs w:val="24"/>
          <w:lang w:val="en-US"/>
        </w:rPr>
        <w:t>Orthologs</w:t>
      </w:r>
      <w:proofErr w:type="spellEnd"/>
      <w:r w:rsidR="001A2EBD" w:rsidRPr="001A2EBD">
        <w:rPr>
          <w:rFonts w:ascii="Arial" w:eastAsia="Arial" w:hAnsi="Arial" w:cs="Arial"/>
          <w:color w:val="000000"/>
          <w:sz w:val="24"/>
          <w:szCs w:val="24"/>
          <w:lang w:val="en-US"/>
        </w:rPr>
        <w:t xml:space="preserve"> (</w:t>
      </w:r>
      <w:r w:rsidR="001E6B00" w:rsidRPr="001A2EBD">
        <w:rPr>
          <w:rFonts w:ascii="Arial" w:eastAsia="Arial" w:hAnsi="Arial" w:cs="Arial"/>
          <w:color w:val="000000"/>
          <w:sz w:val="24"/>
          <w:szCs w:val="24"/>
          <w:lang w:val="en-US"/>
        </w:rPr>
        <w:t>BUSCO</w:t>
      </w:r>
      <w:r w:rsidR="001A2EBD" w:rsidRPr="001A2EBD">
        <w:rPr>
          <w:rFonts w:ascii="Arial" w:eastAsia="Arial" w:hAnsi="Arial" w:cs="Arial"/>
          <w:color w:val="000000"/>
          <w:sz w:val="24"/>
          <w:szCs w:val="24"/>
          <w:lang w:val="en-US"/>
        </w:rPr>
        <w:t>)</w:t>
      </w:r>
      <w:r w:rsidR="001E6B00" w:rsidRPr="001A2EBD">
        <w:rPr>
          <w:rFonts w:ascii="Arial" w:eastAsia="Arial" w:hAnsi="Arial" w:cs="Arial"/>
          <w:color w:val="000000"/>
          <w:sz w:val="24"/>
          <w:szCs w:val="24"/>
          <w:lang w:val="en-US"/>
        </w:rPr>
        <w:t xml:space="preserve"> analysis (see methods) using 452 BUSCOS of 721 species of the Gamma-</w:t>
      </w:r>
      <w:proofErr w:type="spellStart"/>
      <w:r w:rsidR="001E6B00" w:rsidRPr="001A2EBD">
        <w:rPr>
          <w:rFonts w:ascii="Arial" w:eastAsia="Arial" w:hAnsi="Arial" w:cs="Arial"/>
          <w:color w:val="000000"/>
          <w:sz w:val="24"/>
          <w:szCs w:val="24"/>
          <w:lang w:val="en-US"/>
        </w:rPr>
        <w:t>proteobacteria</w:t>
      </w:r>
      <w:proofErr w:type="spellEnd"/>
      <w:r w:rsidR="001E6B00" w:rsidRPr="001A2EBD">
        <w:rPr>
          <w:rFonts w:ascii="Arial" w:eastAsia="Arial" w:hAnsi="Arial" w:cs="Arial"/>
          <w:color w:val="000000"/>
          <w:sz w:val="24"/>
          <w:szCs w:val="24"/>
          <w:lang w:val="en-US"/>
        </w:rPr>
        <w:t xml:space="preserve"> database. </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267"/>
        <w:gridCol w:w="1391"/>
        <w:gridCol w:w="1491"/>
        <w:gridCol w:w="899"/>
        <w:gridCol w:w="899"/>
        <w:gridCol w:w="966"/>
        <w:gridCol w:w="1074"/>
        <w:gridCol w:w="841"/>
      </w:tblGrid>
      <w:tr w:rsidR="00E42150">
        <w:trPr>
          <w:trHeight w:val="300"/>
          <w:jc w:val="center"/>
        </w:trPr>
        <w:tc>
          <w:tcPr>
            <w:tcW w:w="1616"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b/>
                <w:sz w:val="20"/>
                <w:szCs w:val="24"/>
                <w:lang w:val="en-US"/>
              </w:rPr>
            </w:pPr>
            <w:r>
              <w:rPr>
                <w:rFonts w:ascii="Arial" w:eastAsia="Arial" w:hAnsi="Arial" w:cs="Arial"/>
                <w:b/>
                <w:sz w:val="20"/>
                <w:szCs w:val="24"/>
                <w:lang w:val="en-US"/>
              </w:rPr>
              <w:t>Clade</w:t>
            </w:r>
          </w:p>
        </w:tc>
        <w:tc>
          <w:tcPr>
            <w:tcW w:w="3701"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Strain</w:t>
            </w:r>
          </w:p>
        </w:tc>
        <w:tc>
          <w:tcPr>
            <w:tcW w:w="7125"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BUSCO</w:t>
            </w:r>
          </w:p>
        </w:tc>
      </w:tr>
      <w:tr w:rsidR="00E42150">
        <w:trPr>
          <w:trHeight w:val="450"/>
          <w:jc w:val="center"/>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b/>
                <w:sz w:val="20"/>
                <w:szCs w:val="24"/>
                <w:lang w:val="en-US"/>
              </w:rPr>
            </w:pPr>
          </w:p>
        </w:tc>
        <w:tc>
          <w:tcPr>
            <w:tcW w:w="3701"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b/>
                <w:sz w:val="20"/>
                <w:szCs w:val="24"/>
                <w:lang w:val="en-US"/>
              </w:rPr>
            </w:pPr>
          </w:p>
        </w:tc>
        <w:tc>
          <w:tcPr>
            <w:tcW w:w="221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BUSCOs</w:t>
            </w:r>
          </w:p>
        </w:tc>
        <w:tc>
          <w:tcPr>
            <w:tcW w:w="128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and single-copy BUSCOs</w:t>
            </w:r>
          </w:p>
        </w:tc>
        <w:tc>
          <w:tcPr>
            <w:tcW w:w="121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and duplicated BUSCOs</w:t>
            </w:r>
          </w:p>
        </w:tc>
        <w:tc>
          <w:tcPr>
            <w:tcW w:w="136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Fragmented BUSCOs</w:t>
            </w:r>
          </w:p>
        </w:tc>
        <w:tc>
          <w:tcPr>
            <w:tcW w:w="105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rPr>
            </w:pPr>
            <w:r>
              <w:rPr>
                <w:rFonts w:ascii="Arial" w:eastAsia="Arial" w:hAnsi="Arial" w:cs="Arial"/>
                <w:b/>
                <w:sz w:val="20"/>
                <w:szCs w:val="24"/>
                <w:lang w:val="en-US"/>
              </w:rPr>
              <w:t>M</w:t>
            </w:r>
            <w:proofErr w:type="spellStart"/>
            <w:r>
              <w:rPr>
                <w:rFonts w:ascii="Arial" w:eastAsia="Arial" w:hAnsi="Arial" w:cs="Arial"/>
                <w:b/>
                <w:sz w:val="20"/>
                <w:szCs w:val="24"/>
              </w:rPr>
              <w:t>issing</w:t>
            </w:r>
            <w:proofErr w:type="spellEnd"/>
            <w:r>
              <w:rPr>
                <w:rFonts w:ascii="Arial" w:eastAsia="Arial" w:hAnsi="Arial" w:cs="Arial"/>
                <w:b/>
                <w:sz w:val="20"/>
                <w:szCs w:val="24"/>
              </w:rPr>
              <w:t xml:space="preserve"> </w:t>
            </w:r>
            <w:proofErr w:type="spellStart"/>
            <w:r>
              <w:rPr>
                <w:rFonts w:ascii="Arial" w:eastAsia="Arial" w:hAnsi="Arial" w:cs="Arial"/>
                <w:b/>
                <w:sz w:val="20"/>
                <w:szCs w:val="24"/>
              </w:rPr>
              <w:t>BUSCOs</w:t>
            </w:r>
            <w:proofErr w:type="spellEnd"/>
          </w:p>
        </w:tc>
      </w:tr>
      <w:tr w:rsidR="00E42150">
        <w:trPr>
          <w:trHeight w:val="450"/>
          <w:jc w:val="center"/>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3701"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anguillarum</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755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V01_P9A10T6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V02_P2A34T133</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V03_P4A6T147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17</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V04_P4A5T148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V05_P4A8T149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V06_P1A73T115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V07_P2A8T137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V08_P9A1T1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V09_P4A23P171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V10_P2A27P122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V11_P1A41T118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V12_P9A6T4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V14_P6S14T42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V15_P4S5T153</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V17_P4S1T151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V18_P1S4T112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V19_P1S1T109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V20_P4S3T152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V22_P2S10T140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V23_P3S9T160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V24_P1S3T111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V25_P4S6T154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765"/>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metschnikovii</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CIP 69.14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19</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V31_P5A7T61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V32_P6A28T40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V33_P6A3T137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V34_P3A8T189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V40_P2S30T141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V26_P1S5P106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408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408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37</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V27_P1S3P104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V28_P6S34P95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V29_P1S30P107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V30_P3S12P165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P44_P4S2P179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P45_P2S44P127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P46_P4S1P180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V36_P2S2PM302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V37_P2S8PM304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V38_P2S17PM301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V39_P1S14PM300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15</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765"/>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parahaemolyticus</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BB220p</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434</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alginolyticus</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NBRC 15630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V41_P2S12T139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346</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18</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V42_P2S4T144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417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V43_P6S15P86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Vibrio</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furnissii</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NCTC 11218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1E6B0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r>
    </w:tbl>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E42150" w:rsidRDefault="002B21C9">
      <w:pPr>
        <w:rPr>
          <w:rFonts w:ascii="Arial" w:eastAsia="Arial" w:hAnsi="Arial" w:cs="Arial"/>
          <w:lang w:val="en-US"/>
        </w:rPr>
      </w:pPr>
      <w:r>
        <w:rPr>
          <w:rFonts w:ascii="Arial" w:eastAsia="Arial" w:hAnsi="Arial" w:cs="Arial"/>
          <w:b/>
          <w:sz w:val="24"/>
          <w:szCs w:val="24"/>
          <w:lang w:val="en-US"/>
        </w:rPr>
        <w:lastRenderedPageBreak/>
        <w:t>Supplementary table 9</w:t>
      </w:r>
      <w:r w:rsidR="001E6B00">
        <w:rPr>
          <w:rFonts w:ascii="Arial" w:eastAsia="Arial" w:hAnsi="Arial" w:cs="Arial"/>
          <w:b/>
          <w:sz w:val="24"/>
          <w:szCs w:val="24"/>
          <w:lang w:val="en-US"/>
        </w:rPr>
        <w:t>.</w:t>
      </w:r>
      <w:r w:rsidR="001E6B00">
        <w:rPr>
          <w:rFonts w:ascii="Arial" w:eastAsia="Arial" w:hAnsi="Arial" w:cs="Arial"/>
          <w:sz w:val="24"/>
          <w:szCs w:val="24"/>
          <w:lang w:val="en-US"/>
        </w:rPr>
        <w:t xml:space="preserve"> </w:t>
      </w:r>
      <w:r w:rsidR="001E6B00">
        <w:rPr>
          <w:rFonts w:ascii="Arial" w:eastAsia="Arial" w:hAnsi="Arial" w:cs="Arial"/>
          <w:lang w:val="en-US"/>
        </w:rPr>
        <w:t>GO terms enriched at the unique genes of each clade.</w:t>
      </w:r>
    </w:p>
    <w:tbl>
      <w:tblPr>
        <w:tblW w:w="0" w:type="auto"/>
        <w:tblInd w:w="-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757"/>
        <w:gridCol w:w="1408"/>
        <w:gridCol w:w="1930"/>
        <w:gridCol w:w="1164"/>
        <w:gridCol w:w="1176"/>
        <w:gridCol w:w="1083"/>
        <w:gridCol w:w="1315"/>
      </w:tblGrid>
      <w:tr w:rsidR="00E42150" w:rsidRPr="00A45226">
        <w:trPr>
          <w:trHeight w:val="260"/>
        </w:trPr>
        <w:tc>
          <w:tcPr>
            <w:tcW w:w="1399"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lang w:val="en-US"/>
              </w:rPr>
            </w:pPr>
            <w:r>
              <w:rPr>
                <w:rFonts w:ascii="Arial" w:eastAsia="Arial" w:hAnsi="Arial" w:cs="Arial"/>
                <w:color w:val="000000"/>
                <w:lang w:val="en-US"/>
              </w:rPr>
              <w:t> </w:t>
            </w:r>
          </w:p>
        </w:tc>
        <w:tc>
          <w:tcPr>
            <w:tcW w:w="147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GO.ID</w:t>
            </w:r>
          </w:p>
        </w:tc>
        <w:tc>
          <w:tcPr>
            <w:tcW w:w="278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Term</w:t>
            </w:r>
          </w:p>
        </w:tc>
        <w:tc>
          <w:tcPr>
            <w:tcW w:w="1260"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Annotated</w:t>
            </w:r>
          </w:p>
        </w:tc>
        <w:tc>
          <w:tcPr>
            <w:tcW w:w="125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Significant</w:t>
            </w:r>
          </w:p>
        </w:tc>
        <w:tc>
          <w:tcPr>
            <w:tcW w:w="1350"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Expected</w:t>
            </w:r>
          </w:p>
        </w:tc>
        <w:tc>
          <w:tcPr>
            <w:tcW w:w="2343"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Fisher test with Bonferroni correction</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lang w:val="en-US"/>
              </w:rPr>
            </w:pPr>
            <w:r>
              <w:rPr>
                <w:rFonts w:ascii="Arial" w:eastAsia="Arial" w:hAnsi="Arial" w:cs="Arial"/>
                <w:color w:val="000000"/>
                <w:lang w:val="en-US"/>
              </w:rPr>
              <w:t>Clade 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GO:0030153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lang w:val="en-US"/>
              </w:rPr>
              <w:t>bacte</w:t>
            </w:r>
            <w:r>
              <w:rPr>
                <w:rFonts w:ascii="Arial" w:eastAsia="Arial" w:hAnsi="Arial" w:cs="Arial"/>
                <w:color w:val="000000"/>
              </w:rPr>
              <w:t>riocin</w:t>
            </w:r>
            <w:proofErr w:type="spellEnd"/>
            <w:r>
              <w:rPr>
                <w:rFonts w:ascii="Arial" w:eastAsia="Arial" w:hAnsi="Arial" w:cs="Arial"/>
                <w:color w:val="000000"/>
              </w:rPr>
              <w:t xml:space="preserve"> </w:t>
            </w:r>
            <w:proofErr w:type="spellStart"/>
            <w:r>
              <w:rPr>
                <w:rFonts w:ascii="Arial" w:eastAsia="Arial" w:hAnsi="Arial" w:cs="Arial"/>
                <w:color w:val="000000"/>
              </w:rPr>
              <w:t>immunity</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0.0075576</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GO:0016998</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proofErr w:type="gramStart"/>
            <w:r>
              <w:rPr>
                <w:rFonts w:ascii="Arial" w:eastAsia="Arial" w:hAnsi="Arial" w:cs="Arial"/>
                <w:color w:val="000000"/>
                <w:lang w:val="en-US"/>
              </w:rPr>
              <w:t>cell</w:t>
            </w:r>
            <w:proofErr w:type="gramEnd"/>
            <w:r>
              <w:rPr>
                <w:rFonts w:ascii="Arial" w:eastAsia="Arial" w:hAnsi="Arial" w:cs="Arial"/>
                <w:color w:val="000000"/>
                <w:lang w:val="en-US"/>
              </w:rPr>
              <w:t xml:space="preserve"> wall macromolecule catabolic process...</w:t>
            </w:r>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78</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0.13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0.00038544</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GO:0009253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peptidoglycan</w:t>
            </w:r>
            <w:proofErr w:type="spellEnd"/>
            <w:r>
              <w:rPr>
                <w:rFonts w:ascii="Arial" w:eastAsia="Arial" w:hAnsi="Arial" w:cs="Arial"/>
                <w:color w:val="000000"/>
              </w:rPr>
              <w:t xml:space="preserve"> </w:t>
            </w:r>
            <w:proofErr w:type="spellStart"/>
            <w:r>
              <w:rPr>
                <w:rFonts w:ascii="Arial" w:eastAsia="Arial" w:hAnsi="Arial" w:cs="Arial"/>
                <w:color w:val="000000"/>
              </w:rPr>
              <w:t>catabolic</w:t>
            </w:r>
            <w:proofErr w:type="spellEnd"/>
            <w:r>
              <w:rPr>
                <w:rFonts w:ascii="Arial" w:eastAsia="Arial" w:hAnsi="Arial" w:cs="Arial"/>
                <w:color w:val="000000"/>
              </w:rPr>
              <w:t xml:space="preserve"> </w:t>
            </w:r>
            <w:proofErr w:type="spellStart"/>
            <w:r>
              <w:rPr>
                <w:rFonts w:ascii="Arial" w:eastAsia="Arial" w:hAnsi="Arial" w:cs="Arial"/>
                <w:color w:val="000000"/>
              </w:rPr>
              <w:t>process</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124</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0.21</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0.0038544</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GO:0015891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siderophore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136</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0.0061028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GO:0009103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lipopolysaccharide</w:t>
            </w:r>
            <w:proofErr w:type="spellEnd"/>
            <w:r>
              <w:rPr>
                <w:rFonts w:ascii="Arial" w:eastAsia="Arial" w:hAnsi="Arial" w:cs="Arial"/>
                <w:color w:val="000000"/>
              </w:rPr>
              <w:t xml:space="preserve"> </w:t>
            </w:r>
            <w:proofErr w:type="spellStart"/>
            <w:r>
              <w:rPr>
                <w:rFonts w:ascii="Arial" w:eastAsia="Arial" w:hAnsi="Arial" w:cs="Arial"/>
                <w:color w:val="000000"/>
              </w:rPr>
              <w:t>biosynthetic</w:t>
            </w:r>
            <w:proofErr w:type="spellEnd"/>
            <w:r>
              <w:rPr>
                <w:rFonts w:ascii="Arial" w:eastAsia="Arial" w:hAnsi="Arial" w:cs="Arial"/>
                <w:color w:val="000000"/>
              </w:rPr>
              <w:t xml:space="preserve"> </w:t>
            </w:r>
            <w:proofErr w:type="spellStart"/>
            <w:r>
              <w:rPr>
                <w:rFonts w:ascii="Arial" w:eastAsia="Arial" w:hAnsi="Arial" w:cs="Arial"/>
                <w:color w:val="000000"/>
              </w:rPr>
              <w:t>process</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208</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0.12</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0.00022498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GO:0006810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16621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57</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31.07</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0.0013668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GO:0002101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wobble</w:t>
            </w:r>
            <w:proofErr w:type="spellEnd"/>
            <w:r>
              <w:rPr>
                <w:rFonts w:ascii="Arial" w:eastAsia="Arial" w:hAnsi="Arial" w:cs="Arial"/>
                <w:color w:val="000000"/>
              </w:rPr>
              <w:t xml:space="preserve"> </w:t>
            </w:r>
            <w:proofErr w:type="spellStart"/>
            <w:r>
              <w:rPr>
                <w:rFonts w:ascii="Arial" w:eastAsia="Arial" w:hAnsi="Arial" w:cs="Arial"/>
                <w:color w:val="000000"/>
              </w:rPr>
              <w:t>cytosine</w:t>
            </w:r>
            <w:proofErr w:type="spellEnd"/>
            <w:r>
              <w:rPr>
                <w:rFonts w:ascii="Arial" w:eastAsia="Arial" w:hAnsi="Arial" w:cs="Arial"/>
                <w:color w:val="000000"/>
              </w:rPr>
              <w:t xml:space="preserve"> </w:t>
            </w:r>
            <w:proofErr w:type="spellStart"/>
            <w:r>
              <w:rPr>
                <w:rFonts w:ascii="Arial" w:eastAsia="Arial" w:hAnsi="Arial" w:cs="Arial"/>
                <w:color w:val="000000"/>
              </w:rPr>
              <w:t>modification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0.0017688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GO:0051391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acetylation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0.0017688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GO:0000160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phosphorelay</w:t>
            </w:r>
            <w:proofErr w:type="spellEnd"/>
            <w:r>
              <w:rPr>
                <w:rFonts w:ascii="Arial" w:eastAsia="Arial" w:hAnsi="Arial" w:cs="Arial"/>
                <w:color w:val="000000"/>
              </w:rPr>
              <w:t xml:space="preserve"> </w:t>
            </w:r>
            <w:proofErr w:type="spellStart"/>
            <w:r>
              <w:rPr>
                <w:rFonts w:ascii="Arial" w:eastAsia="Arial" w:hAnsi="Arial" w:cs="Arial"/>
                <w:color w:val="000000"/>
              </w:rPr>
              <w:t>signal</w:t>
            </w:r>
            <w:proofErr w:type="spellEnd"/>
            <w:r>
              <w:rPr>
                <w:rFonts w:ascii="Arial" w:eastAsia="Arial" w:hAnsi="Arial" w:cs="Arial"/>
                <w:color w:val="000000"/>
              </w:rPr>
              <w:t xml:space="preserve"> </w:t>
            </w:r>
            <w:proofErr w:type="spellStart"/>
            <w:r>
              <w:rPr>
                <w:rFonts w:ascii="Arial" w:eastAsia="Arial" w:hAnsi="Arial" w:cs="Arial"/>
                <w:color w:val="000000"/>
              </w:rPr>
              <w:t>transduction</w:t>
            </w:r>
            <w:proofErr w:type="spellEnd"/>
            <w:r>
              <w:rPr>
                <w:rFonts w:ascii="Arial" w:eastAsia="Arial" w:hAnsi="Arial" w:cs="Arial"/>
                <w:color w:val="000000"/>
              </w:rPr>
              <w:t xml:space="preserve"> </w:t>
            </w:r>
            <w:proofErr w:type="spellStart"/>
            <w:r>
              <w:rPr>
                <w:rFonts w:ascii="Arial" w:eastAsia="Arial" w:hAnsi="Arial" w:cs="Arial"/>
                <w:color w:val="000000"/>
              </w:rPr>
              <w:t>system</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3099</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5.79</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0.002412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GO:0032328</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alanine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0.0057888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GO:0007165</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signal</w:t>
            </w:r>
            <w:proofErr w:type="spellEnd"/>
            <w:r>
              <w:rPr>
                <w:rFonts w:ascii="Arial" w:eastAsia="Arial" w:hAnsi="Arial" w:cs="Arial"/>
                <w:color w:val="000000"/>
              </w:rPr>
              <w:t xml:space="preserve"> </w:t>
            </w:r>
            <w:proofErr w:type="spellStart"/>
            <w:r>
              <w:rPr>
                <w:rFonts w:ascii="Arial" w:eastAsia="Arial" w:hAnsi="Arial" w:cs="Arial"/>
                <w:color w:val="000000"/>
              </w:rPr>
              <w:t>transduction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5325</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9.95</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0.038592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GO:0002101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wobble</w:t>
            </w:r>
            <w:proofErr w:type="spellEnd"/>
            <w:r>
              <w:rPr>
                <w:rFonts w:ascii="Arial" w:eastAsia="Arial" w:hAnsi="Arial" w:cs="Arial"/>
                <w:color w:val="000000"/>
              </w:rPr>
              <w:t xml:space="preserve"> </w:t>
            </w:r>
            <w:proofErr w:type="spellStart"/>
            <w:r>
              <w:rPr>
                <w:rFonts w:ascii="Arial" w:eastAsia="Arial" w:hAnsi="Arial" w:cs="Arial"/>
                <w:color w:val="000000"/>
              </w:rPr>
              <w:t>cytosine</w:t>
            </w:r>
            <w:proofErr w:type="spellEnd"/>
            <w:r>
              <w:rPr>
                <w:rFonts w:ascii="Arial" w:eastAsia="Arial" w:hAnsi="Arial" w:cs="Arial"/>
                <w:color w:val="000000"/>
              </w:rPr>
              <w:t xml:space="preserve"> </w:t>
            </w:r>
            <w:proofErr w:type="spellStart"/>
            <w:r>
              <w:rPr>
                <w:rFonts w:ascii="Arial" w:eastAsia="Arial" w:hAnsi="Arial" w:cs="Arial"/>
                <w:color w:val="000000"/>
              </w:rPr>
              <w:t>modification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0.0001608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GO:0051391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acetylation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0.0001608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GO:0055085</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transmembrane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5369</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5.5</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0.002412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GO:0016310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phosphorylation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2230</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2.28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0.0045024</w:t>
            </w:r>
          </w:p>
        </w:tc>
      </w:tr>
    </w:tbl>
    <w:p w:rsidR="00E42150" w:rsidRDefault="00E42150">
      <w:pPr>
        <w:rPr>
          <w:rFonts w:ascii="Arial" w:eastAsia="Arial" w:hAnsi="Arial" w:cs="Arial"/>
          <w:sz w:val="24"/>
          <w:szCs w:val="24"/>
        </w:rPr>
      </w:pPr>
    </w:p>
    <w:p w:rsidR="00E42150" w:rsidRDefault="00E42150">
      <w:pPr>
        <w:spacing w:line="360" w:lineRule="auto"/>
        <w:jc w:val="center"/>
        <w:rPr>
          <w:rFonts w:ascii="Arial" w:eastAsia="Arial" w:hAnsi="Arial" w:cs="Arial"/>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rsidP="009E7C4B">
      <w:r>
        <w:rPr>
          <w:noProof/>
          <w:lang w:eastAsia="es-MX"/>
        </w:rPr>
        <w:lastRenderedPageBreak/>
        <w:drawing>
          <wp:inline distT="0" distB="0" distL="0" distR="0" wp14:anchorId="2E428191" wp14:editId="48717244">
            <wp:extent cx="5614670" cy="4357370"/>
            <wp:effectExtent l="0" t="0" r="0" b="0"/>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12"/>
                    <a:stretch>
                      <a:fillRect/>
                    </a:stretch>
                  </pic:blipFill>
                  <pic:spPr bwMode="auto">
                    <a:xfrm>
                      <a:off x="0" y="0"/>
                      <a:ext cx="5614670" cy="4357370"/>
                    </a:xfrm>
                    <a:prstGeom prst="rect">
                      <a:avLst/>
                    </a:prstGeom>
                    <a:noFill/>
                    <a:ln w="9525">
                      <a:noFill/>
                      <a:miter lim="800000"/>
                      <a:headEnd/>
                      <a:tailEnd/>
                    </a:ln>
                  </pic:spPr>
                </pic:pic>
              </a:graphicData>
            </a:graphic>
          </wp:inline>
        </w:drawing>
      </w:r>
    </w:p>
    <w:p w:rsidR="009E7C4B" w:rsidRDefault="009E7C4B" w:rsidP="009E7C4B">
      <w:pPr>
        <w:rPr>
          <w:rFonts w:ascii="Arial" w:eastAsia="Arial" w:hAnsi="Arial" w:cs="Arial"/>
          <w:sz w:val="24"/>
          <w:szCs w:val="24"/>
          <w:lang w:val="en-US"/>
        </w:rPr>
      </w:pPr>
      <w:r>
        <w:rPr>
          <w:rFonts w:ascii="Arial" w:eastAsia="Arial" w:hAnsi="Arial" w:cs="Arial"/>
          <w:b/>
          <w:sz w:val="24"/>
          <w:szCs w:val="24"/>
          <w:lang w:val="en-US"/>
        </w:rPr>
        <w:t>Supplementary figure 1.</w:t>
      </w:r>
      <w:r>
        <w:rPr>
          <w:rFonts w:ascii="Arial" w:eastAsia="Arial" w:hAnsi="Arial" w:cs="Arial"/>
          <w:sz w:val="24"/>
          <w:szCs w:val="24"/>
          <w:lang w:val="en-US"/>
        </w:rPr>
        <w:t xml:space="preserve"> Phylogenetic reconstruction of 16S RNA sequences. A maximum likelihood method </w:t>
      </w:r>
      <w:proofErr w:type="gramStart"/>
      <w:r>
        <w:rPr>
          <w:rFonts w:ascii="Arial" w:eastAsia="Arial" w:hAnsi="Arial" w:cs="Arial"/>
          <w:sz w:val="24"/>
          <w:szCs w:val="24"/>
          <w:lang w:val="en-US"/>
        </w:rPr>
        <w:t>was employed</w:t>
      </w:r>
      <w:proofErr w:type="gramEnd"/>
      <w:r>
        <w:rPr>
          <w:rFonts w:ascii="Arial" w:eastAsia="Arial" w:hAnsi="Arial" w:cs="Arial"/>
          <w:sz w:val="24"/>
          <w:szCs w:val="24"/>
          <w:lang w:val="en-US"/>
        </w:rPr>
        <w:t xml:space="preserve"> over the first 700 bps of the 16S </w:t>
      </w:r>
      <w:proofErr w:type="spellStart"/>
      <w:r>
        <w:rPr>
          <w:rFonts w:ascii="Arial" w:eastAsia="Arial" w:hAnsi="Arial" w:cs="Arial"/>
          <w:sz w:val="24"/>
          <w:szCs w:val="24"/>
          <w:lang w:val="en-US"/>
        </w:rPr>
        <w:t>rRNA</w:t>
      </w:r>
      <w:proofErr w:type="spellEnd"/>
      <w:r>
        <w:rPr>
          <w:rFonts w:ascii="Arial" w:eastAsia="Arial" w:hAnsi="Arial" w:cs="Arial"/>
          <w:sz w:val="24"/>
          <w:szCs w:val="24"/>
          <w:lang w:val="en-US"/>
        </w:rPr>
        <w:t xml:space="preserve"> gene. Reference strains are shown in </w:t>
      </w:r>
      <w:proofErr w:type="gramStart"/>
      <w:r>
        <w:rPr>
          <w:rFonts w:ascii="Arial" w:eastAsia="Arial" w:hAnsi="Arial" w:cs="Arial"/>
          <w:sz w:val="24"/>
          <w:szCs w:val="24"/>
          <w:lang w:val="en-US"/>
        </w:rPr>
        <w:t>blue,</w:t>
      </w:r>
      <w:proofErr w:type="gramEnd"/>
      <w:r>
        <w:rPr>
          <w:rFonts w:ascii="Arial" w:eastAsia="Arial" w:hAnsi="Arial" w:cs="Arial"/>
          <w:sz w:val="24"/>
          <w:szCs w:val="24"/>
          <w:lang w:val="en-US"/>
        </w:rPr>
        <w:t xml:space="preserve"> as well seven lineages are hig</w:t>
      </w:r>
      <w:r w:rsidR="00A45226">
        <w:rPr>
          <w:rFonts w:ascii="Arial" w:eastAsia="Arial" w:hAnsi="Arial" w:cs="Arial"/>
          <w:sz w:val="24"/>
          <w:szCs w:val="24"/>
          <w:lang w:val="en-US"/>
        </w:rPr>
        <w:t xml:space="preserve">hlighted with different colors. </w:t>
      </w:r>
      <w:r w:rsidR="00A45226" w:rsidRPr="003578C1">
        <w:rPr>
          <w:rFonts w:ascii="Arial" w:eastAsia="Arial" w:hAnsi="Arial" w:cs="Arial"/>
          <w:sz w:val="24"/>
          <w:szCs w:val="24"/>
          <w:highlight w:val="red"/>
          <w:lang w:val="en-US"/>
        </w:rPr>
        <w:t xml:space="preserve">Strains for genome sequencing </w:t>
      </w:r>
      <w:proofErr w:type="gramStart"/>
      <w:r w:rsidR="00A45226" w:rsidRPr="003578C1">
        <w:rPr>
          <w:rFonts w:ascii="Arial" w:eastAsia="Arial" w:hAnsi="Arial" w:cs="Arial"/>
          <w:sz w:val="24"/>
          <w:szCs w:val="24"/>
          <w:highlight w:val="red"/>
          <w:lang w:val="en-US"/>
        </w:rPr>
        <w:t>were selected</w:t>
      </w:r>
      <w:proofErr w:type="gramEnd"/>
      <w:r w:rsidR="00A45226" w:rsidRPr="003578C1">
        <w:rPr>
          <w:rFonts w:ascii="Arial" w:eastAsia="Arial" w:hAnsi="Arial" w:cs="Arial"/>
          <w:sz w:val="24"/>
          <w:szCs w:val="24"/>
          <w:highlight w:val="red"/>
          <w:lang w:val="en-US"/>
        </w:rPr>
        <w:t xml:space="preserve"> from lineages, 2, 3, 4, 5, 6 and 7.</w:t>
      </w:r>
      <w:r w:rsidR="00A45226">
        <w:rPr>
          <w:rFonts w:ascii="Arial" w:eastAsia="Arial" w:hAnsi="Arial" w:cs="Arial"/>
          <w:sz w:val="24"/>
          <w:szCs w:val="24"/>
          <w:lang w:val="en-US"/>
        </w:rPr>
        <w:t xml:space="preserve"> </w:t>
      </w:r>
    </w:p>
    <w:p w:rsidR="009E7C4B" w:rsidRDefault="009E7C4B">
      <w:pPr>
        <w:rPr>
          <w:rFonts w:ascii="Arial" w:eastAsia="Arial" w:hAnsi="Arial" w:cs="Arial"/>
          <w:b/>
          <w:sz w:val="24"/>
          <w:szCs w:val="24"/>
          <w:lang w:val="en-US"/>
        </w:rPr>
      </w:pPr>
      <w:bookmarkStart w:id="1" w:name="_GoBack"/>
      <w:bookmarkEnd w:id="1"/>
    </w:p>
    <w:p w:rsidR="009E7C4B" w:rsidRDefault="009E7C4B">
      <w:pPr>
        <w:rPr>
          <w:rFonts w:ascii="Arial" w:eastAsia="Arial" w:hAnsi="Arial" w:cs="Arial"/>
          <w:b/>
          <w:sz w:val="24"/>
          <w:szCs w:val="24"/>
          <w:lang w:val="en-US"/>
        </w:rPr>
      </w:pPr>
    </w:p>
    <w:p w:rsidR="009E7C4B" w:rsidRDefault="009E7C4B">
      <w:pPr>
        <w:rPr>
          <w:rFonts w:ascii="Arial" w:eastAsia="Arial" w:hAnsi="Arial" w:cs="Arial"/>
          <w:b/>
          <w:sz w:val="24"/>
          <w:szCs w:val="24"/>
          <w:lang w:val="en-US"/>
        </w:rPr>
      </w:pPr>
    </w:p>
    <w:p w:rsidR="009E7C4B" w:rsidRDefault="009E7C4B">
      <w:pPr>
        <w:rPr>
          <w:rFonts w:ascii="Arial" w:eastAsia="Arial" w:hAnsi="Arial" w:cs="Arial"/>
          <w:b/>
          <w:sz w:val="24"/>
          <w:szCs w:val="24"/>
          <w:lang w:val="en-US"/>
        </w:rPr>
      </w:pPr>
    </w:p>
    <w:p w:rsidR="009E7C4B" w:rsidRPr="009E7C4B" w:rsidRDefault="009E7C4B">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sz w:val="24"/>
          <w:szCs w:val="24"/>
          <w:lang w:val="en-US"/>
        </w:rPr>
      </w:pPr>
    </w:p>
    <w:p w:rsidR="00E42150" w:rsidRDefault="001E6B00">
      <w:pPr>
        <w:jc w:val="center"/>
      </w:pPr>
      <w:r>
        <w:rPr>
          <w:noProof/>
          <w:lang w:eastAsia="es-MX"/>
        </w:rPr>
        <w:drawing>
          <wp:inline distT="0" distB="0" distL="0" distR="0">
            <wp:extent cx="5236210" cy="5039995"/>
            <wp:effectExtent l="0" t="0" r="0" b="0"/>
            <wp:docPr id="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pic:cNvPicPr>
                      <a:picLocks noChangeAspect="1" noChangeArrowheads="1"/>
                    </pic:cNvPicPr>
                  </pic:nvPicPr>
                  <pic:blipFill>
                    <a:blip r:embed="rId13"/>
                    <a:stretch>
                      <a:fillRect/>
                    </a:stretch>
                  </pic:blipFill>
                  <pic:spPr bwMode="auto">
                    <a:xfrm>
                      <a:off x="0" y="0"/>
                      <a:ext cx="5236210" cy="5039995"/>
                    </a:xfrm>
                    <a:prstGeom prst="rect">
                      <a:avLst/>
                    </a:prstGeom>
                    <a:noFill/>
                    <a:ln w="9525">
                      <a:noFill/>
                      <a:miter lim="800000"/>
                      <a:headEnd/>
                      <a:tailEnd/>
                    </a:ln>
                  </pic:spPr>
                </pic:pic>
              </a:graphicData>
            </a:graphic>
          </wp:inline>
        </w:drawing>
      </w:r>
    </w:p>
    <w:p w:rsidR="00E42150" w:rsidRDefault="00E42150">
      <w:pPr>
        <w:jc w:val="center"/>
        <w:rPr>
          <w:rFonts w:ascii="Arial" w:eastAsia="Arial" w:hAnsi="Arial" w:cs="Arial"/>
          <w:sz w:val="24"/>
          <w:szCs w:val="24"/>
        </w:rPr>
      </w:pPr>
    </w:p>
    <w:p w:rsidR="009E7C4B" w:rsidRDefault="009E7C4B" w:rsidP="009E7C4B">
      <w:pPr>
        <w:rPr>
          <w:rFonts w:ascii="Arial" w:eastAsia="Arial" w:hAnsi="Arial" w:cs="Arial"/>
          <w:sz w:val="24"/>
          <w:szCs w:val="24"/>
          <w:lang w:val="en-US"/>
        </w:rPr>
      </w:pPr>
      <w:r>
        <w:rPr>
          <w:rFonts w:ascii="Arial" w:eastAsia="Arial" w:hAnsi="Arial" w:cs="Arial"/>
          <w:b/>
          <w:sz w:val="24"/>
          <w:szCs w:val="24"/>
          <w:lang w:val="en-US"/>
        </w:rPr>
        <w:t>Supplementary figure 2</w:t>
      </w:r>
      <w:r w:rsidR="001E6B00">
        <w:rPr>
          <w:rFonts w:ascii="Arial" w:eastAsia="Arial" w:hAnsi="Arial" w:cs="Arial"/>
          <w:b/>
          <w:sz w:val="24"/>
          <w:szCs w:val="24"/>
          <w:lang w:val="en-US"/>
        </w:rPr>
        <w:t>.</w:t>
      </w:r>
      <w:r w:rsidR="001E6B00">
        <w:rPr>
          <w:rFonts w:ascii="Arial" w:eastAsia="Arial" w:hAnsi="Arial" w:cs="Arial"/>
          <w:sz w:val="24"/>
          <w:szCs w:val="24"/>
          <w:lang w:val="en-US"/>
        </w:rPr>
        <w:t xml:space="preserve"> </w:t>
      </w:r>
      <w:proofErr w:type="spellStart"/>
      <w:r w:rsidR="001E6B00">
        <w:rPr>
          <w:rFonts w:ascii="Arial" w:eastAsia="Arial" w:hAnsi="Arial" w:cs="Arial"/>
          <w:sz w:val="24"/>
          <w:szCs w:val="24"/>
          <w:lang w:val="en-US"/>
        </w:rPr>
        <w:t>AdaptML</w:t>
      </w:r>
      <w:proofErr w:type="spellEnd"/>
      <w:r w:rsidR="001E6B00">
        <w:rPr>
          <w:rFonts w:ascii="Arial" w:eastAsia="Arial" w:hAnsi="Arial" w:cs="Arial"/>
          <w:sz w:val="24"/>
          <w:szCs w:val="24"/>
          <w:lang w:val="en-US"/>
        </w:rPr>
        <w:t xml:space="preserve"> analysis. Maximum likelihood phylogeny of partial 16S </w:t>
      </w:r>
      <w:proofErr w:type="spellStart"/>
      <w:r w:rsidR="001E6B00">
        <w:rPr>
          <w:rFonts w:ascii="Arial" w:eastAsia="Arial" w:hAnsi="Arial" w:cs="Arial"/>
          <w:sz w:val="24"/>
          <w:szCs w:val="24"/>
          <w:lang w:val="en-US"/>
        </w:rPr>
        <w:t>rRNA</w:t>
      </w:r>
      <w:proofErr w:type="spellEnd"/>
      <w:r w:rsidR="001E6B00">
        <w:rPr>
          <w:rFonts w:ascii="Arial" w:eastAsia="Arial" w:hAnsi="Arial" w:cs="Arial"/>
          <w:sz w:val="24"/>
          <w:szCs w:val="24"/>
          <w:lang w:val="en-US"/>
        </w:rPr>
        <w:t xml:space="preserve"> gene with </w:t>
      </w:r>
      <w:proofErr w:type="spellStart"/>
      <w:r w:rsidR="001E6B00">
        <w:rPr>
          <w:rFonts w:ascii="Arial" w:eastAsia="Arial" w:hAnsi="Arial" w:cs="Arial"/>
          <w:i/>
          <w:sz w:val="24"/>
          <w:szCs w:val="24"/>
          <w:lang w:val="en-US"/>
        </w:rPr>
        <w:t>Halomonas</w:t>
      </w:r>
      <w:proofErr w:type="spellEnd"/>
      <w:r w:rsidR="001E6B00">
        <w:rPr>
          <w:rFonts w:ascii="Arial" w:eastAsia="Arial" w:hAnsi="Arial" w:cs="Arial"/>
          <w:sz w:val="24"/>
          <w:szCs w:val="24"/>
          <w:lang w:val="en-US"/>
        </w:rPr>
        <w:t xml:space="preserve"> as outgroup. a) Shows the grouping of </w:t>
      </w:r>
      <w:proofErr w:type="spellStart"/>
      <w:r w:rsidR="001E6B00">
        <w:rPr>
          <w:rFonts w:ascii="Arial" w:eastAsia="Arial" w:hAnsi="Arial" w:cs="Arial"/>
          <w:sz w:val="24"/>
          <w:szCs w:val="24"/>
          <w:lang w:val="en-US"/>
        </w:rPr>
        <w:t>phylogroups</w:t>
      </w:r>
      <w:proofErr w:type="spellEnd"/>
      <w:r w:rsidR="001E6B00">
        <w:rPr>
          <w:rFonts w:ascii="Arial" w:eastAsia="Arial" w:hAnsi="Arial" w:cs="Arial"/>
          <w:sz w:val="24"/>
          <w:szCs w:val="24"/>
          <w:lang w:val="en-US"/>
        </w:rPr>
        <w:t xml:space="preserve"> given the environment from where they came from, colored dots within phylogeny indicates the projected habitat to which each </w:t>
      </w:r>
      <w:proofErr w:type="spellStart"/>
      <w:r w:rsidR="001E6B00">
        <w:rPr>
          <w:rFonts w:ascii="Arial" w:eastAsia="Arial" w:hAnsi="Arial" w:cs="Arial"/>
          <w:sz w:val="24"/>
          <w:szCs w:val="24"/>
          <w:lang w:val="en-US"/>
        </w:rPr>
        <w:t>phylogroup</w:t>
      </w:r>
      <w:proofErr w:type="spellEnd"/>
      <w:r w:rsidR="001E6B00">
        <w:rPr>
          <w:rFonts w:ascii="Arial" w:eastAsia="Arial" w:hAnsi="Arial" w:cs="Arial"/>
          <w:sz w:val="24"/>
          <w:szCs w:val="24"/>
          <w:lang w:val="en-US"/>
        </w:rPr>
        <w:t xml:space="preserve"> belong. b) Shows the color key for each environmental label. c) Shows the projected</w:t>
      </w:r>
      <w:r>
        <w:rPr>
          <w:rFonts w:ascii="Arial" w:eastAsia="Arial" w:hAnsi="Arial" w:cs="Arial"/>
          <w:sz w:val="24"/>
          <w:szCs w:val="24"/>
          <w:lang w:val="en-US"/>
        </w:rPr>
        <w:t xml:space="preserve"> </w:t>
      </w:r>
      <w:r w:rsidR="001E6B00">
        <w:rPr>
          <w:rFonts w:ascii="Arial" w:eastAsia="Arial" w:hAnsi="Arial" w:cs="Arial"/>
          <w:sz w:val="24"/>
          <w:szCs w:val="24"/>
          <w:lang w:val="en-US"/>
        </w:rPr>
        <w:t>habitats and its specific content.</w:t>
      </w:r>
    </w:p>
    <w:p w:rsidR="00E42150" w:rsidRPr="009E7C4B" w:rsidRDefault="001E6B00" w:rsidP="009E7C4B">
      <w:pPr>
        <w:rPr>
          <w:lang w:val="en-US"/>
        </w:rPr>
      </w:pPr>
      <w:r>
        <w:rPr>
          <w:noProof/>
          <w:lang w:eastAsia="es-MX"/>
        </w:rPr>
        <w:lastRenderedPageBreak/>
        <w:drawing>
          <wp:inline distT="0" distB="0" distL="0" distR="0">
            <wp:extent cx="4572000" cy="3947160"/>
            <wp:effectExtent l="0" t="0" r="0" b="0"/>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pic:cNvPicPr>
                      <a:picLocks noChangeAspect="1" noChangeArrowheads="1"/>
                    </pic:cNvPicPr>
                  </pic:nvPicPr>
                  <pic:blipFill>
                    <a:blip r:embed="rId14"/>
                    <a:stretch>
                      <a:fillRect/>
                    </a:stretch>
                  </pic:blipFill>
                  <pic:spPr bwMode="auto">
                    <a:xfrm>
                      <a:off x="0" y="0"/>
                      <a:ext cx="4572000" cy="3947160"/>
                    </a:xfrm>
                    <a:prstGeom prst="rect">
                      <a:avLst/>
                    </a:prstGeom>
                    <a:noFill/>
                    <a:ln w="9525">
                      <a:noFill/>
                      <a:miter lim="800000"/>
                      <a:headEnd/>
                      <a:tailEnd/>
                    </a:ln>
                  </pic:spPr>
                </pic:pic>
              </a:graphicData>
            </a:graphic>
          </wp:inline>
        </w:drawing>
      </w:r>
    </w:p>
    <w:p w:rsidR="00E42150" w:rsidRDefault="009E7C4B">
      <w:pPr>
        <w:rPr>
          <w:rFonts w:ascii="Arial" w:eastAsia="Arial" w:hAnsi="Arial" w:cs="Arial"/>
          <w:sz w:val="24"/>
          <w:szCs w:val="24"/>
          <w:lang w:val="en-US"/>
        </w:rPr>
      </w:pPr>
      <w:bookmarkStart w:id="2" w:name="_30j0zll"/>
      <w:bookmarkEnd w:id="2"/>
      <w:r>
        <w:rPr>
          <w:rFonts w:ascii="Arial" w:eastAsia="Arial" w:hAnsi="Arial" w:cs="Arial"/>
          <w:b/>
          <w:sz w:val="24"/>
          <w:szCs w:val="24"/>
          <w:lang w:val="en-US"/>
        </w:rPr>
        <w:t>Supplementary figure 3</w:t>
      </w:r>
      <w:r w:rsidR="001E6B00">
        <w:rPr>
          <w:rFonts w:ascii="Arial" w:eastAsia="Arial" w:hAnsi="Arial" w:cs="Arial"/>
          <w:sz w:val="24"/>
          <w:szCs w:val="24"/>
          <w:lang w:val="en-US"/>
        </w:rPr>
        <w:t xml:space="preserve">. </w:t>
      </w:r>
      <w:r w:rsidR="001E6B00">
        <w:rPr>
          <w:rFonts w:ascii="Arial" w:eastAsia="Arial" w:hAnsi="Arial" w:cs="Arial"/>
          <w:color w:val="000000"/>
          <w:sz w:val="24"/>
          <w:szCs w:val="24"/>
          <w:lang w:val="en-US"/>
        </w:rPr>
        <w:t>Random analysis of alpha values within each clade.</w:t>
      </w:r>
      <w:r w:rsidR="001E6B00">
        <w:rPr>
          <w:rFonts w:ascii="Arial" w:eastAsia="Arial" w:hAnsi="Arial" w:cs="Arial"/>
          <w:sz w:val="24"/>
          <w:szCs w:val="24"/>
          <w:lang w:val="en-US"/>
        </w:rPr>
        <w:t xml:space="preserve"> The alpha values of each clade were calculated using three genomes, iterating </w:t>
      </w:r>
      <w:proofErr w:type="gramStart"/>
      <w:r w:rsidR="001E6B00">
        <w:rPr>
          <w:rFonts w:ascii="Arial" w:eastAsia="Arial" w:hAnsi="Arial" w:cs="Arial"/>
          <w:sz w:val="24"/>
          <w:szCs w:val="24"/>
          <w:lang w:val="en-US"/>
        </w:rPr>
        <w:t>this</w:t>
      </w:r>
      <w:proofErr w:type="gramEnd"/>
      <w:r w:rsidR="001E6B00">
        <w:rPr>
          <w:rFonts w:ascii="Arial" w:eastAsia="Arial" w:hAnsi="Arial" w:cs="Arial"/>
          <w:sz w:val="24"/>
          <w:szCs w:val="24"/>
          <w:lang w:val="en-US"/>
        </w:rPr>
        <w:t xml:space="preserve"> process 1000 types and changing randomly the three genomes each round of calculation. The “X” axis corresponds to each clade and “Y” axis to alpha values.</w:t>
      </w:r>
    </w:p>
    <w:p w:rsidR="009E7C4B" w:rsidRDefault="009E7C4B">
      <w:pPr>
        <w:rPr>
          <w:rFonts w:ascii="Arial" w:eastAsia="Arial" w:hAnsi="Arial" w:cs="Arial"/>
          <w:sz w:val="24"/>
          <w:szCs w:val="24"/>
          <w:lang w:val="en-US"/>
        </w:rPr>
      </w:pPr>
    </w:p>
    <w:p w:rsidR="009E7C4B" w:rsidRDefault="009E7C4B">
      <w:pPr>
        <w:rPr>
          <w:rFonts w:ascii="Arial" w:eastAsia="Arial" w:hAnsi="Arial" w:cs="Arial"/>
          <w:sz w:val="24"/>
          <w:szCs w:val="24"/>
          <w:lang w:val="en-US"/>
        </w:rPr>
      </w:pPr>
    </w:p>
    <w:p w:rsidR="009E7C4B" w:rsidRPr="00A45226" w:rsidRDefault="009E7C4B">
      <w:pPr>
        <w:spacing w:line="360" w:lineRule="auto"/>
        <w:rPr>
          <w:lang w:val="en-US"/>
        </w:rPr>
      </w:pPr>
    </w:p>
    <w:p w:rsidR="00E42150" w:rsidRDefault="001E6B00">
      <w:pPr>
        <w:spacing w:line="360" w:lineRule="auto"/>
      </w:pPr>
      <w:r>
        <w:rPr>
          <w:noProof/>
          <w:lang w:eastAsia="es-MX"/>
        </w:rPr>
        <w:lastRenderedPageBreak/>
        <w:drawing>
          <wp:inline distT="114300" distB="114300" distL="114300" distR="114300">
            <wp:extent cx="4800600" cy="4800600"/>
            <wp:effectExtent l="0" t="0" r="0" b="0"/>
            <wp:docP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pic:cNvPicPr>
                      <a:picLocks noChangeAspect="1" noChangeArrowheads="1"/>
                    </pic:cNvPicPr>
                  </pic:nvPicPr>
                  <pic:blipFill>
                    <a:blip r:embed="rId15"/>
                    <a:stretch>
                      <a:fillRect/>
                    </a:stretch>
                  </pic:blipFill>
                  <pic:spPr bwMode="auto">
                    <a:xfrm>
                      <a:off x="0" y="0"/>
                      <a:ext cx="4800600" cy="4800600"/>
                    </a:xfrm>
                    <a:prstGeom prst="rect">
                      <a:avLst/>
                    </a:prstGeom>
                    <a:noFill/>
                    <a:ln w="9525">
                      <a:noFill/>
                      <a:miter lim="800000"/>
                      <a:headEnd/>
                      <a:tailEnd/>
                    </a:ln>
                  </pic:spPr>
                </pic:pic>
              </a:graphicData>
            </a:graphic>
          </wp:inline>
        </w:drawing>
      </w:r>
    </w:p>
    <w:p w:rsidR="00E42150" w:rsidRDefault="00E42150">
      <w:pPr>
        <w:spacing w:line="360" w:lineRule="auto"/>
      </w:pPr>
    </w:p>
    <w:p w:rsidR="00E42150" w:rsidRDefault="009E7C4B">
      <w:pPr>
        <w:rPr>
          <w:rFonts w:ascii="Arial" w:eastAsia="Arial" w:hAnsi="Arial" w:cs="Arial"/>
          <w:sz w:val="24"/>
          <w:szCs w:val="24"/>
          <w:lang w:val="en-US"/>
        </w:rPr>
      </w:pPr>
      <w:r>
        <w:rPr>
          <w:rFonts w:ascii="Arial" w:eastAsia="Arial" w:hAnsi="Arial" w:cs="Arial"/>
          <w:b/>
          <w:sz w:val="24"/>
          <w:szCs w:val="24"/>
          <w:lang w:val="en-US"/>
        </w:rPr>
        <w:t>Supplementary figure 4</w:t>
      </w:r>
      <w:r w:rsidR="001E6B00">
        <w:rPr>
          <w:rFonts w:ascii="Arial" w:eastAsia="Arial" w:hAnsi="Arial" w:cs="Arial"/>
          <w:b/>
          <w:sz w:val="24"/>
          <w:szCs w:val="24"/>
          <w:lang w:val="en-US"/>
        </w:rPr>
        <w:t xml:space="preserve">. </w:t>
      </w:r>
      <w:r w:rsidR="007B7DA3">
        <w:rPr>
          <w:rFonts w:ascii="Arial" w:eastAsia="Arial" w:hAnsi="Arial" w:cs="Arial"/>
          <w:sz w:val="24"/>
          <w:szCs w:val="24"/>
          <w:lang w:val="en-US"/>
        </w:rPr>
        <w:t>Analysis of structure of C</w:t>
      </w:r>
      <w:r w:rsidR="001E6B00">
        <w:rPr>
          <w:rFonts w:ascii="Arial" w:eastAsia="Arial" w:hAnsi="Arial" w:cs="Arial"/>
          <w:sz w:val="24"/>
          <w:szCs w:val="24"/>
          <w:lang w:val="en-US"/>
        </w:rPr>
        <w:t>lade II. The discriminant analysis of subgroups</w:t>
      </w:r>
      <w:r w:rsidR="007B7DA3">
        <w:rPr>
          <w:rFonts w:ascii="Arial" w:eastAsia="Arial" w:hAnsi="Arial" w:cs="Arial"/>
          <w:sz w:val="24"/>
          <w:szCs w:val="24"/>
          <w:lang w:val="en-US"/>
        </w:rPr>
        <w:t xml:space="preserve"> of C</w:t>
      </w:r>
      <w:r w:rsidR="001E6B00">
        <w:rPr>
          <w:rFonts w:ascii="Arial" w:eastAsia="Arial" w:hAnsi="Arial" w:cs="Arial"/>
          <w:sz w:val="24"/>
          <w:szCs w:val="24"/>
          <w:lang w:val="en-US"/>
        </w:rPr>
        <w:t>lade II displayed ten genetic groups (A-J)</w:t>
      </w:r>
      <w:proofErr w:type="gramStart"/>
      <w:r w:rsidR="001E6B00">
        <w:rPr>
          <w:rFonts w:ascii="Arial" w:eastAsia="Arial" w:hAnsi="Arial" w:cs="Arial"/>
          <w:sz w:val="24"/>
          <w:szCs w:val="24"/>
          <w:lang w:val="en-US"/>
        </w:rPr>
        <w:t>,</w:t>
      </w:r>
      <w:proofErr w:type="gramEnd"/>
      <w:r w:rsidR="001E6B00">
        <w:rPr>
          <w:rFonts w:ascii="Arial" w:eastAsia="Arial" w:hAnsi="Arial" w:cs="Arial"/>
          <w:sz w:val="24"/>
          <w:szCs w:val="24"/>
          <w:lang w:val="en-US"/>
        </w:rPr>
        <w:t xml:space="preserve"> the strain composition of this genetic groups can be appreciated in the membership probability analysis below.  The </w:t>
      </w:r>
      <w:r w:rsidR="007B7DA3">
        <w:rPr>
          <w:rFonts w:ascii="Arial" w:eastAsia="Arial" w:hAnsi="Arial" w:cs="Arial"/>
          <w:sz w:val="24"/>
          <w:szCs w:val="24"/>
          <w:lang w:val="en-US"/>
        </w:rPr>
        <w:t>S</w:t>
      </w:r>
      <w:r w:rsidR="001E6B00">
        <w:rPr>
          <w:rFonts w:ascii="Arial" w:eastAsia="Arial" w:hAnsi="Arial" w:cs="Arial"/>
          <w:sz w:val="24"/>
          <w:szCs w:val="24"/>
          <w:lang w:val="en-US"/>
        </w:rPr>
        <w:t xml:space="preserve">ub-clades A, D and G were used for further analysis. </w:t>
      </w:r>
    </w:p>
    <w:p w:rsidR="00E42150" w:rsidRDefault="00E42150">
      <w:pPr>
        <w:spacing w:line="360" w:lineRule="auto"/>
        <w:jc w:val="center"/>
        <w:rPr>
          <w:rFonts w:ascii="Arial" w:eastAsia="Arial" w:hAnsi="Arial" w:cs="Arial"/>
          <w:sz w:val="24"/>
          <w:szCs w:val="24"/>
          <w:lang w:val="en-US"/>
        </w:rPr>
      </w:pPr>
    </w:p>
    <w:p w:rsidR="009E7C4B" w:rsidRDefault="009E7C4B" w:rsidP="009E7C4B">
      <w:pPr>
        <w:jc w:val="center"/>
      </w:pPr>
      <w:r>
        <w:rPr>
          <w:noProof/>
          <w:lang w:eastAsia="es-MX"/>
        </w:rPr>
        <w:lastRenderedPageBreak/>
        <w:drawing>
          <wp:inline distT="0" distB="0" distL="0" distR="0" wp14:anchorId="2B407C22" wp14:editId="63E6F965">
            <wp:extent cx="5339080" cy="2926080"/>
            <wp:effectExtent l="0" t="0" r="0" b="0"/>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16"/>
                    <a:stretch>
                      <a:fillRect/>
                    </a:stretch>
                  </pic:blipFill>
                  <pic:spPr bwMode="auto">
                    <a:xfrm>
                      <a:off x="0" y="0"/>
                      <a:ext cx="5339080" cy="2926080"/>
                    </a:xfrm>
                    <a:prstGeom prst="rect">
                      <a:avLst/>
                    </a:prstGeom>
                    <a:noFill/>
                    <a:ln w="9525">
                      <a:noFill/>
                      <a:miter lim="800000"/>
                      <a:headEnd/>
                      <a:tailEnd/>
                    </a:ln>
                  </pic:spPr>
                </pic:pic>
              </a:graphicData>
            </a:graphic>
          </wp:inline>
        </w:drawing>
      </w:r>
    </w:p>
    <w:p w:rsidR="009E7C4B" w:rsidRDefault="009E7C4B" w:rsidP="009E7C4B">
      <w:pPr>
        <w:rPr>
          <w:rFonts w:ascii="Arial" w:eastAsia="Arial" w:hAnsi="Arial" w:cs="Arial"/>
          <w:sz w:val="24"/>
          <w:szCs w:val="24"/>
          <w:lang w:val="en-US"/>
        </w:rPr>
      </w:pPr>
      <w:r>
        <w:rPr>
          <w:rFonts w:ascii="Arial" w:eastAsia="Arial" w:hAnsi="Arial" w:cs="Arial"/>
          <w:b/>
          <w:sz w:val="24"/>
          <w:szCs w:val="24"/>
          <w:lang w:val="en-US"/>
        </w:rPr>
        <w:t>Supplementary figure 5.</w:t>
      </w:r>
      <w:r>
        <w:rPr>
          <w:rFonts w:ascii="Arial" w:eastAsia="Arial" w:hAnsi="Arial" w:cs="Arial"/>
          <w:sz w:val="24"/>
          <w:szCs w:val="24"/>
          <w:lang w:val="en-US"/>
        </w:rPr>
        <w:t xml:space="preserve"> Frequency of recombination events. a) Shows frequency of recombination events of all </w:t>
      </w:r>
      <w:proofErr w:type="spellStart"/>
      <w:r>
        <w:rPr>
          <w:rFonts w:ascii="Arial" w:eastAsia="Arial" w:hAnsi="Arial" w:cs="Arial"/>
          <w:sz w:val="24"/>
          <w:szCs w:val="24"/>
          <w:lang w:val="en-US"/>
        </w:rPr>
        <w:t>Vibrionaceae</w:t>
      </w:r>
      <w:proofErr w:type="spellEnd"/>
      <w:r>
        <w:rPr>
          <w:rFonts w:ascii="Arial" w:eastAsia="Arial" w:hAnsi="Arial" w:cs="Arial"/>
          <w:sz w:val="24"/>
          <w:szCs w:val="24"/>
          <w:lang w:val="en-US"/>
        </w:rPr>
        <w:t>. b) Shows frequency of recombination events based of Clade 2. c) Shows recombination events in terms of the origin of samples.</w:t>
      </w:r>
    </w:p>
    <w:p w:rsidR="009E7C4B" w:rsidRDefault="009E7C4B">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rPr>
          <w:lang w:val="en-US"/>
        </w:rPr>
      </w:pPr>
    </w:p>
    <w:p w:rsidR="00E42150" w:rsidRDefault="00E42150">
      <w:pPr>
        <w:spacing w:line="360" w:lineRule="auto"/>
        <w:jc w:val="center"/>
        <w:rPr>
          <w:lang w:val="en-US"/>
        </w:rPr>
      </w:pPr>
    </w:p>
    <w:p w:rsidR="00E42150" w:rsidRDefault="001E6B00">
      <w:pPr>
        <w:spacing w:line="360" w:lineRule="auto"/>
        <w:jc w:val="center"/>
      </w:pPr>
      <w:r>
        <w:rPr>
          <w:noProof/>
          <w:lang w:eastAsia="es-MX"/>
        </w:rPr>
        <w:lastRenderedPageBreak/>
        <w:drawing>
          <wp:inline distT="0" distB="0" distL="0" distR="0">
            <wp:extent cx="6332220" cy="4413885"/>
            <wp:effectExtent l="0" t="0" r="0" b="0"/>
            <wp:docPr id="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ic:cNvPicPr>
                      <a:picLocks noChangeAspect="1" noChangeArrowheads="1"/>
                    </pic:cNvPicPr>
                  </pic:nvPicPr>
                  <pic:blipFill>
                    <a:blip r:embed="rId17"/>
                    <a:stretch>
                      <a:fillRect/>
                    </a:stretch>
                  </pic:blipFill>
                  <pic:spPr bwMode="auto">
                    <a:xfrm>
                      <a:off x="0" y="0"/>
                      <a:ext cx="6332220" cy="4413885"/>
                    </a:xfrm>
                    <a:prstGeom prst="rect">
                      <a:avLst/>
                    </a:prstGeom>
                    <a:noFill/>
                    <a:ln w="9525">
                      <a:noFill/>
                      <a:miter lim="800000"/>
                      <a:headEnd/>
                      <a:tailEnd/>
                    </a:ln>
                  </pic:spPr>
                </pic:pic>
              </a:graphicData>
            </a:graphic>
          </wp:inline>
        </w:drawing>
      </w:r>
    </w:p>
    <w:p w:rsidR="00E42150" w:rsidRDefault="001E6B00">
      <w:pPr>
        <w:rPr>
          <w:rFonts w:ascii="Arial" w:eastAsia="Arial" w:hAnsi="Arial" w:cs="Arial"/>
          <w:sz w:val="24"/>
          <w:szCs w:val="24"/>
          <w:lang w:val="en-US"/>
        </w:rPr>
      </w:pPr>
      <w:r>
        <w:rPr>
          <w:rFonts w:ascii="Arial" w:eastAsia="Arial" w:hAnsi="Arial" w:cs="Arial"/>
          <w:b/>
          <w:sz w:val="24"/>
          <w:szCs w:val="24"/>
          <w:lang w:val="en-US"/>
        </w:rPr>
        <w:t>Supplementary figure 6.</w:t>
      </w:r>
      <w:r>
        <w:rPr>
          <w:rFonts w:ascii="Arial" w:eastAsia="Arial" w:hAnsi="Arial" w:cs="Arial"/>
          <w:sz w:val="24"/>
          <w:szCs w:val="24"/>
          <w:lang w:val="en-US"/>
        </w:rPr>
        <w:t xml:space="preserve"> Recombination events across a whole genome alignment. Red blocks represent recombination events inside the alignment, while blue blocks represent points of recombination which origin was probably outside the alignment. Green boxed indicate sites that </w:t>
      </w:r>
      <w:proofErr w:type="gramStart"/>
      <w:r>
        <w:rPr>
          <w:rFonts w:ascii="Arial" w:eastAsia="Arial" w:hAnsi="Arial" w:cs="Arial"/>
          <w:sz w:val="24"/>
          <w:szCs w:val="24"/>
          <w:lang w:val="en-US"/>
        </w:rPr>
        <w:t>are shared</w:t>
      </w:r>
      <w:proofErr w:type="gramEnd"/>
      <w:r>
        <w:rPr>
          <w:rFonts w:ascii="Arial" w:eastAsia="Arial" w:hAnsi="Arial" w:cs="Arial"/>
          <w:sz w:val="24"/>
          <w:szCs w:val="24"/>
          <w:lang w:val="en-US"/>
        </w:rPr>
        <w:t xml:space="preserve"> with references and purple boxes indicate sites that had signals of recombination only within CCB strains.</w:t>
      </w: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1E6B00">
      <w:pPr>
        <w:spacing w:line="360" w:lineRule="auto"/>
      </w:pPr>
      <w:r>
        <w:rPr>
          <w:noProof/>
          <w:lang w:eastAsia="es-MX"/>
        </w:rPr>
        <w:lastRenderedPageBreak/>
        <w:drawing>
          <wp:inline distT="0" distB="0" distL="0" distR="0">
            <wp:extent cx="4648200" cy="6972300"/>
            <wp:effectExtent l="0" t="0" r="0" b="0"/>
            <wp:docPr id="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pic:cNvPicPr>
                      <a:picLocks noChangeAspect="1" noChangeArrowheads="1"/>
                    </pic:cNvPicPr>
                  </pic:nvPicPr>
                  <pic:blipFill>
                    <a:blip r:embed="rId18"/>
                    <a:stretch>
                      <a:fillRect/>
                    </a:stretch>
                  </pic:blipFill>
                  <pic:spPr bwMode="auto">
                    <a:xfrm>
                      <a:off x="0" y="0"/>
                      <a:ext cx="4648200" cy="6972300"/>
                    </a:xfrm>
                    <a:prstGeom prst="rect">
                      <a:avLst/>
                    </a:prstGeom>
                    <a:noFill/>
                    <a:ln w="9525">
                      <a:noFill/>
                      <a:miter lim="800000"/>
                      <a:headEnd/>
                      <a:tailEnd/>
                    </a:ln>
                  </pic:spPr>
                </pic:pic>
              </a:graphicData>
            </a:graphic>
          </wp:inline>
        </w:drawing>
      </w:r>
    </w:p>
    <w:p w:rsidR="00E42150" w:rsidRDefault="001E6B00">
      <w:pPr>
        <w:rPr>
          <w:rFonts w:ascii="Arial" w:eastAsia="Arial" w:hAnsi="Arial" w:cs="Arial"/>
          <w:sz w:val="24"/>
          <w:szCs w:val="24"/>
          <w:lang w:val="en-US"/>
        </w:rPr>
      </w:pPr>
      <w:r>
        <w:rPr>
          <w:rFonts w:ascii="Arial" w:eastAsia="Arial" w:hAnsi="Arial" w:cs="Arial"/>
          <w:b/>
          <w:sz w:val="24"/>
          <w:szCs w:val="24"/>
          <w:lang w:val="en-US"/>
        </w:rPr>
        <w:t>Supplementary figure 7.</w:t>
      </w:r>
      <w:r>
        <w:rPr>
          <w:rFonts w:ascii="Arial" w:eastAsia="Arial" w:hAnsi="Arial" w:cs="Arial"/>
          <w:sz w:val="24"/>
          <w:szCs w:val="24"/>
          <w:lang w:val="en-US"/>
        </w:rPr>
        <w:t xml:space="preserve"> UPGMA and membership of the CCB strains. a) Clustering of the analyze strains according to their isolation environment. b) Clustering of the analyzed strains according to the predicted clade. c) Clustering of the analyzed strains according to their isolation pond.</w:t>
      </w:r>
    </w:p>
    <w:sectPr w:rsidR="00E42150" w:rsidSect="004A1BB1">
      <w:footerReference w:type="default" r:id="rId19"/>
      <w:type w:val="continuous"/>
      <w:pgSz w:w="12240" w:h="15840"/>
      <w:pgMar w:top="1417" w:right="1701" w:bottom="1417" w:left="1701" w:header="0" w:footer="708" w:gutter="0"/>
      <w:cols w:space="720"/>
      <w:formProt w:val="0"/>
      <w:docGrid w:linePitch="299"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1BB1" w:rsidRDefault="004A1BB1">
      <w:r>
        <w:separator/>
      </w:r>
    </w:p>
  </w:endnote>
  <w:endnote w:type="continuationSeparator" w:id="0">
    <w:p w:rsidR="004A1BB1" w:rsidRDefault="004A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panose1 w:val="00000000000000000000"/>
    <w:charset w:val="00"/>
    <w:family w:val="roman"/>
    <w:notTrueType/>
    <w:pitch w:val="default"/>
  </w:font>
  <w:font w:name="Droid Sans Fallback">
    <w:panose1 w:val="00000000000000000000"/>
    <w:charset w:val="00"/>
    <w:family w:val="roman"/>
    <w:notTrueType/>
    <w:pitch w:val="default"/>
  </w:font>
  <w:font w:name="FreeSan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BB1" w:rsidRDefault="004A1BB1">
    <w:pPr>
      <w:pBdr>
        <w:top w:val="nil"/>
        <w:left w:val="nil"/>
        <w:bottom w:val="nil"/>
        <w:right w:val="nil"/>
      </w:pBdr>
      <w:tabs>
        <w:tab w:val="center" w:pos="4419"/>
        <w:tab w:val="right" w:pos="8838"/>
      </w:tabs>
    </w:pPr>
    <w:r>
      <w:fldChar w:fldCharType="begin"/>
    </w:r>
    <w:r>
      <w:instrText>PAGE</w:instrText>
    </w:r>
    <w:r>
      <w:fldChar w:fldCharType="separate"/>
    </w:r>
    <w:r w:rsidR="003578C1">
      <w:rPr>
        <w:noProof/>
      </w:rPr>
      <w:t>25</w:t>
    </w:r>
    <w:r>
      <w:fldChar w:fldCharType="end"/>
    </w:r>
  </w:p>
  <w:p w:rsidR="004A1BB1" w:rsidRDefault="004A1BB1">
    <w:pPr>
      <w:pBdr>
        <w:top w:val="nil"/>
        <w:left w:val="nil"/>
        <w:bottom w:val="nil"/>
        <w:right w:val="nil"/>
      </w:pBdr>
      <w:tabs>
        <w:tab w:val="center" w:pos="4419"/>
        <w:tab w:val="right" w:pos="88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1BB1" w:rsidRDefault="004A1BB1">
      <w:r>
        <w:separator/>
      </w:r>
    </w:p>
  </w:footnote>
  <w:footnote w:type="continuationSeparator" w:id="0">
    <w:p w:rsidR="004A1BB1" w:rsidRDefault="004A1B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150"/>
    <w:rsid w:val="00021853"/>
    <w:rsid w:val="001A2EBD"/>
    <w:rsid w:val="001E6B00"/>
    <w:rsid w:val="002952A9"/>
    <w:rsid w:val="002B21C9"/>
    <w:rsid w:val="003578C1"/>
    <w:rsid w:val="004A1BB1"/>
    <w:rsid w:val="00690E0D"/>
    <w:rsid w:val="007B7DA3"/>
    <w:rsid w:val="008B2264"/>
    <w:rsid w:val="00957FC5"/>
    <w:rsid w:val="009A2661"/>
    <w:rsid w:val="009E7C4B"/>
    <w:rsid w:val="00A45226"/>
    <w:rsid w:val="00B47F17"/>
    <w:rsid w:val="00BC35EF"/>
    <w:rsid w:val="00BD2735"/>
    <w:rsid w:val="00C966BC"/>
    <w:rsid w:val="00D02E28"/>
    <w:rsid w:val="00D059A4"/>
    <w:rsid w:val="00E421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6B5E2B-E97C-4290-85BE-E8FCD11EE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A"/>
        <w:sz w:val="22"/>
        <w:szCs w:val="22"/>
        <w:lang w:val="es-MX"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nternetLink">
    <w:name w:val="Internet Link"/>
    <w:basedOn w:val="Fuentedeprrafopredeter"/>
    <w:uiPriority w:val="99"/>
    <w:unhideWhenUsed/>
    <w:rsid w:val="00CD388C"/>
    <w:rPr>
      <w:color w:val="0563C1"/>
      <w:u w:val="single"/>
    </w:rPr>
  </w:style>
  <w:style w:type="character" w:styleId="Hipervnculovisitado">
    <w:name w:val="FollowedHyperlink"/>
    <w:basedOn w:val="Fuentedeprrafopredeter"/>
    <w:uiPriority w:val="99"/>
    <w:semiHidden/>
    <w:unhideWhenUsed/>
    <w:rsid w:val="00CD388C"/>
    <w:rPr>
      <w:color w:val="954F72"/>
      <w:u w:val="single"/>
    </w:rPr>
  </w:style>
  <w:style w:type="character" w:customStyle="1" w:styleId="EncabezadoCar">
    <w:name w:val="Encabezado Car"/>
    <w:basedOn w:val="Fuentedeprrafopredeter"/>
    <w:link w:val="Encabezado"/>
    <w:uiPriority w:val="99"/>
    <w:rsid w:val="00F971A6"/>
  </w:style>
  <w:style w:type="character" w:customStyle="1" w:styleId="PiedepginaCar">
    <w:name w:val="Pie de página Car"/>
    <w:basedOn w:val="Fuentedeprrafopredeter"/>
    <w:link w:val="Piedepgina"/>
    <w:uiPriority w:val="99"/>
    <w:rsid w:val="00F971A6"/>
  </w:style>
  <w:style w:type="paragraph" w:customStyle="1" w:styleId="Heading">
    <w:name w:val="Heading"/>
    <w:basedOn w:val="Normal"/>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Normal"/>
    <w:pPr>
      <w:spacing w:after="140" w:line="288" w:lineRule="auto"/>
    </w:pPr>
  </w:style>
  <w:style w:type="paragraph" w:styleId="Lista">
    <w:name w:val="List"/>
    <w:basedOn w:val="TextBody"/>
    <w:rPr>
      <w:rFonts w:cs="FreeSans"/>
    </w:rPr>
  </w:style>
  <w:style w:type="paragraph" w:styleId="Descripci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font5">
    <w:name w:val="font5"/>
    <w:basedOn w:val="Normal"/>
    <w:rsid w:val="00CD388C"/>
    <w:pPr>
      <w:spacing w:after="280"/>
    </w:pPr>
    <w:rPr>
      <w:rFonts w:ascii="Arial" w:eastAsia="Times New Roman" w:hAnsi="Arial" w:cs="Arial"/>
      <w:color w:val="000000"/>
      <w:sz w:val="18"/>
      <w:szCs w:val="18"/>
      <w:lang w:eastAsia="es-MX"/>
    </w:rPr>
  </w:style>
  <w:style w:type="paragraph" w:customStyle="1" w:styleId="font6">
    <w:name w:val="font6"/>
    <w:basedOn w:val="Normal"/>
    <w:rsid w:val="00CD388C"/>
    <w:pPr>
      <w:spacing w:after="280"/>
    </w:pPr>
    <w:rPr>
      <w:rFonts w:ascii="Arial" w:eastAsia="Times New Roman" w:hAnsi="Arial" w:cs="Arial"/>
      <w:i/>
      <w:iCs/>
      <w:color w:val="000000"/>
      <w:sz w:val="18"/>
      <w:szCs w:val="18"/>
      <w:lang w:eastAsia="es-MX"/>
    </w:rPr>
  </w:style>
  <w:style w:type="paragraph" w:customStyle="1" w:styleId="xl65">
    <w:name w:val="xl65"/>
    <w:basedOn w:val="Normal"/>
    <w:rsid w:val="00CD388C"/>
    <w:pPr>
      <w:pBdr>
        <w:top w:val="nil"/>
        <w:left w:val="single" w:sz="4" w:space="0" w:color="000001"/>
        <w:bottom w:val="single" w:sz="4" w:space="0" w:color="000001"/>
        <w:right w:val="nil"/>
      </w:pBdr>
      <w:spacing w:after="280"/>
    </w:pPr>
    <w:rPr>
      <w:rFonts w:ascii="Arial" w:eastAsia="Times New Roman" w:hAnsi="Arial" w:cs="Arial"/>
      <w:i/>
      <w:iCs/>
      <w:color w:val="000000"/>
      <w:sz w:val="18"/>
      <w:szCs w:val="18"/>
      <w:lang w:eastAsia="es-MX"/>
    </w:rPr>
  </w:style>
  <w:style w:type="paragraph" w:customStyle="1" w:styleId="xl66">
    <w:name w:val="xl66"/>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67">
    <w:name w:val="xl67"/>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68">
    <w:name w:val="xl68"/>
    <w:basedOn w:val="Normal"/>
    <w:rsid w:val="00CD388C"/>
    <w:pPr>
      <w:pBdr>
        <w:top w:val="nil"/>
        <w:left w:val="single" w:sz="4" w:space="0" w:color="000001"/>
        <w:bottom w:val="nil"/>
        <w:right w:val="nil"/>
      </w:pBdr>
      <w:spacing w:after="280"/>
    </w:pPr>
    <w:rPr>
      <w:rFonts w:ascii="Arial" w:eastAsia="Times New Roman" w:hAnsi="Arial" w:cs="Arial"/>
      <w:color w:val="000000"/>
      <w:sz w:val="18"/>
      <w:szCs w:val="18"/>
      <w:lang w:eastAsia="es-MX"/>
    </w:rPr>
  </w:style>
  <w:style w:type="paragraph" w:customStyle="1" w:styleId="xl69">
    <w:name w:val="xl69"/>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0">
    <w:name w:val="xl70"/>
    <w:basedOn w:val="Normal"/>
    <w:rsid w:val="00CD388C"/>
    <w:pPr>
      <w:pBdr>
        <w:top w:val="nil"/>
        <w:left w:val="single" w:sz="4" w:space="0" w:color="000001"/>
        <w:bottom w:val="nil"/>
        <w:right w:val="nil"/>
      </w:pBdr>
      <w:spacing w:after="280"/>
    </w:pPr>
    <w:rPr>
      <w:rFonts w:ascii="Arial" w:eastAsia="Times New Roman" w:hAnsi="Arial" w:cs="Arial"/>
      <w:color w:val="000000"/>
      <w:sz w:val="18"/>
      <w:szCs w:val="18"/>
      <w:lang w:eastAsia="es-MX"/>
    </w:rPr>
  </w:style>
  <w:style w:type="paragraph" w:customStyle="1" w:styleId="xl71">
    <w:name w:val="xl71"/>
    <w:basedOn w:val="Normal"/>
    <w:rsid w:val="00CD388C"/>
    <w:pPr>
      <w:spacing w:after="280"/>
    </w:pPr>
    <w:rPr>
      <w:rFonts w:ascii="Arial" w:eastAsia="Times New Roman" w:hAnsi="Arial" w:cs="Arial"/>
      <w:color w:val="000000"/>
      <w:sz w:val="18"/>
      <w:szCs w:val="18"/>
      <w:lang w:eastAsia="es-MX"/>
    </w:rPr>
  </w:style>
  <w:style w:type="paragraph" w:customStyle="1" w:styleId="xl72">
    <w:name w:val="xl72"/>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3">
    <w:name w:val="xl73"/>
    <w:basedOn w:val="Normal"/>
    <w:rsid w:val="00CD388C"/>
    <w:pPr>
      <w:pBdr>
        <w:top w:val="nil"/>
        <w:left w:val="nil"/>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4">
    <w:name w:val="xl74"/>
    <w:basedOn w:val="Normal"/>
    <w:rsid w:val="00CD388C"/>
    <w:pPr>
      <w:pBdr>
        <w:top w:val="nil"/>
        <w:left w:val="single" w:sz="4" w:space="0" w:color="000001"/>
        <w:bottom w:val="nil"/>
        <w:right w:val="nil"/>
      </w:pBdr>
      <w:spacing w:after="280"/>
      <w:jc w:val="center"/>
    </w:pPr>
    <w:rPr>
      <w:rFonts w:ascii="Arial" w:eastAsia="Times New Roman" w:hAnsi="Arial" w:cs="Arial"/>
      <w:color w:val="000000"/>
      <w:sz w:val="18"/>
      <w:szCs w:val="18"/>
      <w:lang w:eastAsia="es-MX"/>
    </w:rPr>
  </w:style>
  <w:style w:type="paragraph" w:customStyle="1" w:styleId="xl75">
    <w:name w:val="xl75"/>
    <w:basedOn w:val="Normal"/>
    <w:rsid w:val="00CD388C"/>
    <w:pPr>
      <w:pBdr>
        <w:top w:val="nil"/>
        <w:left w:val="single" w:sz="4" w:space="0" w:color="000001"/>
        <w:bottom w:val="single" w:sz="4" w:space="0" w:color="000001"/>
        <w:right w:val="nil"/>
      </w:pBdr>
      <w:spacing w:after="280"/>
      <w:jc w:val="center"/>
    </w:pPr>
    <w:rPr>
      <w:rFonts w:ascii="Arial" w:eastAsia="Times New Roman" w:hAnsi="Arial" w:cs="Arial"/>
      <w:color w:val="000000"/>
      <w:sz w:val="18"/>
      <w:szCs w:val="18"/>
      <w:lang w:eastAsia="es-MX"/>
    </w:rPr>
  </w:style>
  <w:style w:type="paragraph" w:customStyle="1" w:styleId="xl76">
    <w:name w:val="xl76"/>
    <w:basedOn w:val="Normal"/>
    <w:rsid w:val="00CD388C"/>
    <w:pPr>
      <w:spacing w:after="280"/>
    </w:pPr>
    <w:rPr>
      <w:rFonts w:ascii="Times New Roman" w:eastAsia="Times New Roman" w:hAnsi="Times New Roman" w:cs="Times New Roman"/>
      <w:color w:val="0563C1"/>
      <w:sz w:val="24"/>
      <w:szCs w:val="24"/>
      <w:u w:val="single"/>
      <w:lang w:eastAsia="es-MX"/>
    </w:rPr>
  </w:style>
  <w:style w:type="paragraph" w:customStyle="1" w:styleId="xl77">
    <w:name w:val="xl77"/>
    <w:basedOn w:val="Normal"/>
    <w:rsid w:val="00CD388C"/>
    <w:pPr>
      <w:spacing w:after="280"/>
    </w:pPr>
    <w:rPr>
      <w:rFonts w:ascii="Times New Roman" w:eastAsia="Times New Roman" w:hAnsi="Times New Roman" w:cs="Times New Roman"/>
      <w:color w:val="0563C1"/>
      <w:sz w:val="24"/>
      <w:szCs w:val="24"/>
      <w:u w:val="single"/>
      <w:lang w:eastAsia="es-MX"/>
    </w:rPr>
  </w:style>
  <w:style w:type="paragraph" w:styleId="Encabezado">
    <w:name w:val="header"/>
    <w:basedOn w:val="Normal"/>
    <w:link w:val="EncabezadoCar"/>
    <w:uiPriority w:val="99"/>
    <w:unhideWhenUsed/>
    <w:rsid w:val="00F971A6"/>
    <w:pPr>
      <w:tabs>
        <w:tab w:val="center" w:pos="4419"/>
        <w:tab w:val="right" w:pos="8838"/>
      </w:tabs>
    </w:pPr>
  </w:style>
  <w:style w:type="paragraph" w:styleId="Piedepgina">
    <w:name w:val="footer"/>
    <w:basedOn w:val="Normal"/>
    <w:link w:val="PiedepginaCar"/>
    <w:uiPriority w:val="99"/>
    <w:unhideWhenUsed/>
    <w:rsid w:val="00F971A6"/>
    <w:pPr>
      <w:tabs>
        <w:tab w:val="center" w:pos="4419"/>
        <w:tab w:val="right" w:pos="8838"/>
      </w:tabs>
    </w:pPr>
  </w:style>
  <w:style w:type="table" w:customStyle="1" w:styleId="TableNormal1">
    <w:name w:val="Table Normal1"/>
    <w:tblPr>
      <w:tblCellMar>
        <w:top w:w="0" w:type="dxa"/>
        <w:left w:w="0" w:type="dxa"/>
        <w:bottom w:w="0" w:type="dxa"/>
        <w:right w:w="0" w:type="dxa"/>
      </w:tblCellMar>
    </w:tblPr>
  </w:style>
  <w:style w:type="table" w:styleId="Tablaconcuadrcula">
    <w:name w:val="Table Grid"/>
    <w:basedOn w:val="Tablanormal"/>
    <w:uiPriority w:val="39"/>
    <w:rsid w:val="00CD388C"/>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ncbi.nlm.nih.gov/biosample/SAMN02604302" TargetMode="Externa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ncbi.nlm.nih.gov/bioproject/PRJNA224116" TargetMode="External"/><Relationship Id="rId12" Type="http://schemas.openxmlformats.org/officeDocument/2006/relationships/image" Target="media/image1.tiff"/><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ncbi.nlm.nih.gov/biosample/SAMN02603955"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https://www.ncbi.nlm.nih.gov/bioproject/PRJNA224116"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cbi.nlm.nih.gov/biosample/SAMN02603463"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F928F-F962-4145-A037-466336478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4772</Words>
  <Characters>26251</Characters>
  <Application>Microsoft Office Word</Application>
  <DocSecurity>0</DocSecurity>
  <Lines>218</Lines>
  <Paragraphs>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Mirna</dc:creator>
  <cp:lastModifiedBy>Mirna Vazquez Rosas Landa</cp:lastModifiedBy>
  <cp:revision>4</cp:revision>
  <dcterms:created xsi:type="dcterms:W3CDTF">2019-08-20T16:41:00Z</dcterms:created>
  <dcterms:modified xsi:type="dcterms:W3CDTF">2019-08-21T11:21:00Z</dcterms:modified>
  <dc:language>en-US</dc:language>
</cp:coreProperties>
</file>