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21D9B" w14:textId="00CA2150" w:rsidR="00BE6129" w:rsidRPr="008778F6" w:rsidRDefault="00BE6129" w:rsidP="00BE6129">
      <w:pPr>
        <w:ind w:left="720" w:firstLine="1170"/>
        <w:rPr>
          <w:rFonts w:asciiTheme="majorHAnsi" w:hAnsiTheme="majorHAnsi"/>
          <w:b/>
          <w:sz w:val="20"/>
          <w:szCs w:val="20"/>
        </w:rPr>
      </w:pPr>
      <w:r w:rsidRPr="008778F6">
        <w:rPr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56DDF60C" wp14:editId="14AC3FEC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78F6">
        <w:rPr>
          <w:rFonts w:asciiTheme="majorHAnsi" w:hAnsiTheme="majorHAnsi"/>
          <w:b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0AA665A4" wp14:editId="27C94E92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78F6">
        <w:rPr>
          <w:rFonts w:asciiTheme="majorHAnsi" w:hAnsiTheme="majorHAnsi"/>
          <w:b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 w:rsidRPr="008778F6">
        <w:rPr>
          <w:rFonts w:asciiTheme="majorHAnsi" w:hAnsiTheme="majorHAnsi"/>
          <w:b/>
          <w:sz w:val="20"/>
          <w:szCs w:val="20"/>
        </w:rPr>
        <w:t xml:space="preserve">  </w:t>
      </w:r>
      <w:r w:rsidR="00521C8F" w:rsidRPr="008778F6">
        <w:rPr>
          <w:rFonts w:asciiTheme="majorHAnsi" w:hAnsiTheme="majorHAnsi"/>
          <w:b/>
          <w:sz w:val="20"/>
          <w:szCs w:val="20"/>
        </w:rPr>
        <w:t xml:space="preserve">   </w:t>
      </w:r>
      <w:r w:rsidR="00F17AF2" w:rsidRPr="008778F6">
        <w:rPr>
          <w:rFonts w:asciiTheme="majorHAnsi" w:hAnsiTheme="majorHAnsi"/>
          <w:b/>
          <w:sz w:val="20"/>
          <w:szCs w:val="20"/>
        </w:rPr>
        <w:t>CARE Checklist (2013) of information to include when writing a case report</w:t>
      </w:r>
    </w:p>
    <w:p w14:paraId="6001DC29" w14:textId="276F5699" w:rsidR="003377AC" w:rsidRPr="008778F6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0"/>
          <w:szCs w:val="20"/>
        </w:rPr>
      </w:pPr>
      <w:r w:rsidRPr="008778F6">
        <w:rPr>
          <w:rFonts w:asciiTheme="majorHAnsi" w:hAnsiTheme="majorHAnsi"/>
          <w:b/>
          <w:sz w:val="20"/>
          <w:szCs w:val="20"/>
        </w:rPr>
        <w:t xml:space="preserve">  </w:t>
      </w:r>
      <w:r w:rsidRPr="008778F6">
        <w:rPr>
          <w:noProof/>
          <w:sz w:val="20"/>
          <w:szCs w:val="20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8778F6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8778F6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8778F6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6671F0F0" w:rsidR="00437929" w:rsidRPr="008778F6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8778F6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Reported on Page</w:t>
            </w:r>
          </w:p>
        </w:tc>
      </w:tr>
      <w:tr w:rsidR="00256DBE" w:rsidRPr="008778F6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8778F6" w:rsidRDefault="00437929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8778F6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47AFCE9D" w:rsidR="00437929" w:rsidRPr="008778F6" w:rsidRDefault="00437929" w:rsidP="000E5DFB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The words </w:t>
            </w:r>
            <w:r w:rsidR="000C4E9F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“case report”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should be in the title along with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area of focus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4A376D74" w:rsidR="00B04039" w:rsidRPr="008778F6" w:rsidRDefault="00EE0F98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</w:tr>
      <w:tr w:rsidR="00256DBE" w:rsidRPr="008778F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8778F6" w:rsidRDefault="00437929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8778F6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1A303D63" w:rsidR="00437929" w:rsidRPr="008778F6" w:rsidRDefault="00437929" w:rsidP="005B475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2 to</w:t>
            </w:r>
            <w:r w:rsidR="00B52B2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 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key </w:t>
            </w:r>
            <w:r w:rsidR="00B52B2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words</w:t>
            </w:r>
            <w:r w:rsidR="00256DBE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that identify areas covered in this case report</w:t>
            </w:r>
            <w:r w:rsidR="00256DBE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1E794347" w:rsidR="00437929" w:rsidRPr="008778F6" w:rsidRDefault="009748C4" w:rsidP="00064BC7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0"/>
                <w:szCs w:val="20"/>
              </w:rPr>
              <w:t>2</w:t>
            </w:r>
          </w:p>
        </w:tc>
      </w:tr>
      <w:tr w:rsidR="002A71F5" w:rsidRPr="008778F6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6102190B" w:rsidR="002A71F5" w:rsidRPr="008778F6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Introduction—What 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is </w:t>
            </w:r>
            <w:r w:rsidR="0075183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unique about this 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case? W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hat does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75183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it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add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to the medical literature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?</w:t>
            </w:r>
            <w:r w:rsidR="0075183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5EA06B44" w:rsidR="002A71F5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2A71F5" w:rsidRPr="008778F6" w14:paraId="5883DE42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8778F6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main symptoms of the patient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and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the important 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clinical findings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E406C35" w14:textId="6F483BA5" w:rsidR="002A71F5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2A71F5" w:rsidRPr="008778F6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608654E0" w:rsidR="002A71F5" w:rsidRPr="008778F6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main diagnoses, therapeutics interventions, and outcomes . .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780FC08F" w:rsidR="002A71F5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2A71F5" w:rsidRPr="008778F6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5B67D615" w:rsidR="002A71F5" w:rsidRPr="008778F6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Conclusion—What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are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the main “take-away” lessons from this case?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4A37FBB9" w:rsidR="002A71F5" w:rsidRPr="008778F6" w:rsidRDefault="009748C4" w:rsidP="00CD392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826790" w:rsidRPr="008778F6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8778F6" w:rsidRDefault="00826790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8778F6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243F9B7D" w:rsidR="00826790" w:rsidRPr="008778F6" w:rsidRDefault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One or two paragraphs summarizing why this case is unique with references . . . </w:t>
            </w:r>
            <w:r w:rsidR="00826790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826790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7DBA20F2" w:rsidR="00826790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E6228D" w:rsidRPr="008778F6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8778F6" w:rsidRDefault="00E6228D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De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-identified de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mographic information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and other patient specific information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4D537EC0" w:rsidR="00E6228D" w:rsidRPr="008778F6" w:rsidRDefault="009748C4" w:rsidP="00BE612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E6228D" w:rsidRPr="008778F6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8778F6" w:rsidRDefault="00E6228D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Main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concerns and symptoms of the patient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04533951" w:rsidR="00E6228D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E6228D" w:rsidRPr="008778F6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8778F6" w:rsidRDefault="00E6228D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Medical, family, and psychosocial history </w:t>
            </w:r>
            <w:r w:rsidR="00652B4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including </w:t>
            </w:r>
            <w:r w:rsidR="000443C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relevant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genetic information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(also see timeline). . .</w:t>
            </w:r>
            <w:r w:rsidR="00652B4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7D88EF91" w:rsidR="00E6228D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E6228D" w:rsidRPr="008778F6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8778F6" w:rsidRDefault="00E6228D" w:rsidP="00652B4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Relevant past interventions and their outcomes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</w:t>
            </w:r>
            <w:r w:rsidR="00652B4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14FE57E0" w:rsidR="00E6228D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826790" w:rsidRPr="008778F6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8778F6" w:rsidRDefault="00826790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8778F6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8778F6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Describe the relevant physical examination (PE)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and other significant clinical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findings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6B2FE488" w:rsidR="00826790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8778F6" w:rsidRPr="008778F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826790" w:rsidRPr="008778F6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8778F6" w:rsidRDefault="00826790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8778F6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8778F6" w:rsidRDefault="000E5DFB" w:rsidP="004E1B0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Important information from the patient’s history organized as a timeline . . . . . . . . . . . . .</w:t>
            </w:r>
            <w:r w:rsidR="00826790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2E5F4A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 . . . </w:t>
            </w:r>
            <w:r w:rsidR="004E1B03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44F9AFF5" w:rsidR="00826790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2A71F5" w:rsidRPr="008778F6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8778F6" w:rsidRDefault="002A71F5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Diagnostic methods (such as PE, laboratory testing, imaging,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surveys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0981A00B" w:rsidR="002A71F5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2A71F5" w:rsidRPr="008778F6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8778F6" w:rsidRDefault="002A71F5" w:rsidP="000E5DF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Diagnostic challeng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es (such as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access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financial</w:t>
            </w:r>
            <w:r w:rsidR="003B34D6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or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cultural)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7929AFEF" w:rsidR="002A71F5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2A71F5" w:rsidRPr="008778F6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8778F6" w:rsidRDefault="002A71F5" w:rsidP="009A54A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Diagnostic reasoning including other diagnoses considered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095B7621" w:rsidR="002A71F5" w:rsidRPr="008778F6" w:rsidRDefault="002A71F5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A71F5" w:rsidRPr="008778F6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8778F6" w:rsidRDefault="002A71F5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8778F6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8778F6" w:rsidRDefault="002A71F5" w:rsidP="009A54A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Prognostic characteristics (such as staging</w:t>
            </w:r>
            <w:r w:rsidR="002E5F4A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in oncology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) where applicable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2A8AF23F" w:rsidR="002A71F5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E6228D" w:rsidRPr="008778F6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E6228D" w:rsidRPr="008778F6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Types of intervention (such as pharmacologic, surgical, preventive, self-care)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66697B3D" w:rsidR="00E6228D" w:rsidRPr="008778F6" w:rsidRDefault="00717F8B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</w:tr>
      <w:tr w:rsidR="00E6228D" w:rsidRPr="008778F6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E6228D" w:rsidRPr="008778F6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Administration of intervention (such as dosage, strength, duration)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78B42F37" w:rsidR="00E6228D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E6228D" w:rsidRPr="008778F6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E6228D" w:rsidRPr="008778F6" w:rsidRDefault="00E6228D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E6228D" w:rsidRPr="008778F6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E6228D" w:rsidRPr="008778F6" w:rsidRDefault="00E6228D" w:rsidP="009A54A4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Changes in intervention (with rationale)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. . . . . . . . . . . .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3384524F" w:rsidR="00E6228D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5B475C" w:rsidRPr="008778F6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Follow-up and</w:t>
            </w:r>
          </w:p>
          <w:p w14:paraId="35570EFD" w14:textId="4156A67A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5B475C" w:rsidRPr="008778F6" w:rsidRDefault="000E5DFB" w:rsidP="000E5DFB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Clinician and patient-assessed</w:t>
            </w:r>
            <w:r w:rsidR="00CA1A5D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outcomes</w:t>
            </w:r>
            <w:r w:rsidR="005B475C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(when appropriate) . . . . . . . . . . . . . . . . .</w:t>
            </w:r>
            <w:r w:rsidR="003B34D6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.</w:t>
            </w:r>
            <w:r w:rsidR="005B475C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</w:t>
            </w:r>
            <w:r w:rsidR="00CA1A5D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</w:t>
            </w:r>
            <w:r w:rsidR="00C02781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30369AE6" w:rsidR="005B475C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</w:t>
            </w:r>
          </w:p>
        </w:tc>
      </w:tr>
      <w:tr w:rsidR="005B475C" w:rsidRPr="008778F6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B475C" w:rsidRPr="008778F6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Important fo</w:t>
            </w:r>
            <w:r w:rsidR="004E1B03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llow-up </w:t>
            </w:r>
            <w:r w:rsidR="000E5DFB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diagnostic and other </w:t>
            </w:r>
            <w:r w:rsidR="004E1B03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test results </w:t>
            </w:r>
            <w:r w:rsidR="003B34D6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4E1B03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>. . . . . .</w:t>
            </w: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 . . . . . . . . . . . . . . . . .</w:t>
            </w:r>
            <w:r w:rsidR="000E5DFB"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. . . </w:t>
            </w:r>
            <w:r w:rsidRPr="008778F6"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5401B956" w:rsidR="005B475C" w:rsidRPr="008778F6" w:rsidRDefault="005B475C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475C" w:rsidRPr="008778F6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B475C" w:rsidRPr="008778F6" w:rsidRDefault="005B475C" w:rsidP="000C4E9F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Intervention adherence and tolerability (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H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ow was this assessed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?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</w:t>
            </w:r>
            <w:r w:rsidR="00064BC7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7400B82C" w:rsidR="005B475C" w:rsidRPr="008778F6" w:rsidRDefault="008778F6" w:rsidP="00EE0F98">
            <w:pPr>
              <w:jc w:val="center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noProof/>
                <w:sz w:val="20"/>
                <w:szCs w:val="20"/>
              </w:rPr>
              <w:t>-</w:t>
            </w:r>
          </w:p>
        </w:tc>
      </w:tr>
      <w:tr w:rsidR="005B475C" w:rsidRPr="008778F6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B475C" w:rsidRPr="008778F6" w:rsidRDefault="005B475C" w:rsidP="000C4E9F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Adverse and unanticipated events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 . . . . . . . . . . . . . . . . . . . . . . . . . . . . . . . . . . . . . . . . . . . .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7B6F7DD3" w:rsidR="005B475C" w:rsidRPr="008778F6" w:rsidRDefault="005B475C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B475C" w:rsidRPr="008778F6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B475C" w:rsidRPr="008778F6" w:rsidRDefault="00FC03F0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Discussion of the</w:t>
            </w:r>
            <w:r w:rsidR="002E5F4A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strengths and limitations in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your approach to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this case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67AC3147" w:rsidR="005B475C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6,7</w:t>
            </w:r>
          </w:p>
        </w:tc>
      </w:tr>
      <w:tr w:rsidR="005B475C" w:rsidRPr="008778F6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0F1BE15" w:rsidR="005B475C" w:rsidRPr="008778F6" w:rsidRDefault="00CF3117" w:rsidP="00E6228D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Discussion of the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relevant medical literature. . . . . . . . . . . . . . . . . . . . . . . . . . . . . . . . . . . . . . . . . </w:t>
            </w:r>
            <w:r w:rsidR="005B475C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>. . . . . . . . . . . . .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7A6D78BE" w:rsidR="005B475C" w:rsidRPr="008778F6" w:rsidRDefault="000F64F8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</w:t>
            </w:r>
            <w:r w:rsidR="00717F8B">
              <w:rPr>
                <w:rFonts w:ascii="Arial" w:hAnsi="Arial" w:cs="Arial"/>
                <w:b/>
                <w:sz w:val="20"/>
                <w:szCs w:val="20"/>
              </w:rPr>
              <w:t>,7</w:t>
            </w:r>
            <w:r w:rsidR="009748C4">
              <w:rPr>
                <w:rFonts w:ascii="Arial" w:hAnsi="Arial" w:cs="Arial"/>
                <w:b/>
                <w:sz w:val="20"/>
                <w:szCs w:val="20"/>
              </w:rPr>
              <w:t>,8</w:t>
            </w:r>
          </w:p>
        </w:tc>
      </w:tr>
      <w:tr w:rsidR="005B475C" w:rsidRPr="008778F6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3342A18" w:rsidR="005B475C" w:rsidRPr="008778F6" w:rsidRDefault="005B475C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The rationale for conclusions (including a</w:t>
            </w:r>
            <w:r w:rsidR="008C68DF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ssessment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of possible causes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)</w:t>
            </w:r>
            <w:r w:rsidR="008C68DF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. . . . . . . .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 . . . . . . . 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35C9BF0B" w:rsidR="005B475C" w:rsidRPr="008778F6" w:rsidRDefault="005F3F1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</w:t>
            </w:r>
            <w:r w:rsidR="009748C4">
              <w:rPr>
                <w:rFonts w:ascii="Arial" w:hAnsi="Arial" w:cs="Arial"/>
                <w:b/>
                <w:sz w:val="20"/>
                <w:szCs w:val="20"/>
              </w:rPr>
              <w:t>,8,9</w:t>
            </w:r>
          </w:p>
        </w:tc>
      </w:tr>
      <w:tr w:rsidR="005B475C" w:rsidRPr="008778F6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5F88BB48" w:rsidR="005B475C" w:rsidRPr="008778F6" w:rsidRDefault="005B475C" w:rsidP="000E5DF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The </w:t>
            </w:r>
            <w:r w:rsidR="000E5DFB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primary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“take-away” lessons of this case report . . . . . . . . . . . . . . . . . . 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.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</w:t>
            </w:r>
            <w:r w:rsidR="000E5DFB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 . . . . . . . . </w:t>
            </w:r>
            <w:r w:rsidR="000443C5"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00B0480E" w:rsidR="005B475C" w:rsidRPr="008778F6" w:rsidRDefault="009748C4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0"/>
                <w:szCs w:val="20"/>
              </w:rPr>
              <w:t>9,10</w:t>
            </w:r>
          </w:p>
        </w:tc>
      </w:tr>
      <w:tr w:rsidR="005B475C" w:rsidRPr="008778F6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05B7960A" w:rsidR="005B475C" w:rsidRPr="008778F6" w:rsidRDefault="000E5DFB" w:rsidP="00CA1A5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>When appropriate the patient should share their perspective on the treatments they received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="00CA1A5D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  <w:r w:rsidR="005B475C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17216767" w:rsidR="005B475C" w:rsidRPr="008778F6" w:rsidRDefault="008778F6" w:rsidP="00064BC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5B475C" w:rsidRPr="008778F6" w14:paraId="159647C6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B475C" w:rsidRPr="008778F6" w:rsidRDefault="005B475C" w:rsidP="00F17AF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B475C" w:rsidRPr="008778F6" w:rsidRDefault="005B475C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358971AF" w:rsidR="005B475C" w:rsidRPr="008778F6" w:rsidRDefault="005B475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Did the patient give informed consent? Please provide if requested </w:t>
            </w:r>
            <w:r w:rsidR="003B34D6"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 </w:t>
            </w:r>
            <w:r w:rsidRPr="008778F6">
              <w:rPr>
                <w:rFonts w:ascii="Arial" w:hAnsi="Arial" w:cs="Arial"/>
                <w:color w:val="000000" w:themeColor="text1"/>
                <w:spacing w:val="-10"/>
                <w:sz w:val="20"/>
                <w:szCs w:val="20"/>
              </w:rPr>
              <w:t xml:space="preserve">. . . . . . . . . . . . . . . . . . . . . . . . . . . . . . . </w:t>
            </w:r>
            <w:r w:rsidRPr="008778F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488F69D0" w:rsidR="005B475C" w:rsidRPr="008778F6" w:rsidRDefault="00CF3117" w:rsidP="005F3F1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778F6">
              <w:rPr>
                <w:rFonts w:ascii="Arial" w:hAnsi="Arial" w:cs="Arial"/>
                <w:b/>
                <w:sz w:val="20"/>
                <w:szCs w:val="20"/>
              </w:rPr>
              <w:t xml:space="preserve">Yes  </w:t>
            </w:r>
            <w:r w:rsidR="008778F6">
              <w:rPr>
                <w:rFonts w:ascii="Arial" w:hAnsi="Arial" w:cs="Arial"/>
                <w:b/>
                <w:sz w:val="20"/>
                <w:szCs w:val="20"/>
              </w:rPr>
              <w:t>√</w:t>
            </w:r>
          </w:p>
        </w:tc>
      </w:tr>
    </w:tbl>
    <w:p w14:paraId="414C2B4E" w14:textId="77777777" w:rsidR="00437929" w:rsidRPr="008778F6" w:rsidRDefault="00437929" w:rsidP="00CF3117">
      <w:pPr>
        <w:rPr>
          <w:b/>
          <w:sz w:val="20"/>
          <w:szCs w:val="20"/>
        </w:rPr>
      </w:pPr>
    </w:p>
    <w:sectPr w:rsidR="00437929" w:rsidRPr="008778F6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827DE2" w14:textId="77777777" w:rsidR="00CA2E74" w:rsidRDefault="00CA2E74" w:rsidP="000717BB">
      <w:r>
        <w:separator/>
      </w:r>
    </w:p>
  </w:endnote>
  <w:endnote w:type="continuationSeparator" w:id="0">
    <w:p w14:paraId="6016A5FB" w14:textId="77777777" w:rsidR="00CA2E74" w:rsidRDefault="00CA2E74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D675EC" w14:textId="77777777" w:rsidR="00CA2E74" w:rsidRDefault="00CA2E74" w:rsidP="000717BB">
      <w:r>
        <w:separator/>
      </w:r>
    </w:p>
  </w:footnote>
  <w:footnote w:type="continuationSeparator" w:id="0">
    <w:p w14:paraId="066E2740" w14:textId="77777777" w:rsidR="00CA2E74" w:rsidRDefault="00CA2E74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0F64F8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16BFB"/>
    <w:rsid w:val="003377AC"/>
    <w:rsid w:val="00360529"/>
    <w:rsid w:val="003B34D6"/>
    <w:rsid w:val="003E509F"/>
    <w:rsid w:val="00402F6B"/>
    <w:rsid w:val="00404885"/>
    <w:rsid w:val="00431FAA"/>
    <w:rsid w:val="00437929"/>
    <w:rsid w:val="00482D8C"/>
    <w:rsid w:val="004944C8"/>
    <w:rsid w:val="004A5AFB"/>
    <w:rsid w:val="004D359B"/>
    <w:rsid w:val="004E1B03"/>
    <w:rsid w:val="00521C8F"/>
    <w:rsid w:val="00535C36"/>
    <w:rsid w:val="0053796E"/>
    <w:rsid w:val="005B475C"/>
    <w:rsid w:val="005D1EFC"/>
    <w:rsid w:val="005D5210"/>
    <w:rsid w:val="005F3F14"/>
    <w:rsid w:val="00643B92"/>
    <w:rsid w:val="00652B45"/>
    <w:rsid w:val="00690107"/>
    <w:rsid w:val="00717F8B"/>
    <w:rsid w:val="00751830"/>
    <w:rsid w:val="00761BFA"/>
    <w:rsid w:val="007E323B"/>
    <w:rsid w:val="00806CF9"/>
    <w:rsid w:val="00826790"/>
    <w:rsid w:val="00860017"/>
    <w:rsid w:val="008778F6"/>
    <w:rsid w:val="00886A5B"/>
    <w:rsid w:val="008C68DF"/>
    <w:rsid w:val="00931B00"/>
    <w:rsid w:val="009748C4"/>
    <w:rsid w:val="009A54A4"/>
    <w:rsid w:val="00A24371"/>
    <w:rsid w:val="00A26648"/>
    <w:rsid w:val="00AB698F"/>
    <w:rsid w:val="00AC6968"/>
    <w:rsid w:val="00AD0DDA"/>
    <w:rsid w:val="00AD2660"/>
    <w:rsid w:val="00AE1864"/>
    <w:rsid w:val="00B04039"/>
    <w:rsid w:val="00B52B25"/>
    <w:rsid w:val="00BC2FC7"/>
    <w:rsid w:val="00BC3E2C"/>
    <w:rsid w:val="00BE6129"/>
    <w:rsid w:val="00BE6818"/>
    <w:rsid w:val="00BF00BB"/>
    <w:rsid w:val="00C02781"/>
    <w:rsid w:val="00C22600"/>
    <w:rsid w:val="00CA1A5D"/>
    <w:rsid w:val="00CA2E74"/>
    <w:rsid w:val="00CD3927"/>
    <w:rsid w:val="00CF3117"/>
    <w:rsid w:val="00D25AFC"/>
    <w:rsid w:val="00D571EE"/>
    <w:rsid w:val="00D70823"/>
    <w:rsid w:val="00D87E5B"/>
    <w:rsid w:val="00DB5B52"/>
    <w:rsid w:val="00E04619"/>
    <w:rsid w:val="00E1219A"/>
    <w:rsid w:val="00E231C7"/>
    <w:rsid w:val="00E6228D"/>
    <w:rsid w:val="00E67C5F"/>
    <w:rsid w:val="00EE0F98"/>
    <w:rsid w:val="00F17AF2"/>
    <w:rsid w:val="00F611E0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CD59738"/>
  <w14:defaultImageDpi w14:val="300"/>
  <w15:docId w15:val="{10E1CC83-A4EB-4363-9D13-BCAF8D1CA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725</Words>
  <Characters>4138</Characters>
  <Application>Microsoft Office Word</Application>
  <DocSecurity>0</DocSecurity>
  <Lines>34</Lines>
  <Paragraphs>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px311</cp:lastModifiedBy>
  <cp:revision>10</cp:revision>
  <cp:lastPrinted>2013-10-14T04:25:00Z</cp:lastPrinted>
  <dcterms:created xsi:type="dcterms:W3CDTF">2018-08-07T14:31:00Z</dcterms:created>
  <dcterms:modified xsi:type="dcterms:W3CDTF">2020-02-16T14:27:00Z</dcterms:modified>
</cp:coreProperties>
</file>