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9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709"/>
        <w:gridCol w:w="8930"/>
        <w:gridCol w:w="2410"/>
      </w:tblGrid>
      <w:tr w:rsidR="00D6181A" w:rsidRPr="00E92446" w14:paraId="403F38F1" w14:textId="77777777" w:rsidTr="004C1787">
        <w:trPr>
          <w:trHeight w:val="170"/>
        </w:trPr>
        <w:tc>
          <w:tcPr>
            <w:tcW w:w="1946" w:type="dxa"/>
          </w:tcPr>
          <w:p w14:paraId="50949207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Section/topic</w:t>
            </w:r>
          </w:p>
        </w:tc>
        <w:tc>
          <w:tcPr>
            <w:tcW w:w="709" w:type="dxa"/>
          </w:tcPr>
          <w:p w14:paraId="6EB2F4A6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Item number</w:t>
            </w:r>
          </w:p>
        </w:tc>
        <w:tc>
          <w:tcPr>
            <w:tcW w:w="8930" w:type="dxa"/>
          </w:tcPr>
          <w:p w14:paraId="626089E6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Checklist item</w:t>
            </w:r>
          </w:p>
        </w:tc>
        <w:tc>
          <w:tcPr>
            <w:tcW w:w="2410" w:type="dxa"/>
          </w:tcPr>
          <w:p w14:paraId="2C9737AA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Reported on page number</w:t>
            </w:r>
          </w:p>
        </w:tc>
      </w:tr>
      <w:tr w:rsidR="004D59CF" w:rsidRPr="00E92446" w14:paraId="2839AD9A" w14:textId="77777777" w:rsidTr="00035DC6">
        <w:trPr>
          <w:trHeight w:val="85"/>
        </w:trPr>
        <w:tc>
          <w:tcPr>
            <w:tcW w:w="13995" w:type="dxa"/>
            <w:gridSpan w:val="4"/>
          </w:tcPr>
          <w:p w14:paraId="54785AA1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Title and abstract</w:t>
            </w:r>
          </w:p>
        </w:tc>
      </w:tr>
      <w:tr w:rsidR="00035DC6" w:rsidRPr="00E92446" w14:paraId="30EE188D" w14:textId="77777777" w:rsidTr="00D6181A">
        <w:trPr>
          <w:trHeight w:val="85"/>
        </w:trPr>
        <w:tc>
          <w:tcPr>
            <w:tcW w:w="2655" w:type="dxa"/>
            <w:gridSpan w:val="2"/>
          </w:tcPr>
          <w:p w14:paraId="47C5C1FD" w14:textId="77777777" w:rsidR="00035DC6" w:rsidRPr="00E92446" w:rsidRDefault="00035DC6" w:rsidP="00E92446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1a</w:t>
            </w:r>
          </w:p>
        </w:tc>
        <w:tc>
          <w:tcPr>
            <w:tcW w:w="8930" w:type="dxa"/>
          </w:tcPr>
          <w:p w14:paraId="08AFE6F9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 xml:space="preserve">Identification as a </w:t>
            </w:r>
            <w:proofErr w:type="spellStart"/>
            <w:r w:rsidRPr="00E92446">
              <w:rPr>
                <w:rFonts w:cs="Shaker 2 Lancet Regular"/>
                <w:color w:val="000000"/>
                <w:szCs w:val="14"/>
              </w:rPr>
              <w:t>randomised</w:t>
            </w:r>
            <w:proofErr w:type="spellEnd"/>
            <w:r w:rsidRPr="00E92446">
              <w:rPr>
                <w:rFonts w:cs="Shaker 2 Lancet Regular"/>
                <w:color w:val="000000"/>
                <w:szCs w:val="14"/>
              </w:rPr>
              <w:t xml:space="preserve"> trial in the title</w:t>
            </w:r>
          </w:p>
        </w:tc>
        <w:tc>
          <w:tcPr>
            <w:tcW w:w="2410" w:type="dxa"/>
          </w:tcPr>
          <w:p w14:paraId="5F3C8CB0" w14:textId="3B901A26" w:rsidR="00035DC6" w:rsidRPr="00E92446" w:rsidRDefault="0000314E" w:rsidP="008D7DD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1</w:t>
            </w:r>
          </w:p>
        </w:tc>
      </w:tr>
      <w:tr w:rsidR="00035DC6" w:rsidRPr="00E92446" w14:paraId="171647D1" w14:textId="77777777" w:rsidTr="00D6181A">
        <w:trPr>
          <w:trHeight w:val="85"/>
        </w:trPr>
        <w:tc>
          <w:tcPr>
            <w:tcW w:w="2655" w:type="dxa"/>
            <w:gridSpan w:val="2"/>
          </w:tcPr>
          <w:p w14:paraId="3930A02E" w14:textId="77777777" w:rsidR="00035DC6" w:rsidRPr="00E92446" w:rsidRDefault="00035DC6" w:rsidP="00E92446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1b</w:t>
            </w:r>
          </w:p>
        </w:tc>
        <w:tc>
          <w:tcPr>
            <w:tcW w:w="8930" w:type="dxa"/>
          </w:tcPr>
          <w:p w14:paraId="197DDF14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Structured summary of trial design, methods, results, and conclusions (for specific guidance see CONSORT for abstracts</w:t>
            </w:r>
            <w:r w:rsidRPr="00E92446">
              <w:rPr>
                <w:rStyle w:val="A8"/>
                <w:sz w:val="17"/>
              </w:rPr>
              <w:t>21,31</w:t>
            </w:r>
            <w:r w:rsidRPr="00E92446">
              <w:rPr>
                <w:rFonts w:cs="Shaker 2 Lancet Regular"/>
                <w:color w:val="000000"/>
                <w:szCs w:val="14"/>
              </w:rPr>
              <w:t>)</w:t>
            </w:r>
          </w:p>
        </w:tc>
        <w:tc>
          <w:tcPr>
            <w:tcW w:w="2410" w:type="dxa"/>
          </w:tcPr>
          <w:p w14:paraId="0CE3B7FE" w14:textId="2247F9E6" w:rsidR="00035DC6" w:rsidRPr="00E92446" w:rsidRDefault="0000314E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2</w:t>
            </w:r>
          </w:p>
        </w:tc>
      </w:tr>
      <w:tr w:rsidR="004D59CF" w:rsidRPr="00E92446" w14:paraId="13279E66" w14:textId="77777777" w:rsidTr="00035DC6">
        <w:trPr>
          <w:trHeight w:val="85"/>
        </w:trPr>
        <w:tc>
          <w:tcPr>
            <w:tcW w:w="13995" w:type="dxa"/>
            <w:gridSpan w:val="4"/>
          </w:tcPr>
          <w:p w14:paraId="4CCDEDC6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Introduction</w:t>
            </w:r>
          </w:p>
        </w:tc>
      </w:tr>
      <w:tr w:rsidR="00D6181A" w:rsidRPr="00E92446" w14:paraId="36894EDA" w14:textId="77777777" w:rsidTr="004C1787">
        <w:trPr>
          <w:trHeight w:val="85"/>
        </w:trPr>
        <w:tc>
          <w:tcPr>
            <w:tcW w:w="1946" w:type="dxa"/>
          </w:tcPr>
          <w:p w14:paraId="71F45DE2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Background and objectives</w:t>
            </w:r>
          </w:p>
        </w:tc>
        <w:tc>
          <w:tcPr>
            <w:tcW w:w="709" w:type="dxa"/>
          </w:tcPr>
          <w:p w14:paraId="46C29519" w14:textId="77777777" w:rsidR="00035DC6" w:rsidRPr="00E92446" w:rsidRDefault="00035DC6" w:rsidP="008933C5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2a</w:t>
            </w:r>
          </w:p>
        </w:tc>
        <w:tc>
          <w:tcPr>
            <w:tcW w:w="8930" w:type="dxa"/>
          </w:tcPr>
          <w:p w14:paraId="31DEAC6F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Scientific background and explanation of rationale</w:t>
            </w:r>
          </w:p>
        </w:tc>
        <w:tc>
          <w:tcPr>
            <w:tcW w:w="2410" w:type="dxa"/>
          </w:tcPr>
          <w:p w14:paraId="4689FBAF" w14:textId="258BBA6D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3</w:t>
            </w:r>
          </w:p>
        </w:tc>
      </w:tr>
      <w:tr w:rsidR="00D6181A" w:rsidRPr="00E92446" w14:paraId="1EA7D47E" w14:textId="77777777" w:rsidTr="00D6181A">
        <w:trPr>
          <w:trHeight w:val="85"/>
        </w:trPr>
        <w:tc>
          <w:tcPr>
            <w:tcW w:w="2655" w:type="dxa"/>
            <w:gridSpan w:val="2"/>
          </w:tcPr>
          <w:p w14:paraId="4CA2D8B6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2b</w:t>
            </w:r>
          </w:p>
        </w:tc>
        <w:tc>
          <w:tcPr>
            <w:tcW w:w="8930" w:type="dxa"/>
          </w:tcPr>
          <w:p w14:paraId="1E609DF4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Specific objectives or hypotheses</w:t>
            </w:r>
          </w:p>
        </w:tc>
        <w:tc>
          <w:tcPr>
            <w:tcW w:w="2410" w:type="dxa"/>
          </w:tcPr>
          <w:p w14:paraId="7B985954" w14:textId="7C7BAB68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3</w:t>
            </w:r>
          </w:p>
        </w:tc>
      </w:tr>
      <w:tr w:rsidR="004D59CF" w:rsidRPr="00E92446" w14:paraId="4DBA1E1B" w14:textId="77777777" w:rsidTr="00035DC6">
        <w:trPr>
          <w:trHeight w:val="85"/>
        </w:trPr>
        <w:tc>
          <w:tcPr>
            <w:tcW w:w="13995" w:type="dxa"/>
            <w:gridSpan w:val="4"/>
          </w:tcPr>
          <w:p w14:paraId="278FABAF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Methods</w:t>
            </w:r>
          </w:p>
        </w:tc>
      </w:tr>
      <w:tr w:rsidR="00D6181A" w:rsidRPr="00E92446" w14:paraId="761A7945" w14:textId="77777777" w:rsidTr="004C1787">
        <w:trPr>
          <w:trHeight w:val="85"/>
        </w:trPr>
        <w:tc>
          <w:tcPr>
            <w:tcW w:w="1946" w:type="dxa"/>
          </w:tcPr>
          <w:p w14:paraId="7821E139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Trial design</w:t>
            </w:r>
          </w:p>
        </w:tc>
        <w:tc>
          <w:tcPr>
            <w:tcW w:w="709" w:type="dxa"/>
          </w:tcPr>
          <w:p w14:paraId="46CA4BBB" w14:textId="77777777" w:rsidR="00035DC6" w:rsidRPr="00E92446" w:rsidRDefault="00035DC6" w:rsidP="008933C5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3a</w:t>
            </w:r>
          </w:p>
        </w:tc>
        <w:tc>
          <w:tcPr>
            <w:tcW w:w="8930" w:type="dxa"/>
          </w:tcPr>
          <w:p w14:paraId="59C820DF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Description of trial design (such as parallel, factorial) including allocation ratio</w:t>
            </w:r>
          </w:p>
        </w:tc>
        <w:tc>
          <w:tcPr>
            <w:tcW w:w="2410" w:type="dxa"/>
          </w:tcPr>
          <w:p w14:paraId="6DA1DFFA" w14:textId="68EA6D68" w:rsidR="00035DC6" w:rsidRPr="00E92446" w:rsidRDefault="00627FAF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2</w:t>
            </w:r>
          </w:p>
        </w:tc>
      </w:tr>
      <w:tr w:rsidR="00035DC6" w:rsidRPr="00E92446" w14:paraId="361787F2" w14:textId="77777777" w:rsidTr="00D6181A">
        <w:trPr>
          <w:trHeight w:val="85"/>
        </w:trPr>
        <w:tc>
          <w:tcPr>
            <w:tcW w:w="2655" w:type="dxa"/>
            <w:gridSpan w:val="2"/>
          </w:tcPr>
          <w:p w14:paraId="70AB4B38" w14:textId="77777777" w:rsidR="00035DC6" w:rsidRPr="00E92446" w:rsidRDefault="00035DC6" w:rsidP="008933C5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3b</w:t>
            </w:r>
          </w:p>
        </w:tc>
        <w:tc>
          <w:tcPr>
            <w:tcW w:w="8930" w:type="dxa"/>
          </w:tcPr>
          <w:p w14:paraId="7671869F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Important changes to methods after trial commencement (such as eligibility criteria), with reasons</w:t>
            </w:r>
          </w:p>
        </w:tc>
        <w:tc>
          <w:tcPr>
            <w:tcW w:w="2410" w:type="dxa"/>
          </w:tcPr>
          <w:p w14:paraId="7C467586" w14:textId="4E8181F5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4</w:t>
            </w:r>
          </w:p>
        </w:tc>
      </w:tr>
      <w:tr w:rsidR="00D6181A" w:rsidRPr="00E92446" w14:paraId="7133EA26" w14:textId="77777777" w:rsidTr="004C1787">
        <w:trPr>
          <w:trHeight w:val="85"/>
        </w:trPr>
        <w:tc>
          <w:tcPr>
            <w:tcW w:w="1946" w:type="dxa"/>
          </w:tcPr>
          <w:p w14:paraId="3FC728E7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Participants</w:t>
            </w:r>
          </w:p>
        </w:tc>
        <w:tc>
          <w:tcPr>
            <w:tcW w:w="709" w:type="dxa"/>
          </w:tcPr>
          <w:p w14:paraId="56790587" w14:textId="77777777" w:rsidR="00035DC6" w:rsidRPr="00E92446" w:rsidRDefault="00035DC6" w:rsidP="008933C5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4a</w:t>
            </w:r>
          </w:p>
        </w:tc>
        <w:tc>
          <w:tcPr>
            <w:tcW w:w="8930" w:type="dxa"/>
          </w:tcPr>
          <w:p w14:paraId="7BD5DD30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Eligibility criteria for participants</w:t>
            </w:r>
          </w:p>
        </w:tc>
        <w:tc>
          <w:tcPr>
            <w:tcW w:w="2410" w:type="dxa"/>
          </w:tcPr>
          <w:p w14:paraId="56936FC6" w14:textId="42AB7333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4</w:t>
            </w:r>
          </w:p>
        </w:tc>
      </w:tr>
      <w:tr w:rsidR="00035DC6" w:rsidRPr="00E92446" w14:paraId="39526BCB" w14:textId="77777777" w:rsidTr="00D6181A">
        <w:trPr>
          <w:trHeight w:val="85"/>
        </w:trPr>
        <w:tc>
          <w:tcPr>
            <w:tcW w:w="2655" w:type="dxa"/>
            <w:gridSpan w:val="2"/>
          </w:tcPr>
          <w:p w14:paraId="6FAAB13B" w14:textId="77777777" w:rsidR="00035DC6" w:rsidRPr="00E92446" w:rsidRDefault="00035DC6" w:rsidP="008933C5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4b</w:t>
            </w:r>
          </w:p>
        </w:tc>
        <w:tc>
          <w:tcPr>
            <w:tcW w:w="8930" w:type="dxa"/>
          </w:tcPr>
          <w:p w14:paraId="025E2756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Settings and locations where the data were collected</w:t>
            </w:r>
          </w:p>
        </w:tc>
        <w:tc>
          <w:tcPr>
            <w:tcW w:w="2410" w:type="dxa"/>
          </w:tcPr>
          <w:p w14:paraId="7117CE4E" w14:textId="466F3EC6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4</w:t>
            </w:r>
          </w:p>
        </w:tc>
      </w:tr>
      <w:tr w:rsidR="00D6181A" w:rsidRPr="00E92446" w14:paraId="0843AAD1" w14:textId="77777777" w:rsidTr="004C1787">
        <w:trPr>
          <w:trHeight w:val="85"/>
        </w:trPr>
        <w:tc>
          <w:tcPr>
            <w:tcW w:w="1946" w:type="dxa"/>
          </w:tcPr>
          <w:p w14:paraId="29FE130E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Interventions</w:t>
            </w:r>
          </w:p>
        </w:tc>
        <w:tc>
          <w:tcPr>
            <w:tcW w:w="709" w:type="dxa"/>
          </w:tcPr>
          <w:p w14:paraId="132DBE6E" w14:textId="77777777" w:rsidR="00035DC6" w:rsidRPr="00E92446" w:rsidRDefault="00035DC6" w:rsidP="008933C5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5</w:t>
            </w:r>
          </w:p>
        </w:tc>
        <w:tc>
          <w:tcPr>
            <w:tcW w:w="8930" w:type="dxa"/>
          </w:tcPr>
          <w:p w14:paraId="5CEF3A3B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2410" w:type="dxa"/>
          </w:tcPr>
          <w:p w14:paraId="6099D315" w14:textId="45B6A071" w:rsidR="00035DC6" w:rsidRPr="00E92446" w:rsidRDefault="00627FA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5</w:t>
            </w:r>
          </w:p>
        </w:tc>
      </w:tr>
      <w:tr w:rsidR="00D6181A" w:rsidRPr="00E92446" w14:paraId="36F85ABF" w14:textId="77777777" w:rsidTr="004C1787">
        <w:trPr>
          <w:trHeight w:val="85"/>
        </w:trPr>
        <w:tc>
          <w:tcPr>
            <w:tcW w:w="1946" w:type="dxa"/>
          </w:tcPr>
          <w:p w14:paraId="26FCD3C4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Outcomes</w:t>
            </w:r>
          </w:p>
        </w:tc>
        <w:tc>
          <w:tcPr>
            <w:tcW w:w="709" w:type="dxa"/>
          </w:tcPr>
          <w:p w14:paraId="4C54D6C0" w14:textId="77777777" w:rsidR="00035DC6" w:rsidRPr="00E92446" w:rsidRDefault="00035DC6" w:rsidP="008933C5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6a</w:t>
            </w:r>
          </w:p>
        </w:tc>
        <w:tc>
          <w:tcPr>
            <w:tcW w:w="8930" w:type="dxa"/>
          </w:tcPr>
          <w:p w14:paraId="6DBF67B4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Completely defined prespecified primary and secondary outcome measures, including how and when they were assessed</w:t>
            </w:r>
          </w:p>
        </w:tc>
        <w:tc>
          <w:tcPr>
            <w:tcW w:w="2410" w:type="dxa"/>
          </w:tcPr>
          <w:p w14:paraId="62FA4A11" w14:textId="7F68EC0D" w:rsidR="00035DC6" w:rsidRPr="00E92446" w:rsidRDefault="00627FA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8</w:t>
            </w:r>
          </w:p>
        </w:tc>
      </w:tr>
      <w:tr w:rsidR="00035DC6" w:rsidRPr="00E92446" w14:paraId="4195E815" w14:textId="77777777" w:rsidTr="00DD4882">
        <w:trPr>
          <w:trHeight w:val="356"/>
        </w:trPr>
        <w:tc>
          <w:tcPr>
            <w:tcW w:w="2655" w:type="dxa"/>
            <w:gridSpan w:val="2"/>
          </w:tcPr>
          <w:p w14:paraId="70BE32CA" w14:textId="77777777" w:rsidR="00035DC6" w:rsidRPr="00E92446" w:rsidRDefault="00035DC6" w:rsidP="008933C5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6b</w:t>
            </w:r>
          </w:p>
        </w:tc>
        <w:tc>
          <w:tcPr>
            <w:tcW w:w="8930" w:type="dxa"/>
          </w:tcPr>
          <w:p w14:paraId="4BAF74AE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Any changes to trial outcomes after the trial commenced, with reasons</w:t>
            </w:r>
          </w:p>
        </w:tc>
        <w:tc>
          <w:tcPr>
            <w:tcW w:w="2410" w:type="dxa"/>
          </w:tcPr>
          <w:p w14:paraId="251C1672" w14:textId="37D6DBFC" w:rsidR="00035DC6" w:rsidRPr="00E92446" w:rsidRDefault="00627FAF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NA</w:t>
            </w:r>
          </w:p>
        </w:tc>
      </w:tr>
      <w:tr w:rsidR="00D6181A" w:rsidRPr="00E92446" w14:paraId="6F024DC9" w14:textId="77777777" w:rsidTr="004C1787">
        <w:trPr>
          <w:trHeight w:val="85"/>
        </w:trPr>
        <w:tc>
          <w:tcPr>
            <w:tcW w:w="1946" w:type="dxa"/>
          </w:tcPr>
          <w:p w14:paraId="2EF55136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Sample size</w:t>
            </w:r>
          </w:p>
        </w:tc>
        <w:tc>
          <w:tcPr>
            <w:tcW w:w="709" w:type="dxa"/>
          </w:tcPr>
          <w:p w14:paraId="14394775" w14:textId="77777777" w:rsidR="00035DC6" w:rsidRPr="00E92446" w:rsidRDefault="00035DC6" w:rsidP="00DD4882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7a</w:t>
            </w:r>
          </w:p>
        </w:tc>
        <w:tc>
          <w:tcPr>
            <w:tcW w:w="8930" w:type="dxa"/>
          </w:tcPr>
          <w:p w14:paraId="747707E0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How sample size was determined</w:t>
            </w:r>
          </w:p>
        </w:tc>
        <w:tc>
          <w:tcPr>
            <w:tcW w:w="2410" w:type="dxa"/>
          </w:tcPr>
          <w:p w14:paraId="15761B4E" w14:textId="59172733" w:rsidR="00035DC6" w:rsidRPr="00E92446" w:rsidRDefault="00627FAF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8</w:t>
            </w:r>
          </w:p>
        </w:tc>
      </w:tr>
      <w:tr w:rsidR="00035DC6" w:rsidRPr="00E92446" w14:paraId="144D2B22" w14:textId="77777777" w:rsidTr="00D6181A">
        <w:trPr>
          <w:trHeight w:val="85"/>
        </w:trPr>
        <w:tc>
          <w:tcPr>
            <w:tcW w:w="2655" w:type="dxa"/>
            <w:gridSpan w:val="2"/>
          </w:tcPr>
          <w:p w14:paraId="466EF8AD" w14:textId="77777777" w:rsidR="00035DC6" w:rsidRPr="00E92446" w:rsidRDefault="00035DC6" w:rsidP="008933C5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7b</w:t>
            </w:r>
          </w:p>
        </w:tc>
        <w:tc>
          <w:tcPr>
            <w:tcW w:w="8930" w:type="dxa"/>
          </w:tcPr>
          <w:p w14:paraId="2A46EAFA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When applicable, explanation of any interim analyses and stopping guidelines</w:t>
            </w:r>
          </w:p>
        </w:tc>
        <w:tc>
          <w:tcPr>
            <w:tcW w:w="2410" w:type="dxa"/>
          </w:tcPr>
          <w:p w14:paraId="7DB14265" w14:textId="234449C6" w:rsidR="00035DC6" w:rsidRPr="00E92446" w:rsidRDefault="00627FAF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8</w:t>
            </w:r>
          </w:p>
        </w:tc>
      </w:tr>
      <w:tr w:rsidR="004D59CF" w:rsidRPr="00E92446" w14:paraId="14D5C4C6" w14:textId="77777777" w:rsidTr="00035DC6">
        <w:trPr>
          <w:trHeight w:val="85"/>
        </w:trPr>
        <w:tc>
          <w:tcPr>
            <w:tcW w:w="13995" w:type="dxa"/>
            <w:gridSpan w:val="4"/>
          </w:tcPr>
          <w:p w14:paraId="6F7C765D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proofErr w:type="spellStart"/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Randomisation</w:t>
            </w:r>
            <w:proofErr w:type="spellEnd"/>
          </w:p>
        </w:tc>
      </w:tr>
      <w:tr w:rsidR="00D6181A" w:rsidRPr="00E92446" w14:paraId="20654EBD" w14:textId="77777777" w:rsidTr="004C1787">
        <w:trPr>
          <w:trHeight w:val="85"/>
        </w:trPr>
        <w:tc>
          <w:tcPr>
            <w:tcW w:w="1946" w:type="dxa"/>
          </w:tcPr>
          <w:p w14:paraId="67EAA47D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lastRenderedPageBreak/>
              <w:t>Sequence generation</w:t>
            </w:r>
          </w:p>
        </w:tc>
        <w:tc>
          <w:tcPr>
            <w:tcW w:w="709" w:type="dxa"/>
          </w:tcPr>
          <w:p w14:paraId="2FB530F8" w14:textId="77777777" w:rsidR="00035DC6" w:rsidRPr="00E92446" w:rsidRDefault="00035DC6" w:rsidP="00DD4882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8a</w:t>
            </w:r>
          </w:p>
        </w:tc>
        <w:tc>
          <w:tcPr>
            <w:tcW w:w="8930" w:type="dxa"/>
          </w:tcPr>
          <w:p w14:paraId="5524609A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Method used to generate the random allocation sequence</w:t>
            </w:r>
          </w:p>
        </w:tc>
        <w:tc>
          <w:tcPr>
            <w:tcW w:w="2410" w:type="dxa"/>
          </w:tcPr>
          <w:p w14:paraId="6F9ACADC" w14:textId="17C120D6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5</w:t>
            </w:r>
          </w:p>
        </w:tc>
      </w:tr>
      <w:tr w:rsidR="00035DC6" w:rsidRPr="00E92446" w14:paraId="42223303" w14:textId="77777777" w:rsidTr="00D6181A">
        <w:trPr>
          <w:trHeight w:val="85"/>
        </w:trPr>
        <w:tc>
          <w:tcPr>
            <w:tcW w:w="2655" w:type="dxa"/>
            <w:gridSpan w:val="2"/>
          </w:tcPr>
          <w:p w14:paraId="698A6307" w14:textId="77777777" w:rsidR="00035DC6" w:rsidRPr="00E92446" w:rsidRDefault="00035DC6" w:rsidP="00DD4882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8b</w:t>
            </w:r>
          </w:p>
        </w:tc>
        <w:tc>
          <w:tcPr>
            <w:tcW w:w="8930" w:type="dxa"/>
          </w:tcPr>
          <w:p w14:paraId="7D05F07C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 xml:space="preserve">Type of </w:t>
            </w:r>
            <w:proofErr w:type="spellStart"/>
            <w:r w:rsidRPr="00E92446">
              <w:rPr>
                <w:rFonts w:cs="Shaker 2 Lancet Regular"/>
                <w:color w:val="000000"/>
                <w:szCs w:val="14"/>
              </w:rPr>
              <w:t>randomisation</w:t>
            </w:r>
            <w:proofErr w:type="spellEnd"/>
            <w:r w:rsidRPr="00E92446">
              <w:rPr>
                <w:rFonts w:cs="Shaker 2 Lancet Regular"/>
                <w:color w:val="000000"/>
                <w:szCs w:val="14"/>
              </w:rPr>
              <w:t>; details of any restriction (such as blocking and block size)</w:t>
            </w:r>
          </w:p>
        </w:tc>
        <w:tc>
          <w:tcPr>
            <w:tcW w:w="2410" w:type="dxa"/>
          </w:tcPr>
          <w:p w14:paraId="67E7C94B" w14:textId="3E920004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5</w:t>
            </w:r>
          </w:p>
        </w:tc>
      </w:tr>
      <w:tr w:rsidR="00D6181A" w:rsidRPr="00E92446" w14:paraId="5AC016BE" w14:textId="77777777" w:rsidTr="004C1787">
        <w:trPr>
          <w:trHeight w:val="170"/>
        </w:trPr>
        <w:tc>
          <w:tcPr>
            <w:tcW w:w="1946" w:type="dxa"/>
          </w:tcPr>
          <w:p w14:paraId="350BE217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Allocation concealment mechanism</w:t>
            </w:r>
          </w:p>
        </w:tc>
        <w:tc>
          <w:tcPr>
            <w:tcW w:w="709" w:type="dxa"/>
          </w:tcPr>
          <w:p w14:paraId="23ED6AB1" w14:textId="77777777" w:rsidR="00035DC6" w:rsidRPr="00E92446" w:rsidRDefault="00035DC6" w:rsidP="00DD4882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9</w:t>
            </w:r>
          </w:p>
        </w:tc>
        <w:tc>
          <w:tcPr>
            <w:tcW w:w="8930" w:type="dxa"/>
          </w:tcPr>
          <w:p w14:paraId="6622D613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2410" w:type="dxa"/>
          </w:tcPr>
          <w:p w14:paraId="617B8592" w14:textId="021780C9" w:rsidR="00035DC6" w:rsidRPr="00E92446" w:rsidRDefault="0000314E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5</w:t>
            </w:r>
          </w:p>
        </w:tc>
      </w:tr>
      <w:tr w:rsidR="00D6181A" w:rsidRPr="00E92446" w14:paraId="1FBA15BE" w14:textId="77777777" w:rsidTr="004C1787">
        <w:trPr>
          <w:trHeight w:val="85"/>
        </w:trPr>
        <w:tc>
          <w:tcPr>
            <w:tcW w:w="1946" w:type="dxa"/>
          </w:tcPr>
          <w:p w14:paraId="163555A9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Implementation</w:t>
            </w:r>
          </w:p>
        </w:tc>
        <w:tc>
          <w:tcPr>
            <w:tcW w:w="709" w:type="dxa"/>
          </w:tcPr>
          <w:p w14:paraId="1723F7AF" w14:textId="77777777" w:rsidR="00035DC6" w:rsidRPr="00E92446" w:rsidRDefault="00035DC6" w:rsidP="00DD4882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10</w:t>
            </w:r>
          </w:p>
        </w:tc>
        <w:tc>
          <w:tcPr>
            <w:tcW w:w="8930" w:type="dxa"/>
          </w:tcPr>
          <w:p w14:paraId="59E1AC65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2410" w:type="dxa"/>
          </w:tcPr>
          <w:p w14:paraId="419F84E5" w14:textId="5AB43EA3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5</w:t>
            </w:r>
          </w:p>
        </w:tc>
      </w:tr>
      <w:tr w:rsidR="00D6181A" w:rsidRPr="00E92446" w14:paraId="795C2702" w14:textId="77777777" w:rsidTr="004C1787">
        <w:trPr>
          <w:trHeight w:val="85"/>
        </w:trPr>
        <w:tc>
          <w:tcPr>
            <w:tcW w:w="1946" w:type="dxa"/>
          </w:tcPr>
          <w:p w14:paraId="40E0D79D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Blinding</w:t>
            </w:r>
          </w:p>
        </w:tc>
        <w:tc>
          <w:tcPr>
            <w:tcW w:w="709" w:type="dxa"/>
          </w:tcPr>
          <w:p w14:paraId="0CBC87B7" w14:textId="77777777" w:rsidR="00035DC6" w:rsidRPr="00E92446" w:rsidRDefault="00035DC6" w:rsidP="00DD4882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11a</w:t>
            </w:r>
          </w:p>
        </w:tc>
        <w:tc>
          <w:tcPr>
            <w:tcW w:w="8930" w:type="dxa"/>
          </w:tcPr>
          <w:p w14:paraId="37AF3D9D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2410" w:type="dxa"/>
          </w:tcPr>
          <w:p w14:paraId="58DB8A79" w14:textId="0FED5D4B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N</w:t>
            </w:r>
            <w:r>
              <w:rPr>
                <w:rFonts w:cs="Shaker 2 Lancet Regular"/>
                <w:color w:val="000000"/>
                <w:szCs w:val="14"/>
              </w:rPr>
              <w:t>A</w:t>
            </w:r>
          </w:p>
        </w:tc>
      </w:tr>
      <w:tr w:rsidR="00035DC6" w:rsidRPr="00E92446" w14:paraId="21939A86" w14:textId="77777777" w:rsidTr="00D6181A">
        <w:trPr>
          <w:trHeight w:val="85"/>
        </w:trPr>
        <w:tc>
          <w:tcPr>
            <w:tcW w:w="2655" w:type="dxa"/>
            <w:gridSpan w:val="2"/>
          </w:tcPr>
          <w:p w14:paraId="5F517CDF" w14:textId="24D8A400" w:rsidR="00035DC6" w:rsidRPr="00E92446" w:rsidRDefault="00035DC6" w:rsidP="00DD4882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</w:p>
        </w:tc>
        <w:tc>
          <w:tcPr>
            <w:tcW w:w="8930" w:type="dxa"/>
          </w:tcPr>
          <w:p w14:paraId="54306EAC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If relevant, description of the similarity of interventions</w:t>
            </w:r>
          </w:p>
        </w:tc>
        <w:tc>
          <w:tcPr>
            <w:tcW w:w="2410" w:type="dxa"/>
          </w:tcPr>
          <w:p w14:paraId="61129965" w14:textId="22901F3C" w:rsidR="00035DC6" w:rsidRPr="00E92446" w:rsidRDefault="0000314E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N</w:t>
            </w:r>
            <w:r>
              <w:rPr>
                <w:rFonts w:cs="Shaker 2 Lancet Regular"/>
                <w:color w:val="000000"/>
                <w:szCs w:val="14"/>
              </w:rPr>
              <w:t>A</w:t>
            </w:r>
          </w:p>
        </w:tc>
      </w:tr>
      <w:tr w:rsidR="00D6181A" w:rsidRPr="00E92446" w14:paraId="3438ECAF" w14:textId="77777777" w:rsidTr="004C1787">
        <w:trPr>
          <w:trHeight w:val="85"/>
        </w:trPr>
        <w:tc>
          <w:tcPr>
            <w:tcW w:w="1946" w:type="dxa"/>
          </w:tcPr>
          <w:p w14:paraId="369BD08F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Statistical methods</w:t>
            </w:r>
          </w:p>
        </w:tc>
        <w:tc>
          <w:tcPr>
            <w:tcW w:w="709" w:type="dxa"/>
          </w:tcPr>
          <w:p w14:paraId="129CDB8A" w14:textId="77777777" w:rsidR="00035DC6" w:rsidRPr="00E92446" w:rsidRDefault="00035DC6" w:rsidP="00DD4882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12a</w:t>
            </w:r>
          </w:p>
        </w:tc>
        <w:tc>
          <w:tcPr>
            <w:tcW w:w="8930" w:type="dxa"/>
          </w:tcPr>
          <w:p w14:paraId="269EEB97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Statistical methods used to compare groups for primary and secondary outcomes</w:t>
            </w:r>
          </w:p>
        </w:tc>
        <w:tc>
          <w:tcPr>
            <w:tcW w:w="2410" w:type="dxa"/>
          </w:tcPr>
          <w:p w14:paraId="39C0CB02" w14:textId="37AD2247" w:rsidR="00035DC6" w:rsidRPr="00E92446" w:rsidRDefault="00627FAF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9</w:t>
            </w:r>
          </w:p>
        </w:tc>
      </w:tr>
      <w:tr w:rsidR="00035DC6" w:rsidRPr="00E92446" w14:paraId="2F74FD22" w14:textId="77777777" w:rsidTr="00D6181A">
        <w:trPr>
          <w:trHeight w:val="85"/>
        </w:trPr>
        <w:tc>
          <w:tcPr>
            <w:tcW w:w="2655" w:type="dxa"/>
            <w:gridSpan w:val="2"/>
          </w:tcPr>
          <w:p w14:paraId="06DCD111" w14:textId="77777777" w:rsidR="00035DC6" w:rsidRPr="00E92446" w:rsidRDefault="00035DC6" w:rsidP="00DD4882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12b</w:t>
            </w:r>
          </w:p>
        </w:tc>
        <w:tc>
          <w:tcPr>
            <w:tcW w:w="8930" w:type="dxa"/>
          </w:tcPr>
          <w:p w14:paraId="604D2455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Methods for additional analyses, such as subgroup analyses and adjusted analyses</w:t>
            </w:r>
          </w:p>
        </w:tc>
        <w:tc>
          <w:tcPr>
            <w:tcW w:w="2410" w:type="dxa"/>
          </w:tcPr>
          <w:p w14:paraId="0A77C2B3" w14:textId="56E34C69" w:rsidR="00035DC6" w:rsidRPr="00E92446" w:rsidRDefault="00627FAF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9</w:t>
            </w:r>
          </w:p>
        </w:tc>
      </w:tr>
      <w:tr w:rsidR="004D59CF" w:rsidRPr="00E92446" w14:paraId="7CEF9213" w14:textId="77777777" w:rsidTr="00035DC6">
        <w:trPr>
          <w:trHeight w:val="85"/>
        </w:trPr>
        <w:tc>
          <w:tcPr>
            <w:tcW w:w="13995" w:type="dxa"/>
            <w:gridSpan w:val="4"/>
          </w:tcPr>
          <w:p w14:paraId="361FCC5B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Results</w:t>
            </w:r>
          </w:p>
        </w:tc>
      </w:tr>
      <w:tr w:rsidR="00D6181A" w:rsidRPr="00E92446" w14:paraId="14BBF1A7" w14:textId="77777777" w:rsidTr="004C1787">
        <w:trPr>
          <w:trHeight w:val="170"/>
        </w:trPr>
        <w:tc>
          <w:tcPr>
            <w:tcW w:w="1946" w:type="dxa"/>
          </w:tcPr>
          <w:p w14:paraId="0DC3ED00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Participant flow (a diagram is strongly recommended)</w:t>
            </w:r>
          </w:p>
        </w:tc>
        <w:tc>
          <w:tcPr>
            <w:tcW w:w="709" w:type="dxa"/>
          </w:tcPr>
          <w:p w14:paraId="3067C37C" w14:textId="77777777" w:rsidR="00035DC6" w:rsidRPr="00E92446" w:rsidRDefault="00035DC6" w:rsidP="00814C5D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13a</w:t>
            </w:r>
          </w:p>
        </w:tc>
        <w:tc>
          <w:tcPr>
            <w:tcW w:w="8930" w:type="dxa"/>
          </w:tcPr>
          <w:p w14:paraId="17C34584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 xml:space="preserve">For each group, the numbers of participants who were randomly assigned, received intended treatment, and were </w:t>
            </w:r>
            <w:proofErr w:type="spellStart"/>
            <w:r w:rsidRPr="00E92446">
              <w:rPr>
                <w:rFonts w:cs="Shaker 2 Lancet Regular"/>
                <w:color w:val="000000"/>
                <w:szCs w:val="14"/>
              </w:rPr>
              <w:t>analysed</w:t>
            </w:r>
            <w:proofErr w:type="spellEnd"/>
            <w:r w:rsidRPr="00E92446">
              <w:rPr>
                <w:rFonts w:cs="Shaker 2 Lancet Regular"/>
                <w:color w:val="000000"/>
                <w:szCs w:val="14"/>
              </w:rPr>
              <w:t xml:space="preserve"> for the primary outcome</w:t>
            </w:r>
          </w:p>
        </w:tc>
        <w:tc>
          <w:tcPr>
            <w:tcW w:w="2410" w:type="dxa"/>
          </w:tcPr>
          <w:p w14:paraId="394E87C9" w14:textId="4B51EED8" w:rsidR="00035DC6" w:rsidRPr="00E92446" w:rsidRDefault="00627FAF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9</w:t>
            </w:r>
          </w:p>
        </w:tc>
      </w:tr>
      <w:tr w:rsidR="00035DC6" w:rsidRPr="00E92446" w14:paraId="72348AB7" w14:textId="77777777" w:rsidTr="00D6181A">
        <w:trPr>
          <w:trHeight w:val="85"/>
        </w:trPr>
        <w:tc>
          <w:tcPr>
            <w:tcW w:w="2655" w:type="dxa"/>
            <w:gridSpan w:val="2"/>
          </w:tcPr>
          <w:p w14:paraId="09326006" w14:textId="77777777" w:rsidR="00035DC6" w:rsidRPr="00E92446" w:rsidRDefault="00035DC6" w:rsidP="00627FAF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13b</w:t>
            </w:r>
          </w:p>
        </w:tc>
        <w:tc>
          <w:tcPr>
            <w:tcW w:w="8930" w:type="dxa"/>
          </w:tcPr>
          <w:p w14:paraId="6C9A7D2D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 xml:space="preserve">For each group, losses and exclusions after </w:t>
            </w:r>
            <w:proofErr w:type="spellStart"/>
            <w:r w:rsidRPr="00E92446">
              <w:rPr>
                <w:rFonts w:cs="Shaker 2 Lancet Regular"/>
                <w:color w:val="000000"/>
                <w:szCs w:val="14"/>
              </w:rPr>
              <w:t>randomisation</w:t>
            </w:r>
            <w:proofErr w:type="spellEnd"/>
            <w:r w:rsidRPr="00E92446">
              <w:rPr>
                <w:rFonts w:cs="Shaker 2 Lancet Regular"/>
                <w:color w:val="000000"/>
                <w:szCs w:val="14"/>
              </w:rPr>
              <w:t>, together with reasons</w:t>
            </w:r>
          </w:p>
        </w:tc>
        <w:tc>
          <w:tcPr>
            <w:tcW w:w="2410" w:type="dxa"/>
          </w:tcPr>
          <w:p w14:paraId="7DC10D9F" w14:textId="6549E290" w:rsidR="00035DC6" w:rsidRPr="00E92446" w:rsidRDefault="00627FAF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9</w:t>
            </w:r>
          </w:p>
        </w:tc>
      </w:tr>
      <w:tr w:rsidR="00D6181A" w:rsidRPr="00E92446" w14:paraId="445B2A20" w14:textId="77777777" w:rsidTr="004C1787">
        <w:trPr>
          <w:trHeight w:val="85"/>
        </w:trPr>
        <w:tc>
          <w:tcPr>
            <w:tcW w:w="1946" w:type="dxa"/>
          </w:tcPr>
          <w:p w14:paraId="64BA755B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Recruitment</w:t>
            </w:r>
          </w:p>
        </w:tc>
        <w:tc>
          <w:tcPr>
            <w:tcW w:w="709" w:type="dxa"/>
          </w:tcPr>
          <w:p w14:paraId="60350D08" w14:textId="77777777" w:rsidR="00035DC6" w:rsidRPr="00E92446" w:rsidRDefault="00035DC6" w:rsidP="00814C5D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14a</w:t>
            </w:r>
          </w:p>
        </w:tc>
        <w:tc>
          <w:tcPr>
            <w:tcW w:w="8930" w:type="dxa"/>
          </w:tcPr>
          <w:p w14:paraId="6E41D81A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Dates defining the periods of recruitment and follow-up</w:t>
            </w:r>
          </w:p>
        </w:tc>
        <w:tc>
          <w:tcPr>
            <w:tcW w:w="2410" w:type="dxa"/>
          </w:tcPr>
          <w:p w14:paraId="6F0C425F" w14:textId="096B07D1" w:rsidR="00035DC6" w:rsidRPr="00E92446" w:rsidRDefault="007C243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1</w:t>
            </w:r>
            <w:r>
              <w:rPr>
                <w:rFonts w:cs="Shaker 2 Lancet Regular"/>
                <w:color w:val="000000"/>
                <w:szCs w:val="14"/>
              </w:rPr>
              <w:t>1</w:t>
            </w:r>
          </w:p>
        </w:tc>
      </w:tr>
      <w:tr w:rsidR="00035DC6" w:rsidRPr="00E92446" w14:paraId="25F4550E" w14:textId="77777777" w:rsidTr="00D6181A">
        <w:trPr>
          <w:trHeight w:val="85"/>
        </w:trPr>
        <w:tc>
          <w:tcPr>
            <w:tcW w:w="2655" w:type="dxa"/>
            <w:gridSpan w:val="2"/>
          </w:tcPr>
          <w:p w14:paraId="786BF1F3" w14:textId="77777777" w:rsidR="00035DC6" w:rsidRPr="00E92446" w:rsidRDefault="00035DC6" w:rsidP="00814C5D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14b</w:t>
            </w:r>
          </w:p>
        </w:tc>
        <w:tc>
          <w:tcPr>
            <w:tcW w:w="8930" w:type="dxa"/>
          </w:tcPr>
          <w:p w14:paraId="602DFFCC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Why the trial ended or was stopped</w:t>
            </w:r>
          </w:p>
        </w:tc>
        <w:tc>
          <w:tcPr>
            <w:tcW w:w="2410" w:type="dxa"/>
          </w:tcPr>
          <w:p w14:paraId="5FBB0D26" w14:textId="24453A04" w:rsidR="00035DC6" w:rsidRPr="00E92446" w:rsidRDefault="007C243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8</w:t>
            </w:r>
          </w:p>
        </w:tc>
      </w:tr>
      <w:tr w:rsidR="00D6181A" w:rsidRPr="00E92446" w14:paraId="5F89EA44" w14:textId="77777777" w:rsidTr="004C1787">
        <w:trPr>
          <w:trHeight w:val="85"/>
        </w:trPr>
        <w:tc>
          <w:tcPr>
            <w:tcW w:w="1946" w:type="dxa"/>
          </w:tcPr>
          <w:p w14:paraId="296FC34B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Baseline data</w:t>
            </w:r>
          </w:p>
        </w:tc>
        <w:tc>
          <w:tcPr>
            <w:tcW w:w="709" w:type="dxa"/>
          </w:tcPr>
          <w:p w14:paraId="3FA3D97B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15</w:t>
            </w:r>
          </w:p>
        </w:tc>
        <w:tc>
          <w:tcPr>
            <w:tcW w:w="8930" w:type="dxa"/>
          </w:tcPr>
          <w:p w14:paraId="0BDB173B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A table showing baseline demographic and clinical characteristics for each group</w:t>
            </w:r>
          </w:p>
        </w:tc>
        <w:tc>
          <w:tcPr>
            <w:tcW w:w="2410" w:type="dxa"/>
          </w:tcPr>
          <w:p w14:paraId="6F16FA36" w14:textId="2A3B6AB7" w:rsidR="00035DC6" w:rsidRPr="00E92446" w:rsidRDefault="007C243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6</w:t>
            </w:r>
          </w:p>
        </w:tc>
      </w:tr>
      <w:tr w:rsidR="00D6181A" w:rsidRPr="00E92446" w14:paraId="0F820D3B" w14:textId="77777777" w:rsidTr="004C1787">
        <w:trPr>
          <w:trHeight w:val="85"/>
        </w:trPr>
        <w:tc>
          <w:tcPr>
            <w:tcW w:w="1946" w:type="dxa"/>
          </w:tcPr>
          <w:p w14:paraId="48ED2E42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 xml:space="preserve">Numbers </w:t>
            </w:r>
            <w:proofErr w:type="spellStart"/>
            <w:r w:rsidRPr="00E92446">
              <w:rPr>
                <w:rFonts w:cs="Shaker 2 Lancet Regular"/>
                <w:color w:val="000000"/>
                <w:szCs w:val="14"/>
              </w:rPr>
              <w:t>analysed</w:t>
            </w:r>
            <w:proofErr w:type="spellEnd"/>
          </w:p>
        </w:tc>
        <w:tc>
          <w:tcPr>
            <w:tcW w:w="709" w:type="dxa"/>
          </w:tcPr>
          <w:p w14:paraId="4E1487F9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16</w:t>
            </w:r>
          </w:p>
        </w:tc>
        <w:tc>
          <w:tcPr>
            <w:tcW w:w="8930" w:type="dxa"/>
          </w:tcPr>
          <w:p w14:paraId="04B127D0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2410" w:type="dxa"/>
          </w:tcPr>
          <w:p w14:paraId="1B510D90" w14:textId="0BF326E6" w:rsidR="00035DC6" w:rsidRPr="00E92446" w:rsidRDefault="007C243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8</w:t>
            </w:r>
          </w:p>
        </w:tc>
      </w:tr>
      <w:tr w:rsidR="00D6181A" w:rsidRPr="00E92446" w14:paraId="76E66A8E" w14:textId="77777777" w:rsidTr="004C1787">
        <w:trPr>
          <w:trHeight w:val="85"/>
        </w:trPr>
        <w:tc>
          <w:tcPr>
            <w:tcW w:w="1946" w:type="dxa"/>
          </w:tcPr>
          <w:p w14:paraId="0B424197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 xml:space="preserve">Outcomes and </w:t>
            </w:r>
            <w:r w:rsidRPr="00E92446">
              <w:rPr>
                <w:rFonts w:cs="Shaker 2 Lancet Regular"/>
                <w:color w:val="000000"/>
                <w:szCs w:val="14"/>
              </w:rPr>
              <w:lastRenderedPageBreak/>
              <w:t>estimation</w:t>
            </w:r>
          </w:p>
        </w:tc>
        <w:tc>
          <w:tcPr>
            <w:tcW w:w="709" w:type="dxa"/>
          </w:tcPr>
          <w:p w14:paraId="07DAF754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lastRenderedPageBreak/>
              <w:t>17a</w:t>
            </w:r>
          </w:p>
        </w:tc>
        <w:tc>
          <w:tcPr>
            <w:tcW w:w="8930" w:type="dxa"/>
          </w:tcPr>
          <w:p w14:paraId="764F1134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 xml:space="preserve">For each primary and secondary outcome, results for each group, and the estimated </w:t>
            </w:r>
            <w:r w:rsidRPr="00E92446">
              <w:rPr>
                <w:rFonts w:cs="Shaker 2 Lancet Regular"/>
                <w:color w:val="000000"/>
                <w:szCs w:val="14"/>
              </w:rPr>
              <w:lastRenderedPageBreak/>
              <w:t>effect size and its precision (such as 95% CI)</w:t>
            </w:r>
          </w:p>
        </w:tc>
        <w:tc>
          <w:tcPr>
            <w:tcW w:w="2410" w:type="dxa"/>
          </w:tcPr>
          <w:p w14:paraId="5253E0DD" w14:textId="3CF65DA5" w:rsidR="00035DC6" w:rsidRPr="00E92446" w:rsidRDefault="007C243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lastRenderedPageBreak/>
              <w:t>8</w:t>
            </w:r>
          </w:p>
        </w:tc>
      </w:tr>
      <w:tr w:rsidR="00035DC6" w:rsidRPr="00E92446" w14:paraId="52662119" w14:textId="77777777" w:rsidTr="00D6181A">
        <w:trPr>
          <w:trHeight w:val="85"/>
        </w:trPr>
        <w:tc>
          <w:tcPr>
            <w:tcW w:w="2655" w:type="dxa"/>
            <w:gridSpan w:val="2"/>
          </w:tcPr>
          <w:p w14:paraId="0092B57D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17b</w:t>
            </w:r>
          </w:p>
        </w:tc>
        <w:tc>
          <w:tcPr>
            <w:tcW w:w="8930" w:type="dxa"/>
          </w:tcPr>
          <w:p w14:paraId="17491F1B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For binary outcomes, presentation of both absolute and relative effect sizes is recommended</w:t>
            </w:r>
          </w:p>
        </w:tc>
        <w:tc>
          <w:tcPr>
            <w:tcW w:w="2410" w:type="dxa"/>
          </w:tcPr>
          <w:p w14:paraId="6B3B061B" w14:textId="2B006974" w:rsidR="00035DC6" w:rsidRPr="00E92446" w:rsidRDefault="0035752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N</w:t>
            </w:r>
            <w:r>
              <w:rPr>
                <w:rFonts w:cs="Shaker 2 Lancet Regular"/>
                <w:color w:val="000000"/>
                <w:szCs w:val="14"/>
              </w:rPr>
              <w:t>A</w:t>
            </w:r>
          </w:p>
        </w:tc>
      </w:tr>
      <w:tr w:rsidR="00D6181A" w:rsidRPr="00E92446" w14:paraId="6AC33A71" w14:textId="77777777" w:rsidTr="004C1787">
        <w:trPr>
          <w:trHeight w:val="85"/>
        </w:trPr>
        <w:tc>
          <w:tcPr>
            <w:tcW w:w="1946" w:type="dxa"/>
          </w:tcPr>
          <w:p w14:paraId="331091E0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Ancillary analyses</w:t>
            </w:r>
          </w:p>
        </w:tc>
        <w:tc>
          <w:tcPr>
            <w:tcW w:w="709" w:type="dxa"/>
          </w:tcPr>
          <w:p w14:paraId="1DB91764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18</w:t>
            </w:r>
          </w:p>
        </w:tc>
        <w:tc>
          <w:tcPr>
            <w:tcW w:w="8930" w:type="dxa"/>
          </w:tcPr>
          <w:p w14:paraId="60C32913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Results of any other analyses performed, including subgroup analyses and adjusted analyses, distinguishing prespecified from exploratory</w:t>
            </w:r>
          </w:p>
        </w:tc>
        <w:tc>
          <w:tcPr>
            <w:tcW w:w="2410" w:type="dxa"/>
          </w:tcPr>
          <w:p w14:paraId="3A0B9E43" w14:textId="2D7F048E" w:rsidR="00035DC6" w:rsidRPr="00E92446" w:rsidRDefault="007C243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9</w:t>
            </w:r>
          </w:p>
        </w:tc>
      </w:tr>
      <w:tr w:rsidR="00D6181A" w:rsidRPr="00E92446" w14:paraId="5402873D" w14:textId="77777777" w:rsidTr="004C1787">
        <w:trPr>
          <w:trHeight w:val="85"/>
        </w:trPr>
        <w:tc>
          <w:tcPr>
            <w:tcW w:w="1946" w:type="dxa"/>
          </w:tcPr>
          <w:p w14:paraId="5EA5F38A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Harms</w:t>
            </w:r>
          </w:p>
        </w:tc>
        <w:tc>
          <w:tcPr>
            <w:tcW w:w="709" w:type="dxa"/>
          </w:tcPr>
          <w:p w14:paraId="1F7CE3F4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19</w:t>
            </w:r>
          </w:p>
        </w:tc>
        <w:tc>
          <w:tcPr>
            <w:tcW w:w="8930" w:type="dxa"/>
          </w:tcPr>
          <w:p w14:paraId="1541D3EC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All important harms or unintended effects in each group (for specific guidance see CONSORT for harms</w:t>
            </w:r>
            <w:r w:rsidRPr="00E92446">
              <w:rPr>
                <w:rStyle w:val="A8"/>
                <w:sz w:val="17"/>
              </w:rPr>
              <w:t>28</w:t>
            </w:r>
            <w:r w:rsidRPr="00E92446">
              <w:rPr>
                <w:rFonts w:cs="Shaker 2 Lancet Regular"/>
                <w:color w:val="000000"/>
                <w:szCs w:val="14"/>
              </w:rPr>
              <w:t>)</w:t>
            </w:r>
          </w:p>
        </w:tc>
        <w:tc>
          <w:tcPr>
            <w:tcW w:w="2410" w:type="dxa"/>
          </w:tcPr>
          <w:p w14:paraId="196BB4C4" w14:textId="00F7D535" w:rsidR="00035DC6" w:rsidRPr="00E92446" w:rsidRDefault="007C243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7</w:t>
            </w:r>
          </w:p>
        </w:tc>
      </w:tr>
      <w:tr w:rsidR="004D59CF" w:rsidRPr="00E92446" w14:paraId="41FD9B54" w14:textId="77777777" w:rsidTr="00035DC6">
        <w:trPr>
          <w:trHeight w:val="85"/>
        </w:trPr>
        <w:tc>
          <w:tcPr>
            <w:tcW w:w="13995" w:type="dxa"/>
            <w:gridSpan w:val="4"/>
          </w:tcPr>
          <w:p w14:paraId="000B064E" w14:textId="77777777" w:rsidR="004D59CF" w:rsidRPr="00E92446" w:rsidRDefault="004D59CF" w:rsidP="0035752C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Discussion</w:t>
            </w:r>
          </w:p>
        </w:tc>
      </w:tr>
      <w:tr w:rsidR="00D6181A" w:rsidRPr="00E92446" w14:paraId="5A8CE896" w14:textId="77777777" w:rsidTr="004C1787">
        <w:trPr>
          <w:trHeight w:val="85"/>
        </w:trPr>
        <w:tc>
          <w:tcPr>
            <w:tcW w:w="1946" w:type="dxa"/>
          </w:tcPr>
          <w:p w14:paraId="393CB9D0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Limitations</w:t>
            </w:r>
          </w:p>
        </w:tc>
        <w:tc>
          <w:tcPr>
            <w:tcW w:w="709" w:type="dxa"/>
          </w:tcPr>
          <w:p w14:paraId="69B12EEF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20</w:t>
            </w:r>
          </w:p>
        </w:tc>
        <w:tc>
          <w:tcPr>
            <w:tcW w:w="8930" w:type="dxa"/>
          </w:tcPr>
          <w:p w14:paraId="4D6286E0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Trial limitations, addressing sources of potential bias, imprecision, and, if relevant, multiplicity of analyses</w:t>
            </w:r>
          </w:p>
        </w:tc>
        <w:tc>
          <w:tcPr>
            <w:tcW w:w="2410" w:type="dxa"/>
          </w:tcPr>
          <w:p w14:paraId="57DD2979" w14:textId="2C9CB8CB" w:rsidR="00035DC6" w:rsidRPr="00E92446" w:rsidRDefault="0035752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9</w:t>
            </w:r>
          </w:p>
        </w:tc>
      </w:tr>
      <w:tr w:rsidR="00D6181A" w:rsidRPr="00E92446" w14:paraId="27111023" w14:textId="77777777" w:rsidTr="004C1787">
        <w:trPr>
          <w:trHeight w:val="85"/>
        </w:trPr>
        <w:tc>
          <w:tcPr>
            <w:tcW w:w="1946" w:type="dxa"/>
          </w:tcPr>
          <w:p w14:paraId="6AC3B654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proofErr w:type="spellStart"/>
            <w:r w:rsidRPr="00E92446">
              <w:rPr>
                <w:rFonts w:cs="Shaker 2 Lancet Regular"/>
                <w:color w:val="000000"/>
                <w:szCs w:val="14"/>
              </w:rPr>
              <w:t>Generalisability</w:t>
            </w:r>
            <w:proofErr w:type="spellEnd"/>
          </w:p>
        </w:tc>
        <w:tc>
          <w:tcPr>
            <w:tcW w:w="709" w:type="dxa"/>
          </w:tcPr>
          <w:p w14:paraId="7136ADAC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21</w:t>
            </w:r>
          </w:p>
        </w:tc>
        <w:tc>
          <w:tcPr>
            <w:tcW w:w="8930" w:type="dxa"/>
          </w:tcPr>
          <w:p w14:paraId="59B194AC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proofErr w:type="spellStart"/>
            <w:r w:rsidRPr="00E92446">
              <w:rPr>
                <w:rFonts w:cs="Shaker 2 Lancet Regular"/>
                <w:color w:val="000000"/>
                <w:szCs w:val="14"/>
              </w:rPr>
              <w:t>Generalisability</w:t>
            </w:r>
            <w:proofErr w:type="spellEnd"/>
            <w:r w:rsidRPr="00E92446">
              <w:rPr>
                <w:rFonts w:cs="Shaker 2 Lancet Regular"/>
                <w:color w:val="000000"/>
                <w:szCs w:val="14"/>
              </w:rPr>
              <w:t xml:space="preserve"> (external validity, applicability) of the trial findings</w:t>
            </w:r>
          </w:p>
        </w:tc>
        <w:tc>
          <w:tcPr>
            <w:tcW w:w="2410" w:type="dxa"/>
          </w:tcPr>
          <w:p w14:paraId="0CA167A0" w14:textId="74EC1F70" w:rsidR="00035DC6" w:rsidRPr="00E92446" w:rsidRDefault="0035752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NA</w:t>
            </w:r>
          </w:p>
        </w:tc>
      </w:tr>
      <w:tr w:rsidR="00D6181A" w:rsidRPr="00E92446" w14:paraId="73C94B4B" w14:textId="77777777" w:rsidTr="004C1787">
        <w:trPr>
          <w:trHeight w:val="85"/>
        </w:trPr>
        <w:tc>
          <w:tcPr>
            <w:tcW w:w="1946" w:type="dxa"/>
          </w:tcPr>
          <w:p w14:paraId="54A4CC3B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Interpretation</w:t>
            </w:r>
          </w:p>
        </w:tc>
        <w:tc>
          <w:tcPr>
            <w:tcW w:w="709" w:type="dxa"/>
          </w:tcPr>
          <w:p w14:paraId="513BD224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22</w:t>
            </w:r>
          </w:p>
        </w:tc>
        <w:tc>
          <w:tcPr>
            <w:tcW w:w="8930" w:type="dxa"/>
          </w:tcPr>
          <w:p w14:paraId="7EF99FB1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Interpretation consistent with results, balancing benefits and harms, and considering other relevant evidence</w:t>
            </w:r>
          </w:p>
        </w:tc>
        <w:tc>
          <w:tcPr>
            <w:tcW w:w="2410" w:type="dxa"/>
          </w:tcPr>
          <w:p w14:paraId="497049BA" w14:textId="3DA25F16" w:rsidR="00035DC6" w:rsidRPr="00E92446" w:rsidRDefault="0035752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9</w:t>
            </w:r>
          </w:p>
        </w:tc>
      </w:tr>
      <w:tr w:rsidR="004D59CF" w:rsidRPr="00E92446" w14:paraId="069037AA" w14:textId="77777777" w:rsidTr="00035DC6">
        <w:trPr>
          <w:trHeight w:val="85"/>
        </w:trPr>
        <w:tc>
          <w:tcPr>
            <w:tcW w:w="13995" w:type="dxa"/>
            <w:gridSpan w:val="4"/>
          </w:tcPr>
          <w:p w14:paraId="0C5A7D93" w14:textId="77777777" w:rsidR="004D59CF" w:rsidRPr="00E92446" w:rsidRDefault="004D59CF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b/>
                <w:bCs/>
                <w:color w:val="000000"/>
                <w:szCs w:val="14"/>
              </w:rPr>
              <w:t>Other information</w:t>
            </w:r>
          </w:p>
        </w:tc>
      </w:tr>
      <w:tr w:rsidR="00D6181A" w:rsidRPr="00E92446" w14:paraId="7889679A" w14:textId="77777777" w:rsidTr="004C1787">
        <w:trPr>
          <w:trHeight w:val="85"/>
        </w:trPr>
        <w:tc>
          <w:tcPr>
            <w:tcW w:w="1946" w:type="dxa"/>
          </w:tcPr>
          <w:p w14:paraId="65B41E44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Registration</w:t>
            </w:r>
          </w:p>
        </w:tc>
        <w:tc>
          <w:tcPr>
            <w:tcW w:w="709" w:type="dxa"/>
          </w:tcPr>
          <w:p w14:paraId="49FA08AB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23</w:t>
            </w:r>
          </w:p>
        </w:tc>
        <w:tc>
          <w:tcPr>
            <w:tcW w:w="8930" w:type="dxa"/>
          </w:tcPr>
          <w:p w14:paraId="182B6C87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Registration number and name of trial registry</w:t>
            </w:r>
          </w:p>
        </w:tc>
        <w:tc>
          <w:tcPr>
            <w:tcW w:w="2410" w:type="dxa"/>
          </w:tcPr>
          <w:p w14:paraId="54EF39CE" w14:textId="0203E609" w:rsidR="00035DC6" w:rsidRPr="00E92446" w:rsidRDefault="007C243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10</w:t>
            </w:r>
          </w:p>
        </w:tc>
      </w:tr>
      <w:tr w:rsidR="00D6181A" w:rsidRPr="00E92446" w14:paraId="74A8AEF1" w14:textId="77777777" w:rsidTr="004C1787">
        <w:trPr>
          <w:trHeight w:val="85"/>
        </w:trPr>
        <w:tc>
          <w:tcPr>
            <w:tcW w:w="1946" w:type="dxa"/>
          </w:tcPr>
          <w:p w14:paraId="4A5881FF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Protocol</w:t>
            </w:r>
          </w:p>
        </w:tc>
        <w:tc>
          <w:tcPr>
            <w:tcW w:w="709" w:type="dxa"/>
          </w:tcPr>
          <w:p w14:paraId="407FE1A3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24</w:t>
            </w:r>
          </w:p>
        </w:tc>
        <w:tc>
          <w:tcPr>
            <w:tcW w:w="8930" w:type="dxa"/>
          </w:tcPr>
          <w:p w14:paraId="0500076E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Where the full trial protocol can be accessed, if available</w:t>
            </w:r>
          </w:p>
        </w:tc>
        <w:tc>
          <w:tcPr>
            <w:tcW w:w="2410" w:type="dxa"/>
          </w:tcPr>
          <w:p w14:paraId="6D29B8F0" w14:textId="2B1811E1" w:rsidR="00035DC6" w:rsidRPr="00E92446" w:rsidRDefault="007C243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/>
                <w:color w:val="000000"/>
                <w:szCs w:val="14"/>
              </w:rPr>
              <w:t>10</w:t>
            </w:r>
            <w:bookmarkStart w:id="0" w:name="_GoBack"/>
            <w:bookmarkEnd w:id="0"/>
          </w:p>
        </w:tc>
      </w:tr>
      <w:tr w:rsidR="00D6181A" w:rsidRPr="00E92446" w14:paraId="4B803909" w14:textId="77777777" w:rsidTr="004C1787">
        <w:trPr>
          <w:trHeight w:val="85"/>
        </w:trPr>
        <w:tc>
          <w:tcPr>
            <w:tcW w:w="1946" w:type="dxa"/>
          </w:tcPr>
          <w:p w14:paraId="064C5927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Funding</w:t>
            </w:r>
          </w:p>
        </w:tc>
        <w:tc>
          <w:tcPr>
            <w:tcW w:w="709" w:type="dxa"/>
          </w:tcPr>
          <w:p w14:paraId="3A04DB8D" w14:textId="77777777" w:rsidR="00035DC6" w:rsidRPr="00E92446" w:rsidRDefault="00035DC6" w:rsidP="004C1787">
            <w:pPr>
              <w:pStyle w:val="Pa10"/>
              <w:jc w:val="right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25</w:t>
            </w:r>
          </w:p>
        </w:tc>
        <w:tc>
          <w:tcPr>
            <w:tcW w:w="8930" w:type="dxa"/>
          </w:tcPr>
          <w:p w14:paraId="67677468" w14:textId="77777777" w:rsidR="00035DC6" w:rsidRPr="00E92446" w:rsidRDefault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 w:rsidRPr="00E92446">
              <w:rPr>
                <w:rFonts w:cs="Shaker 2 Lancet Regular"/>
                <w:color w:val="000000"/>
                <w:szCs w:val="14"/>
              </w:rPr>
              <w:t>Sources of funding and other support (such as supply of drugs), role of funders</w:t>
            </w:r>
          </w:p>
        </w:tc>
        <w:tc>
          <w:tcPr>
            <w:tcW w:w="2410" w:type="dxa"/>
          </w:tcPr>
          <w:p w14:paraId="06E99EDD" w14:textId="00105EE2" w:rsidR="00035DC6" w:rsidRPr="00E92446" w:rsidRDefault="0035752C" w:rsidP="00035DC6">
            <w:pPr>
              <w:pStyle w:val="Pa10"/>
              <w:rPr>
                <w:rFonts w:cs="Shaker 2 Lancet Regular"/>
                <w:color w:val="000000"/>
                <w:szCs w:val="14"/>
              </w:rPr>
            </w:pPr>
            <w:r>
              <w:rPr>
                <w:rFonts w:cs="Shaker 2 Lancet Regular" w:hint="eastAsia"/>
                <w:color w:val="000000"/>
                <w:szCs w:val="14"/>
              </w:rPr>
              <w:t>N</w:t>
            </w:r>
            <w:r>
              <w:rPr>
                <w:rFonts w:cs="Shaker 2 Lancet Regular"/>
                <w:color w:val="000000"/>
                <w:szCs w:val="14"/>
              </w:rPr>
              <w:t>A</w:t>
            </w:r>
          </w:p>
        </w:tc>
      </w:tr>
    </w:tbl>
    <w:p w14:paraId="1118E351" w14:textId="77777777" w:rsidR="00225812" w:rsidRPr="00E92446" w:rsidRDefault="00225812">
      <w:pPr>
        <w:rPr>
          <w:sz w:val="36"/>
        </w:rPr>
      </w:pPr>
    </w:p>
    <w:sectPr w:rsidR="00225812" w:rsidRPr="00E92446" w:rsidSect="00035D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92652" w14:textId="77777777" w:rsidR="00627FAF" w:rsidRDefault="00627FAF" w:rsidP="00627FAF">
      <w:r>
        <w:separator/>
      </w:r>
    </w:p>
  </w:endnote>
  <w:endnote w:type="continuationSeparator" w:id="0">
    <w:p w14:paraId="1A30A23C" w14:textId="77777777" w:rsidR="00627FAF" w:rsidRDefault="00627FAF" w:rsidP="0062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755CD" w14:textId="77777777" w:rsidR="00627FAF" w:rsidRDefault="00627FAF" w:rsidP="00627FAF">
      <w:r>
        <w:separator/>
      </w:r>
    </w:p>
  </w:footnote>
  <w:footnote w:type="continuationSeparator" w:id="0">
    <w:p w14:paraId="01D4AAFC" w14:textId="77777777" w:rsidR="00627FAF" w:rsidRDefault="00627FAF" w:rsidP="00627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9CF"/>
    <w:rsid w:val="0000314E"/>
    <w:rsid w:val="00035DC6"/>
    <w:rsid w:val="00225812"/>
    <w:rsid w:val="0035752C"/>
    <w:rsid w:val="004C1787"/>
    <w:rsid w:val="004D59CF"/>
    <w:rsid w:val="00627FAF"/>
    <w:rsid w:val="007C243C"/>
    <w:rsid w:val="00814C5D"/>
    <w:rsid w:val="008933C5"/>
    <w:rsid w:val="00D6181A"/>
    <w:rsid w:val="00DD4882"/>
    <w:rsid w:val="00E9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5307C"/>
  <w15:chartTrackingRefBased/>
  <w15:docId w15:val="{053DDA7E-A4BA-4928-BA53-CD1E4CF70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0">
    <w:name w:val="Pa10"/>
    <w:basedOn w:val="a"/>
    <w:next w:val="a"/>
    <w:uiPriority w:val="99"/>
    <w:rsid w:val="004D59CF"/>
    <w:pPr>
      <w:autoSpaceDE w:val="0"/>
      <w:autoSpaceDN w:val="0"/>
      <w:adjustRightInd w:val="0"/>
      <w:spacing w:line="141" w:lineRule="atLeast"/>
      <w:jc w:val="left"/>
    </w:pPr>
    <w:rPr>
      <w:rFonts w:ascii="Shaker 2 Lancet Regular" w:hAnsi="Shaker 2 Lancet Regular"/>
      <w:kern w:val="0"/>
      <w:sz w:val="24"/>
      <w:szCs w:val="24"/>
    </w:rPr>
  </w:style>
  <w:style w:type="character" w:customStyle="1" w:styleId="A8">
    <w:name w:val="A8"/>
    <w:uiPriority w:val="99"/>
    <w:rsid w:val="004D59CF"/>
    <w:rPr>
      <w:rFonts w:cs="Shaker 2 Lancet Regular"/>
      <w:color w:val="000000"/>
      <w:sz w:val="7"/>
      <w:szCs w:val="7"/>
    </w:rPr>
  </w:style>
  <w:style w:type="paragraph" w:styleId="a3">
    <w:name w:val="header"/>
    <w:basedOn w:val="a"/>
    <w:link w:val="a4"/>
    <w:uiPriority w:val="99"/>
    <w:unhideWhenUsed/>
    <w:rsid w:val="00627FAF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7F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7FAF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7F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jia</dc:creator>
  <cp:keywords/>
  <dc:description/>
  <cp:lastModifiedBy>wei jia</cp:lastModifiedBy>
  <cp:revision>7</cp:revision>
  <dcterms:created xsi:type="dcterms:W3CDTF">2019-06-02T15:36:00Z</dcterms:created>
  <dcterms:modified xsi:type="dcterms:W3CDTF">2019-06-16T09:49:00Z</dcterms:modified>
</cp:coreProperties>
</file>